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355" w:rsidRDefault="006C18B3" w:rsidP="007A6A65">
      <w:pPr>
        <w:spacing w:after="51" w:line="276" w:lineRule="auto"/>
        <w:ind w:left="0" w:firstLine="0"/>
      </w:pPr>
      <w: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w:t>
      </w:r>
    </w:p>
    <w:p w:rsidR="00854355" w:rsidRDefault="006C18B3">
      <w:pPr>
        <w:spacing w:after="73" w:line="259" w:lineRule="auto"/>
        <w:ind w:left="1352" w:right="79"/>
      </w:pPr>
      <w:r>
        <w:t xml:space="preserve">Министерства здравоохранения Российской Федерации  </w:t>
      </w:r>
    </w:p>
    <w:p w:rsidR="00854355" w:rsidRDefault="006C18B3">
      <w:pPr>
        <w:spacing w:after="0" w:line="259" w:lineRule="auto"/>
        <w:ind w:left="206" w:right="0" w:hanging="10"/>
        <w:jc w:val="center"/>
      </w:pPr>
      <w:r>
        <w:t xml:space="preserve">Кафедра-клиника стоматологии детского возраста и ортодонтии </w:t>
      </w:r>
    </w:p>
    <w:p w:rsidR="00854355" w:rsidRDefault="006C18B3">
      <w:pPr>
        <w:spacing w:after="78" w:line="259" w:lineRule="auto"/>
        <w:ind w:left="430" w:right="0" w:firstLine="0"/>
        <w:jc w:val="center"/>
      </w:pPr>
      <w:r>
        <w:t xml:space="preserve">  </w:t>
      </w:r>
    </w:p>
    <w:p w:rsidR="00854355" w:rsidRDefault="006C18B3">
      <w:pPr>
        <w:spacing w:after="213" w:line="259" w:lineRule="auto"/>
        <w:ind w:left="15" w:right="0" w:firstLine="0"/>
        <w:jc w:val="left"/>
      </w:pPr>
      <w:r>
        <w:t xml:space="preserve">    </w:t>
      </w:r>
    </w:p>
    <w:p w:rsidR="00854355" w:rsidRDefault="006C18B3">
      <w:pPr>
        <w:spacing w:after="228" w:line="259" w:lineRule="auto"/>
        <w:ind w:left="15" w:right="0" w:firstLine="0"/>
        <w:jc w:val="left"/>
      </w:pPr>
      <w:r>
        <w:t xml:space="preserve">  </w:t>
      </w:r>
    </w:p>
    <w:p w:rsidR="00854355" w:rsidRDefault="006C18B3">
      <w:pPr>
        <w:spacing w:after="509" w:line="259" w:lineRule="auto"/>
        <w:ind w:left="160" w:right="0" w:firstLine="0"/>
        <w:jc w:val="center"/>
      </w:pPr>
      <w:r>
        <w:rPr>
          <w:b/>
        </w:rPr>
        <w:t xml:space="preserve"> </w:t>
      </w:r>
      <w:r>
        <w:t xml:space="preserve"> </w:t>
      </w:r>
    </w:p>
    <w:p w:rsidR="00854355" w:rsidRDefault="007A6A65" w:rsidP="007A6A65">
      <w:pPr>
        <w:spacing w:after="213" w:line="259" w:lineRule="auto"/>
        <w:ind w:left="15" w:right="0" w:firstLine="0"/>
        <w:jc w:val="center"/>
      </w:pPr>
      <w:r>
        <w:rPr>
          <w:b/>
          <w:sz w:val="32"/>
        </w:rPr>
        <w:t xml:space="preserve">Перекрестный прикус. Этиология, </w:t>
      </w:r>
      <w:r w:rsidR="006D7B38">
        <w:rPr>
          <w:b/>
          <w:sz w:val="32"/>
        </w:rPr>
        <w:t>патогенез, морфология</w:t>
      </w:r>
      <w:r>
        <w:rPr>
          <w:b/>
          <w:sz w:val="32"/>
        </w:rPr>
        <w:t>. Диагностика</w:t>
      </w:r>
      <w:r w:rsidR="006D7B38">
        <w:rPr>
          <w:b/>
          <w:sz w:val="32"/>
        </w:rPr>
        <w:t xml:space="preserve">, клиническая картина, </w:t>
      </w:r>
      <w:r>
        <w:rPr>
          <w:b/>
          <w:sz w:val="32"/>
        </w:rPr>
        <w:t>лечение.</w:t>
      </w:r>
    </w:p>
    <w:p w:rsidR="00854355" w:rsidRDefault="006C18B3" w:rsidP="007A6A65">
      <w:pPr>
        <w:spacing w:after="228" w:line="259" w:lineRule="auto"/>
        <w:ind w:left="235" w:right="0" w:firstLine="0"/>
        <w:jc w:val="center"/>
      </w:pPr>
      <w:r>
        <w:t xml:space="preserve">   </w:t>
      </w:r>
    </w:p>
    <w:p w:rsidR="00854355" w:rsidRDefault="006C18B3">
      <w:pPr>
        <w:spacing w:after="198" w:line="259" w:lineRule="auto"/>
        <w:ind w:left="15" w:right="0" w:firstLine="0"/>
        <w:jc w:val="left"/>
      </w:pPr>
      <w:r>
        <w:t xml:space="preserve">  </w:t>
      </w:r>
    </w:p>
    <w:p w:rsidR="00854355" w:rsidRDefault="006C18B3">
      <w:pPr>
        <w:spacing w:after="328" w:line="259" w:lineRule="auto"/>
        <w:ind w:left="160" w:right="0" w:firstLine="0"/>
        <w:jc w:val="center"/>
      </w:pPr>
      <w:r>
        <w:t xml:space="preserve">  </w:t>
      </w:r>
    </w:p>
    <w:p w:rsidR="007A6A65" w:rsidRDefault="007A6A65">
      <w:pPr>
        <w:spacing w:after="328" w:line="259" w:lineRule="auto"/>
        <w:ind w:left="160" w:right="0" w:firstLine="0"/>
        <w:jc w:val="center"/>
      </w:pPr>
    </w:p>
    <w:p w:rsidR="007A6A65" w:rsidRDefault="007A6A65">
      <w:pPr>
        <w:spacing w:after="328" w:line="259" w:lineRule="auto"/>
        <w:ind w:left="160" w:right="0" w:firstLine="0"/>
        <w:jc w:val="center"/>
      </w:pPr>
    </w:p>
    <w:p w:rsidR="007A6A65" w:rsidRDefault="007A6A65">
      <w:pPr>
        <w:spacing w:after="328" w:line="259" w:lineRule="auto"/>
        <w:ind w:left="160" w:right="0" w:firstLine="0"/>
        <w:jc w:val="center"/>
      </w:pPr>
    </w:p>
    <w:p w:rsidR="00854355" w:rsidRDefault="006C18B3" w:rsidP="007A6A65">
      <w:pPr>
        <w:tabs>
          <w:tab w:val="left" w:pos="8789"/>
        </w:tabs>
        <w:spacing w:after="30" w:line="312" w:lineRule="auto"/>
        <w:ind w:left="5245" w:right="389" w:firstLine="0"/>
        <w:jc w:val="left"/>
      </w:pPr>
      <w:r>
        <w:t>Выполнил ординатор  кафедры-клиники стоматологии  детского возраста и ортодонтии по специальности: Ортодонтия</w:t>
      </w:r>
    </w:p>
    <w:p w:rsidR="00854355" w:rsidRDefault="006C18B3" w:rsidP="007A6A65">
      <w:pPr>
        <w:tabs>
          <w:tab w:val="left" w:pos="8789"/>
        </w:tabs>
        <w:spacing w:line="311" w:lineRule="auto"/>
        <w:ind w:left="5245" w:right="389" w:firstLine="0"/>
        <w:jc w:val="left"/>
      </w:pPr>
      <w:r>
        <w:t>Щуренко Софья Сергеевна  Рецензент:</w:t>
      </w:r>
    </w:p>
    <w:p w:rsidR="00854355" w:rsidRDefault="006C18B3" w:rsidP="007A6A65">
      <w:pPr>
        <w:tabs>
          <w:tab w:val="left" w:pos="8789"/>
        </w:tabs>
        <w:spacing w:after="71" w:line="259" w:lineRule="auto"/>
        <w:ind w:left="5245" w:right="389" w:firstLine="0"/>
        <w:jc w:val="left"/>
      </w:pPr>
      <w:r>
        <w:t>д.м.н., доцент,</w:t>
      </w:r>
    </w:p>
    <w:p w:rsidR="00854355" w:rsidRDefault="007A6A65" w:rsidP="007A6A65">
      <w:pPr>
        <w:tabs>
          <w:tab w:val="left" w:pos="8789"/>
        </w:tabs>
        <w:spacing w:after="18" w:line="259" w:lineRule="auto"/>
        <w:ind w:left="5245" w:right="389" w:firstLine="0"/>
        <w:jc w:val="left"/>
      </w:pPr>
      <w:r>
        <w:t>Бриль Елена Александровна</w:t>
      </w:r>
    </w:p>
    <w:p w:rsidR="00854355" w:rsidRDefault="006C18B3">
      <w:pPr>
        <w:spacing w:after="0" w:line="259" w:lineRule="auto"/>
        <w:ind w:left="0" w:right="5" w:firstLine="0"/>
        <w:jc w:val="center"/>
      </w:pPr>
      <w:r>
        <w:t xml:space="preserve"> </w:t>
      </w:r>
    </w:p>
    <w:p w:rsidR="00854355" w:rsidRDefault="006C18B3" w:rsidP="007A6A65">
      <w:pPr>
        <w:spacing w:after="0" w:line="259" w:lineRule="auto"/>
        <w:ind w:left="0" w:right="5" w:firstLine="0"/>
        <w:jc w:val="center"/>
      </w:pPr>
      <w:r>
        <w:t xml:space="preserve">  </w:t>
      </w:r>
    </w:p>
    <w:p w:rsidR="00D84023" w:rsidRDefault="006C18B3" w:rsidP="007A6A65">
      <w:pPr>
        <w:spacing w:after="56" w:line="259" w:lineRule="auto"/>
        <w:ind w:left="0" w:right="5" w:firstLine="0"/>
        <w:jc w:val="center"/>
      </w:pPr>
      <w:r>
        <w:t xml:space="preserve"> Красноярск, 2020</w:t>
      </w:r>
      <w:r>
        <w:rPr>
          <w:b/>
        </w:rPr>
        <w:t xml:space="preserve"> </w:t>
      </w:r>
      <w:r>
        <w:t xml:space="preserve"> </w:t>
      </w:r>
      <w:r w:rsidR="00D84023">
        <w:br w:type="page"/>
      </w:r>
    </w:p>
    <w:p w:rsidR="00854355" w:rsidRDefault="00D84023" w:rsidP="00D84023">
      <w:pPr>
        <w:spacing w:after="56" w:line="259" w:lineRule="auto"/>
        <w:ind w:left="0" w:right="5" w:firstLine="0"/>
        <w:jc w:val="left"/>
        <w:rPr>
          <w:sz w:val="32"/>
          <w:szCs w:val="28"/>
        </w:rPr>
      </w:pPr>
      <w:r w:rsidRPr="00D84023">
        <w:rPr>
          <w:sz w:val="32"/>
          <w:szCs w:val="28"/>
        </w:rPr>
        <w:lastRenderedPageBreak/>
        <w:t>Этиология</w:t>
      </w:r>
      <w:r w:rsidR="00206FD0">
        <w:rPr>
          <w:sz w:val="32"/>
          <w:szCs w:val="28"/>
        </w:rPr>
        <w:t>, патогенез</w:t>
      </w:r>
    </w:p>
    <w:p w:rsidR="00D84023" w:rsidRPr="00D84023" w:rsidRDefault="00D84023" w:rsidP="00D84023">
      <w:pPr>
        <w:spacing w:after="56" w:line="259" w:lineRule="auto"/>
        <w:ind w:left="0" w:right="5" w:firstLine="0"/>
        <w:jc w:val="left"/>
        <w:rPr>
          <w:sz w:val="32"/>
          <w:szCs w:val="28"/>
        </w:rPr>
      </w:pPr>
    </w:p>
    <w:p w:rsidR="00D84023" w:rsidRDefault="00D84023" w:rsidP="00D84023">
      <w:pPr>
        <w:spacing w:after="56" w:line="259" w:lineRule="auto"/>
        <w:ind w:left="0" w:right="5" w:firstLine="0"/>
        <w:jc w:val="left"/>
        <w:rPr>
          <w:sz w:val="24"/>
          <w:szCs w:val="24"/>
          <w:shd w:val="clear" w:color="auto" w:fill="FFFFFF"/>
        </w:rPr>
      </w:pPr>
      <w:r>
        <w:rPr>
          <w:b/>
          <w:bCs/>
          <w:sz w:val="24"/>
          <w:szCs w:val="24"/>
          <w:bdr w:val="none" w:sz="0" w:space="0" w:color="auto" w:frame="1"/>
          <w:shd w:val="clear" w:color="auto" w:fill="FFFFFF"/>
        </w:rPr>
        <w:t xml:space="preserve">       </w:t>
      </w:r>
      <w:r w:rsidRPr="00D84023">
        <w:rPr>
          <w:b/>
          <w:bCs/>
          <w:sz w:val="24"/>
          <w:szCs w:val="24"/>
          <w:bdr w:val="none" w:sz="0" w:space="0" w:color="auto" w:frame="1"/>
          <w:shd w:val="clear" w:color="auto" w:fill="FFFFFF"/>
        </w:rPr>
        <w:t>Перекрестный прикус</w:t>
      </w:r>
      <w:r w:rsidRPr="00D84023">
        <w:rPr>
          <w:sz w:val="24"/>
          <w:szCs w:val="24"/>
          <w:shd w:val="clear" w:color="auto" w:fill="FFFFFF"/>
        </w:rPr>
        <w:t xml:space="preserve"> – патология смыкания зубных рядов, обусловленная несоответствием их размеров и формы в поперечном направлении. </w:t>
      </w:r>
    </w:p>
    <w:p w:rsidR="00D84023" w:rsidRDefault="00D84023" w:rsidP="00D84023">
      <w:pPr>
        <w:spacing w:after="56" w:line="259" w:lineRule="auto"/>
        <w:ind w:left="0" w:right="5" w:firstLine="0"/>
        <w:jc w:val="left"/>
        <w:rPr>
          <w:sz w:val="24"/>
          <w:szCs w:val="24"/>
        </w:rPr>
      </w:pPr>
      <w:r>
        <w:rPr>
          <w:sz w:val="24"/>
          <w:szCs w:val="24"/>
          <w:shd w:val="clear" w:color="auto" w:fill="FFFFFF"/>
        </w:rPr>
        <w:t xml:space="preserve">        </w:t>
      </w:r>
      <w:r w:rsidRPr="00D84023">
        <w:rPr>
          <w:sz w:val="24"/>
          <w:szCs w:val="24"/>
          <w:shd w:val="clear" w:color="auto" w:fill="FFFFFF"/>
        </w:rPr>
        <w:t>Перекрестный прикус проявляется ярко выраженной асимметрией лица, дефектами речи, прикусыванием слизистой оболочки щек, нарушением функции жевания, болями в области ВНЧС. </w:t>
      </w:r>
      <w:r w:rsidRPr="00D84023">
        <w:rPr>
          <w:sz w:val="24"/>
          <w:szCs w:val="24"/>
          <w:bdr w:val="none" w:sz="0" w:space="0" w:color="auto" w:frame="1"/>
          <w:shd w:val="clear" w:color="auto" w:fill="FFFFFF"/>
        </w:rPr>
        <w:br/>
      </w:r>
      <w:r w:rsidR="00217201">
        <w:rPr>
          <w:sz w:val="24"/>
          <w:szCs w:val="24"/>
        </w:rPr>
        <w:t xml:space="preserve">     </w:t>
      </w:r>
      <w:r>
        <w:rPr>
          <w:sz w:val="24"/>
          <w:szCs w:val="24"/>
        </w:rPr>
        <w:t xml:space="preserve"> </w:t>
      </w:r>
      <w:r w:rsidRPr="00D84023">
        <w:rPr>
          <w:sz w:val="24"/>
          <w:szCs w:val="24"/>
        </w:rPr>
        <w:t xml:space="preserve">Развитие перекрестного прикуса может быть обусловлено следующими причинами: </w:t>
      </w:r>
    </w:p>
    <w:p w:rsidR="00D84023" w:rsidRDefault="00D84023" w:rsidP="00D84023">
      <w:pPr>
        <w:spacing w:after="56" w:line="259" w:lineRule="auto"/>
        <w:ind w:left="0" w:right="5" w:firstLine="0"/>
        <w:jc w:val="left"/>
        <w:rPr>
          <w:sz w:val="24"/>
          <w:szCs w:val="24"/>
        </w:rPr>
      </w:pPr>
      <w:r w:rsidRPr="00D84023">
        <w:rPr>
          <w:sz w:val="24"/>
          <w:szCs w:val="24"/>
        </w:rPr>
        <w:t xml:space="preserve">1) Наследственность (наследуется нарушение положения челюстей относительно основания черепа). </w:t>
      </w:r>
    </w:p>
    <w:p w:rsidR="00D84023" w:rsidRDefault="00D84023" w:rsidP="00D84023">
      <w:pPr>
        <w:spacing w:after="56" w:line="259" w:lineRule="auto"/>
        <w:ind w:left="0" w:right="5" w:firstLine="0"/>
        <w:jc w:val="left"/>
        <w:rPr>
          <w:sz w:val="24"/>
          <w:szCs w:val="24"/>
        </w:rPr>
      </w:pPr>
      <w:r w:rsidRPr="00D84023">
        <w:rPr>
          <w:sz w:val="24"/>
          <w:szCs w:val="24"/>
        </w:rPr>
        <w:t xml:space="preserve">2) Врожденная патология: </w:t>
      </w:r>
    </w:p>
    <w:p w:rsidR="00D84023" w:rsidRDefault="00D84023" w:rsidP="00D84023">
      <w:pPr>
        <w:spacing w:after="56" w:line="259" w:lineRule="auto"/>
        <w:ind w:left="0" w:right="5" w:firstLine="0"/>
        <w:jc w:val="left"/>
        <w:rPr>
          <w:sz w:val="24"/>
          <w:szCs w:val="24"/>
        </w:rPr>
      </w:pPr>
      <w:r w:rsidRPr="00D84023">
        <w:rPr>
          <w:sz w:val="24"/>
          <w:szCs w:val="24"/>
        </w:rPr>
        <w:t>• врожденные аномалии развития лицевого скелета (расщелины верхней губы, альвеолярного отростка, твердого и мягкого неба, гемиатрофия лица);</w:t>
      </w:r>
    </w:p>
    <w:p w:rsidR="00D84023" w:rsidRDefault="00D84023" w:rsidP="00D84023">
      <w:pPr>
        <w:spacing w:after="56" w:line="259" w:lineRule="auto"/>
        <w:ind w:left="0" w:right="5" w:firstLine="0"/>
        <w:jc w:val="left"/>
        <w:rPr>
          <w:sz w:val="24"/>
          <w:szCs w:val="24"/>
        </w:rPr>
      </w:pPr>
      <w:r w:rsidRPr="00D84023">
        <w:rPr>
          <w:sz w:val="24"/>
          <w:szCs w:val="24"/>
        </w:rPr>
        <w:t xml:space="preserve"> • врожденные аномалии развития позвоночника;</w:t>
      </w:r>
    </w:p>
    <w:p w:rsidR="00D84023" w:rsidRDefault="00D84023" w:rsidP="00D84023">
      <w:pPr>
        <w:spacing w:after="56" w:line="259" w:lineRule="auto"/>
        <w:ind w:left="0" w:right="5" w:firstLine="0"/>
        <w:jc w:val="left"/>
        <w:rPr>
          <w:sz w:val="24"/>
          <w:szCs w:val="24"/>
        </w:rPr>
      </w:pPr>
      <w:r w:rsidRPr="00D84023">
        <w:rPr>
          <w:sz w:val="24"/>
          <w:szCs w:val="24"/>
        </w:rPr>
        <w:t xml:space="preserve"> • врожденная патология ВНЧС; </w:t>
      </w:r>
    </w:p>
    <w:p w:rsidR="00D84023" w:rsidRDefault="00D84023" w:rsidP="00D84023">
      <w:pPr>
        <w:spacing w:after="56" w:line="259" w:lineRule="auto"/>
        <w:ind w:left="0" w:right="5" w:firstLine="0"/>
        <w:jc w:val="left"/>
        <w:rPr>
          <w:sz w:val="24"/>
          <w:szCs w:val="24"/>
        </w:rPr>
      </w:pPr>
      <w:r w:rsidRPr="00D84023">
        <w:rPr>
          <w:sz w:val="24"/>
          <w:szCs w:val="24"/>
        </w:rPr>
        <w:t>• родовая травма;</w:t>
      </w:r>
    </w:p>
    <w:p w:rsidR="00D84023" w:rsidRDefault="00D84023" w:rsidP="00D84023">
      <w:pPr>
        <w:spacing w:after="56" w:line="259" w:lineRule="auto"/>
        <w:ind w:left="0" w:right="5" w:firstLine="0"/>
        <w:jc w:val="left"/>
        <w:rPr>
          <w:sz w:val="24"/>
          <w:szCs w:val="24"/>
        </w:rPr>
      </w:pPr>
      <w:r w:rsidRPr="00D84023">
        <w:rPr>
          <w:sz w:val="24"/>
          <w:szCs w:val="24"/>
        </w:rPr>
        <w:t xml:space="preserve"> • неправильное расположение зачатков зубов и их анэрубция; макроглоссия. </w:t>
      </w:r>
    </w:p>
    <w:p w:rsidR="00D84023" w:rsidRDefault="00D84023" w:rsidP="00D84023">
      <w:pPr>
        <w:spacing w:after="56" w:line="259" w:lineRule="auto"/>
        <w:ind w:left="0" w:right="5" w:firstLine="0"/>
        <w:jc w:val="left"/>
        <w:rPr>
          <w:sz w:val="24"/>
          <w:szCs w:val="24"/>
        </w:rPr>
      </w:pPr>
      <w:r w:rsidRPr="00D84023">
        <w:rPr>
          <w:sz w:val="24"/>
          <w:szCs w:val="24"/>
        </w:rPr>
        <w:t xml:space="preserve">3) Приобретенная патология: </w:t>
      </w:r>
    </w:p>
    <w:p w:rsidR="00923D6F" w:rsidRDefault="00D84023" w:rsidP="00D84023">
      <w:pPr>
        <w:spacing w:after="56" w:line="259" w:lineRule="auto"/>
        <w:ind w:left="0" w:right="5" w:firstLine="0"/>
        <w:jc w:val="left"/>
        <w:rPr>
          <w:sz w:val="24"/>
          <w:szCs w:val="24"/>
        </w:rPr>
      </w:pPr>
      <w:r w:rsidRPr="00D84023">
        <w:rPr>
          <w:sz w:val="24"/>
          <w:szCs w:val="24"/>
        </w:rPr>
        <w:t xml:space="preserve">• общие факторы: рахит, остеомиелит, полиомиелит, нарушение осанки (сколиоз); </w:t>
      </w:r>
    </w:p>
    <w:p w:rsidR="00D84023" w:rsidRPr="00D84023" w:rsidRDefault="00D84023" w:rsidP="00D84023">
      <w:pPr>
        <w:spacing w:after="56" w:line="259" w:lineRule="auto"/>
        <w:ind w:left="0" w:right="5" w:firstLine="0"/>
        <w:jc w:val="left"/>
        <w:rPr>
          <w:sz w:val="24"/>
          <w:szCs w:val="24"/>
        </w:rPr>
      </w:pPr>
      <w:r w:rsidRPr="00D84023">
        <w:rPr>
          <w:sz w:val="24"/>
          <w:szCs w:val="24"/>
        </w:rPr>
        <w:t>• местные факторы: нарушения функций ЗЧС, вредные привычки (подпирание щек рукой; сосание пальцев, щек, языка и др.), неправильное положение во время сна, нарушение последовательности прорезывания зубов, нестершиеся бугры временных зубов, раннее разрушение и потеря временных моляров.</w:t>
      </w:r>
    </w:p>
    <w:p w:rsidR="00923D6F" w:rsidRDefault="00923D6F" w:rsidP="00D84023">
      <w:pPr>
        <w:spacing w:after="56" w:line="259" w:lineRule="auto"/>
        <w:ind w:left="0" w:right="5" w:firstLine="0"/>
        <w:jc w:val="left"/>
        <w:rPr>
          <w:sz w:val="24"/>
          <w:szCs w:val="24"/>
        </w:rPr>
      </w:pPr>
      <w:r>
        <w:rPr>
          <w:sz w:val="24"/>
          <w:szCs w:val="24"/>
        </w:rPr>
        <w:t xml:space="preserve">    </w:t>
      </w:r>
      <w:r w:rsidR="00D84023" w:rsidRPr="00D84023">
        <w:rPr>
          <w:sz w:val="24"/>
          <w:szCs w:val="24"/>
        </w:rPr>
        <w:t>Среди этиологических факторов особое внимание следует уделить заболеваниям височнонижнечелюстного сустава, таким как анкилоз и артриты различной этиологии. Причины, вызывающие артриты, могут быть различны:</w:t>
      </w:r>
    </w:p>
    <w:p w:rsidR="00923D6F" w:rsidRDefault="00D84023" w:rsidP="00D84023">
      <w:pPr>
        <w:spacing w:after="56" w:line="259" w:lineRule="auto"/>
        <w:ind w:left="0" w:right="5" w:firstLine="0"/>
        <w:jc w:val="left"/>
        <w:rPr>
          <w:sz w:val="24"/>
          <w:szCs w:val="24"/>
        </w:rPr>
      </w:pPr>
      <w:r w:rsidRPr="00D84023">
        <w:rPr>
          <w:sz w:val="24"/>
          <w:szCs w:val="24"/>
        </w:rPr>
        <w:t xml:space="preserve"> а) травматическое воспаление сустава; </w:t>
      </w:r>
    </w:p>
    <w:p w:rsidR="00923D6F" w:rsidRDefault="00D84023" w:rsidP="00D84023">
      <w:pPr>
        <w:spacing w:after="56" w:line="259" w:lineRule="auto"/>
        <w:ind w:left="0" w:right="5" w:firstLine="0"/>
        <w:jc w:val="left"/>
        <w:rPr>
          <w:sz w:val="24"/>
          <w:szCs w:val="24"/>
        </w:rPr>
      </w:pPr>
      <w:r w:rsidRPr="00D84023">
        <w:rPr>
          <w:sz w:val="24"/>
          <w:szCs w:val="24"/>
        </w:rPr>
        <w:t xml:space="preserve">б) острые и хронические гнойные отиты; </w:t>
      </w:r>
    </w:p>
    <w:p w:rsidR="00923D6F" w:rsidRDefault="00D84023" w:rsidP="00D84023">
      <w:pPr>
        <w:spacing w:after="56" w:line="259" w:lineRule="auto"/>
        <w:ind w:left="0" w:right="5" w:firstLine="0"/>
        <w:jc w:val="left"/>
        <w:rPr>
          <w:sz w:val="24"/>
          <w:szCs w:val="24"/>
        </w:rPr>
      </w:pPr>
      <w:r w:rsidRPr="00D84023">
        <w:rPr>
          <w:sz w:val="24"/>
          <w:szCs w:val="24"/>
        </w:rPr>
        <w:t>в) инфекционные артриты;</w:t>
      </w:r>
    </w:p>
    <w:p w:rsidR="00923D6F" w:rsidRDefault="00D84023" w:rsidP="00D84023">
      <w:pPr>
        <w:spacing w:after="56" w:line="259" w:lineRule="auto"/>
        <w:ind w:left="0" w:right="5" w:firstLine="0"/>
        <w:jc w:val="left"/>
        <w:rPr>
          <w:sz w:val="24"/>
          <w:szCs w:val="24"/>
        </w:rPr>
      </w:pPr>
      <w:r w:rsidRPr="00D84023">
        <w:rPr>
          <w:sz w:val="24"/>
          <w:szCs w:val="24"/>
        </w:rPr>
        <w:t xml:space="preserve"> г) гематогенный остеомиелит суставного отростка. </w:t>
      </w:r>
    </w:p>
    <w:p w:rsidR="00D84023" w:rsidRDefault="00D84023" w:rsidP="00D84023">
      <w:pPr>
        <w:spacing w:after="56" w:line="259" w:lineRule="auto"/>
        <w:ind w:left="0" w:right="5" w:firstLine="0"/>
        <w:jc w:val="left"/>
        <w:rPr>
          <w:sz w:val="24"/>
          <w:szCs w:val="24"/>
        </w:rPr>
      </w:pPr>
      <w:r w:rsidRPr="00D84023">
        <w:rPr>
          <w:sz w:val="24"/>
          <w:szCs w:val="24"/>
        </w:rPr>
        <w:t>Многообразие этиологических факторов создает трудности в диагностике и, следовательно, в профилактике и ортодонтическом лечении перекрестного прикуса.</w:t>
      </w:r>
    </w:p>
    <w:p w:rsidR="00217201" w:rsidRPr="00D84023" w:rsidRDefault="00217201" w:rsidP="00D84023">
      <w:pPr>
        <w:spacing w:after="56" w:line="259" w:lineRule="auto"/>
        <w:ind w:left="0" w:right="5" w:firstLine="0"/>
        <w:jc w:val="left"/>
        <w:rPr>
          <w:sz w:val="24"/>
          <w:szCs w:val="24"/>
        </w:rPr>
      </w:pPr>
    </w:p>
    <w:p w:rsidR="00854355" w:rsidRDefault="006C18B3" w:rsidP="007C05E8">
      <w:pPr>
        <w:spacing w:after="0" w:line="259" w:lineRule="auto"/>
        <w:ind w:left="15" w:right="0" w:firstLine="0"/>
        <w:jc w:val="left"/>
        <w:rPr>
          <w:sz w:val="24"/>
          <w:szCs w:val="24"/>
        </w:rPr>
      </w:pPr>
      <w:r w:rsidRPr="00D84023">
        <w:rPr>
          <w:sz w:val="24"/>
          <w:szCs w:val="24"/>
        </w:rPr>
        <w:t xml:space="preserve"> </w:t>
      </w:r>
    </w:p>
    <w:p w:rsidR="00217201" w:rsidRDefault="00217201" w:rsidP="007C05E8">
      <w:pPr>
        <w:spacing w:after="0" w:line="259" w:lineRule="auto"/>
        <w:ind w:left="15" w:right="0" w:firstLine="0"/>
        <w:jc w:val="left"/>
        <w:rPr>
          <w:sz w:val="24"/>
          <w:szCs w:val="24"/>
        </w:rPr>
      </w:pPr>
    </w:p>
    <w:p w:rsidR="00217201" w:rsidRDefault="00217201" w:rsidP="007C05E8">
      <w:pPr>
        <w:spacing w:after="0" w:line="259" w:lineRule="auto"/>
        <w:ind w:left="15" w:right="0" w:firstLine="0"/>
        <w:jc w:val="left"/>
        <w:rPr>
          <w:sz w:val="24"/>
          <w:szCs w:val="24"/>
        </w:rPr>
      </w:pPr>
    </w:p>
    <w:p w:rsidR="00217201" w:rsidRDefault="00217201" w:rsidP="007C05E8">
      <w:pPr>
        <w:spacing w:after="0" w:line="259" w:lineRule="auto"/>
        <w:ind w:left="15" w:right="0" w:firstLine="0"/>
        <w:jc w:val="left"/>
        <w:rPr>
          <w:sz w:val="24"/>
          <w:szCs w:val="24"/>
        </w:rPr>
      </w:pPr>
    </w:p>
    <w:p w:rsidR="00217201" w:rsidRDefault="00217201" w:rsidP="007C05E8">
      <w:pPr>
        <w:spacing w:after="0" w:line="259" w:lineRule="auto"/>
        <w:ind w:left="15" w:right="0" w:firstLine="0"/>
        <w:jc w:val="left"/>
        <w:rPr>
          <w:sz w:val="24"/>
          <w:szCs w:val="24"/>
        </w:rPr>
      </w:pPr>
    </w:p>
    <w:p w:rsidR="00217201" w:rsidRDefault="00217201" w:rsidP="007C05E8">
      <w:pPr>
        <w:spacing w:after="0" w:line="259" w:lineRule="auto"/>
        <w:ind w:left="15" w:right="0" w:firstLine="0"/>
        <w:jc w:val="left"/>
        <w:rPr>
          <w:sz w:val="24"/>
          <w:szCs w:val="24"/>
        </w:rPr>
      </w:pPr>
    </w:p>
    <w:p w:rsidR="00217201" w:rsidRDefault="00217201" w:rsidP="007C05E8">
      <w:pPr>
        <w:spacing w:after="0" w:line="259" w:lineRule="auto"/>
        <w:ind w:left="15" w:right="0" w:firstLine="0"/>
        <w:jc w:val="left"/>
        <w:rPr>
          <w:sz w:val="24"/>
          <w:szCs w:val="24"/>
        </w:rPr>
        <w:sectPr w:rsidR="00217201" w:rsidSect="007A6A65">
          <w:footerReference w:type="even" r:id="rId8"/>
          <w:footerReference w:type="default" r:id="rId9"/>
          <w:footerReference w:type="first" r:id="rId10"/>
          <w:pgSz w:w="11910" w:h="16845"/>
          <w:pgMar w:top="1217" w:right="995" w:bottom="929" w:left="1682" w:header="720" w:footer="720" w:gutter="0"/>
          <w:cols w:space="720"/>
          <w:titlePg/>
        </w:sectPr>
      </w:pPr>
    </w:p>
    <w:p w:rsidR="00217201" w:rsidRDefault="00217201" w:rsidP="007C05E8">
      <w:pPr>
        <w:spacing w:after="0" w:line="259" w:lineRule="auto"/>
        <w:ind w:left="15" w:right="0" w:firstLine="0"/>
        <w:jc w:val="left"/>
        <w:rPr>
          <w:sz w:val="32"/>
          <w:szCs w:val="32"/>
        </w:rPr>
      </w:pPr>
      <w:r w:rsidRPr="00217201">
        <w:rPr>
          <w:sz w:val="32"/>
          <w:szCs w:val="32"/>
        </w:rPr>
        <w:lastRenderedPageBreak/>
        <w:t>Морфологические формы перекрестного прикуса</w:t>
      </w:r>
    </w:p>
    <w:p w:rsidR="00217201" w:rsidRDefault="00217201" w:rsidP="007C05E8">
      <w:pPr>
        <w:spacing w:after="0" w:line="259" w:lineRule="auto"/>
        <w:ind w:left="15" w:right="0" w:firstLine="0"/>
        <w:jc w:val="left"/>
      </w:pPr>
    </w:p>
    <w:p w:rsidR="00217201" w:rsidRPr="00217201" w:rsidRDefault="00217201" w:rsidP="007C05E8">
      <w:pPr>
        <w:spacing w:after="0" w:line="259" w:lineRule="auto"/>
        <w:ind w:left="15" w:right="0" w:firstLine="0"/>
        <w:jc w:val="left"/>
        <w:rPr>
          <w:sz w:val="24"/>
          <w:szCs w:val="24"/>
        </w:rPr>
      </w:pPr>
      <w:r w:rsidRPr="00217201">
        <w:rPr>
          <w:sz w:val="24"/>
          <w:szCs w:val="24"/>
        </w:rPr>
        <w:t xml:space="preserve">    Различают следующие формы:</w:t>
      </w:r>
    </w:p>
    <w:p w:rsidR="00217201" w:rsidRPr="00217201" w:rsidRDefault="00217201" w:rsidP="007C05E8">
      <w:pPr>
        <w:spacing w:after="0" w:line="259" w:lineRule="auto"/>
        <w:ind w:left="15" w:right="0" w:firstLine="0"/>
        <w:jc w:val="left"/>
        <w:rPr>
          <w:sz w:val="24"/>
          <w:szCs w:val="24"/>
        </w:rPr>
      </w:pPr>
      <w:r w:rsidRPr="00217201">
        <w:rPr>
          <w:sz w:val="24"/>
          <w:szCs w:val="24"/>
        </w:rPr>
        <w:t xml:space="preserve">1) зубоальвеолярная — сужение или расширение зубоальвеолярной дуги на одной или обеих челюстях; </w:t>
      </w:r>
    </w:p>
    <w:p w:rsidR="00217201" w:rsidRPr="00217201" w:rsidRDefault="00217201" w:rsidP="007C05E8">
      <w:pPr>
        <w:spacing w:after="0" w:line="259" w:lineRule="auto"/>
        <w:ind w:left="15" w:right="0" w:firstLine="0"/>
        <w:jc w:val="left"/>
        <w:rPr>
          <w:sz w:val="24"/>
          <w:szCs w:val="24"/>
        </w:rPr>
      </w:pPr>
      <w:r w:rsidRPr="00217201">
        <w:rPr>
          <w:sz w:val="24"/>
          <w:szCs w:val="24"/>
        </w:rPr>
        <w:t xml:space="preserve">2) гнатическая — сужение или расширение базиса челюсти (недоразвитие, чрезмерное развитие); </w:t>
      </w:r>
    </w:p>
    <w:p w:rsidR="00217201" w:rsidRPr="00217201" w:rsidRDefault="00217201" w:rsidP="007C05E8">
      <w:pPr>
        <w:spacing w:after="0" w:line="259" w:lineRule="auto"/>
        <w:ind w:left="15" w:right="0" w:firstLine="0"/>
        <w:jc w:val="left"/>
        <w:rPr>
          <w:sz w:val="24"/>
          <w:szCs w:val="24"/>
        </w:rPr>
      </w:pPr>
      <w:r w:rsidRPr="00217201">
        <w:rPr>
          <w:sz w:val="24"/>
          <w:szCs w:val="24"/>
        </w:rPr>
        <w:t>3) суставная — смещение нижней челюсти в сторону (параллельное срединносагиттальной плоскости или диагональное);</w:t>
      </w:r>
    </w:p>
    <w:p w:rsidR="00217201" w:rsidRPr="00217201" w:rsidRDefault="00217201" w:rsidP="007C05E8">
      <w:pPr>
        <w:spacing w:after="0" w:line="259" w:lineRule="auto"/>
        <w:ind w:left="15" w:right="0" w:firstLine="0"/>
        <w:jc w:val="left"/>
        <w:rPr>
          <w:sz w:val="24"/>
          <w:szCs w:val="24"/>
        </w:rPr>
      </w:pPr>
      <w:r>
        <w:rPr>
          <w:sz w:val="24"/>
          <w:szCs w:val="24"/>
        </w:rPr>
        <w:t xml:space="preserve">     </w:t>
      </w:r>
      <w:r w:rsidRPr="00217201">
        <w:rPr>
          <w:sz w:val="24"/>
          <w:szCs w:val="24"/>
        </w:rPr>
        <w:t>Применяют различные термины, характеризующие перекрестный прикус: косой, вестибулоокклюзия, буккоокклюзия, лингвоокклюзия, боковой принужденный прикус и др.</w:t>
      </w:r>
    </w:p>
    <w:p w:rsidR="00217201" w:rsidRDefault="00217201" w:rsidP="007C05E8">
      <w:pPr>
        <w:spacing w:after="0" w:line="259" w:lineRule="auto"/>
        <w:ind w:left="15" w:right="0" w:firstLine="0"/>
        <w:jc w:val="left"/>
        <w:rPr>
          <w:sz w:val="24"/>
          <w:szCs w:val="24"/>
        </w:rPr>
      </w:pPr>
      <w:r w:rsidRPr="00217201">
        <w:rPr>
          <w:sz w:val="24"/>
          <w:szCs w:val="24"/>
        </w:rPr>
        <w:t xml:space="preserve">1. Буккальный — при смыкании зубных рядов в центральной окклюзии щечные бугры верхних зубов перекрываются щечными буграми нижних: – односторонний — нарушения на одной стороне, на противоположной стороне соотношение зубов нормальное – двусторонний — нарушения на обеих сторонах. </w:t>
      </w:r>
    </w:p>
    <w:p w:rsidR="00217201" w:rsidRDefault="00217201" w:rsidP="007C05E8">
      <w:pPr>
        <w:spacing w:after="0" w:line="259" w:lineRule="auto"/>
        <w:ind w:left="15" w:right="0" w:firstLine="0"/>
        <w:jc w:val="left"/>
        <w:rPr>
          <w:sz w:val="24"/>
          <w:szCs w:val="24"/>
        </w:rPr>
      </w:pPr>
      <w:r w:rsidRPr="00217201">
        <w:rPr>
          <w:sz w:val="24"/>
          <w:szCs w:val="24"/>
        </w:rPr>
        <w:t>2. Лингвальный — при смыкании зубных рядов в центральной окклюзии щечные бугры нижних зубов перекрываются небными буграми верхних:</w:t>
      </w:r>
    </w:p>
    <w:p w:rsidR="00217201" w:rsidRDefault="00217201" w:rsidP="007C05E8">
      <w:pPr>
        <w:spacing w:after="0" w:line="259" w:lineRule="auto"/>
        <w:ind w:left="15" w:right="0" w:firstLine="0"/>
        <w:jc w:val="left"/>
        <w:rPr>
          <w:sz w:val="24"/>
          <w:szCs w:val="24"/>
        </w:rPr>
      </w:pPr>
      <w:r w:rsidRPr="00217201">
        <w:rPr>
          <w:sz w:val="24"/>
          <w:szCs w:val="24"/>
        </w:rPr>
        <w:t xml:space="preserve"> – односторонний — нарушения на одной стороне, на противоположной стороне, соотношение зубов нормальное; </w:t>
      </w:r>
    </w:p>
    <w:p w:rsidR="00217201" w:rsidRDefault="00217201" w:rsidP="007C05E8">
      <w:pPr>
        <w:spacing w:after="0" w:line="259" w:lineRule="auto"/>
        <w:ind w:left="15" w:right="0" w:firstLine="0"/>
        <w:jc w:val="left"/>
        <w:rPr>
          <w:sz w:val="24"/>
          <w:szCs w:val="24"/>
        </w:rPr>
      </w:pPr>
      <w:r w:rsidRPr="00217201">
        <w:rPr>
          <w:sz w:val="24"/>
          <w:szCs w:val="24"/>
        </w:rPr>
        <w:t xml:space="preserve">– двусторонний — нарушения на обеих сторонах. </w:t>
      </w:r>
    </w:p>
    <w:p w:rsidR="00217201" w:rsidRDefault="00217201" w:rsidP="007C05E8">
      <w:pPr>
        <w:spacing w:after="0" w:line="259" w:lineRule="auto"/>
        <w:ind w:left="15" w:right="0" w:firstLine="0"/>
        <w:jc w:val="left"/>
        <w:rPr>
          <w:sz w:val="24"/>
          <w:szCs w:val="24"/>
        </w:rPr>
      </w:pPr>
      <w:r w:rsidRPr="00217201">
        <w:rPr>
          <w:sz w:val="24"/>
          <w:szCs w:val="24"/>
        </w:rPr>
        <w:t>Буккальный и лингвальный разновидности перекрестного прикуса могут быть со смещением нижней челюсти и без смещения нижней челюсти</w:t>
      </w:r>
      <w:r>
        <w:rPr>
          <w:sz w:val="24"/>
          <w:szCs w:val="24"/>
        </w:rPr>
        <w:t>.</w:t>
      </w:r>
    </w:p>
    <w:p w:rsidR="006D7B38" w:rsidRDefault="006D7B38" w:rsidP="007C05E8">
      <w:pPr>
        <w:spacing w:after="0" w:line="259" w:lineRule="auto"/>
        <w:ind w:left="15" w:right="0" w:firstLine="0"/>
        <w:jc w:val="left"/>
        <w:rPr>
          <w:sz w:val="24"/>
          <w:szCs w:val="24"/>
        </w:rPr>
      </w:pPr>
    </w:p>
    <w:p w:rsidR="006D7B38" w:rsidRDefault="006D7B38" w:rsidP="007C05E8">
      <w:pPr>
        <w:spacing w:after="0" w:line="259" w:lineRule="auto"/>
        <w:ind w:left="15" w:right="0" w:firstLine="0"/>
        <w:jc w:val="left"/>
        <w:rPr>
          <w:sz w:val="24"/>
          <w:szCs w:val="24"/>
        </w:rPr>
      </w:pPr>
    </w:p>
    <w:p w:rsidR="006D7B38" w:rsidRPr="00217201" w:rsidRDefault="006D7B38" w:rsidP="007C05E8">
      <w:pPr>
        <w:spacing w:after="0" w:line="259" w:lineRule="auto"/>
        <w:ind w:left="15" w:right="0" w:firstLine="0"/>
        <w:jc w:val="left"/>
        <w:rPr>
          <w:sz w:val="24"/>
          <w:szCs w:val="24"/>
        </w:rPr>
      </w:pPr>
    </w:p>
    <w:p w:rsidR="006D7B38" w:rsidRDefault="006D7B38" w:rsidP="007C05E8">
      <w:pPr>
        <w:spacing w:after="0" w:line="259" w:lineRule="auto"/>
        <w:ind w:left="15" w:right="0" w:firstLine="0"/>
        <w:jc w:val="left"/>
        <w:rPr>
          <w:sz w:val="24"/>
          <w:szCs w:val="24"/>
        </w:rPr>
      </w:pPr>
      <w:r w:rsidRPr="006D7B38">
        <w:rPr>
          <w:noProof/>
          <w:sz w:val="24"/>
          <w:szCs w:val="24"/>
        </w:rPr>
        <w:drawing>
          <wp:inline distT="0" distB="0" distL="0" distR="0">
            <wp:extent cx="5862955" cy="3224625"/>
            <wp:effectExtent l="0" t="0" r="4445" b="0"/>
            <wp:docPr id="1" name="Рисунок 1" descr="C:\Users\11\Desktop\Perekrestnyi-prikus-u-det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Desktop\Perekrestnyi-prikus-u-dete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2955" cy="3224625"/>
                    </a:xfrm>
                    <a:prstGeom prst="rect">
                      <a:avLst/>
                    </a:prstGeom>
                    <a:noFill/>
                    <a:ln>
                      <a:noFill/>
                    </a:ln>
                  </pic:spPr>
                </pic:pic>
              </a:graphicData>
            </a:graphic>
          </wp:inline>
        </w:drawing>
      </w:r>
    </w:p>
    <w:p w:rsidR="006D7B38" w:rsidRPr="006D7B38" w:rsidRDefault="006D7B38" w:rsidP="006D7B38">
      <w:pPr>
        <w:rPr>
          <w:sz w:val="24"/>
          <w:szCs w:val="24"/>
        </w:rPr>
      </w:pPr>
    </w:p>
    <w:p w:rsidR="006D7B38" w:rsidRDefault="006D7B38" w:rsidP="006D7B38">
      <w:pPr>
        <w:rPr>
          <w:sz w:val="24"/>
          <w:szCs w:val="24"/>
        </w:rPr>
      </w:pPr>
    </w:p>
    <w:p w:rsidR="006D7B38" w:rsidRDefault="006D7B38" w:rsidP="006D7B38">
      <w:pPr>
        <w:tabs>
          <w:tab w:val="left" w:pos="6180"/>
        </w:tabs>
        <w:rPr>
          <w:sz w:val="24"/>
          <w:szCs w:val="24"/>
        </w:rPr>
      </w:pPr>
      <w:r>
        <w:rPr>
          <w:sz w:val="24"/>
          <w:szCs w:val="24"/>
        </w:rPr>
        <w:tab/>
      </w:r>
    </w:p>
    <w:p w:rsidR="00206FD0" w:rsidRDefault="003F66E0" w:rsidP="003F66E0">
      <w:pPr>
        <w:tabs>
          <w:tab w:val="left" w:pos="6180"/>
        </w:tabs>
        <w:rPr>
          <w:sz w:val="32"/>
          <w:szCs w:val="24"/>
        </w:rPr>
      </w:pPr>
      <w:r>
        <w:rPr>
          <w:sz w:val="32"/>
          <w:szCs w:val="24"/>
        </w:rPr>
        <w:lastRenderedPageBreak/>
        <w:t xml:space="preserve">Диагностика </w:t>
      </w:r>
    </w:p>
    <w:p w:rsidR="00A81CDF" w:rsidRPr="00A81CDF" w:rsidRDefault="00A81CDF" w:rsidP="003F66E0">
      <w:pPr>
        <w:tabs>
          <w:tab w:val="left" w:pos="6180"/>
        </w:tabs>
        <w:rPr>
          <w:sz w:val="2"/>
          <w:szCs w:val="24"/>
        </w:rPr>
      </w:pPr>
    </w:p>
    <w:p w:rsidR="003F66E0" w:rsidRDefault="003F66E0" w:rsidP="00905570">
      <w:pPr>
        <w:tabs>
          <w:tab w:val="left" w:pos="6180"/>
        </w:tabs>
        <w:spacing w:after="0" w:line="276" w:lineRule="auto"/>
        <w:rPr>
          <w:sz w:val="24"/>
          <w:szCs w:val="24"/>
        </w:rPr>
      </w:pPr>
      <w:r>
        <w:rPr>
          <w:sz w:val="24"/>
          <w:szCs w:val="24"/>
        </w:rPr>
        <w:t xml:space="preserve">     </w:t>
      </w:r>
      <w:r w:rsidR="00206FD0">
        <w:rPr>
          <w:sz w:val="24"/>
          <w:szCs w:val="24"/>
        </w:rPr>
        <w:t>1)</w:t>
      </w:r>
      <w:r w:rsidR="00092426">
        <w:rPr>
          <w:sz w:val="24"/>
          <w:szCs w:val="24"/>
        </w:rPr>
        <w:t xml:space="preserve"> </w:t>
      </w:r>
      <w:r w:rsidR="00206FD0" w:rsidRPr="00206FD0">
        <w:rPr>
          <w:sz w:val="24"/>
          <w:szCs w:val="24"/>
        </w:rPr>
        <w:t>Для определения смещения нижней челюсти в сторону применяют третью и четвертую клинические функциональные пробы по Ильиной-Маркосян и Кибкало;</w:t>
      </w:r>
    </w:p>
    <w:p w:rsidR="003F66E0" w:rsidRDefault="00206FD0" w:rsidP="00905570">
      <w:pPr>
        <w:tabs>
          <w:tab w:val="left" w:pos="6180"/>
        </w:tabs>
        <w:spacing w:after="0" w:line="276" w:lineRule="auto"/>
        <w:rPr>
          <w:sz w:val="24"/>
          <w:szCs w:val="24"/>
        </w:rPr>
      </w:pPr>
      <w:r w:rsidRPr="00206FD0">
        <w:rPr>
          <w:sz w:val="24"/>
          <w:szCs w:val="24"/>
        </w:rPr>
        <w:t xml:space="preserve"> пациенту предлагают широко открыть рот и изучают лицевые признаки отклонений. Асимметрия лица усиливается, уменьшается или исчезает в зависимости от обусловливающей ее причины (третья проба). После этого нижнюю челюсть устанавливают в привычной окклюзии, а затем без привычного смещения нижней челюсти оценивают гармонию лица с эстетической точки зрения, выявляют степень смещения нижней челюсти, величину межокклюзионного пространства в области боковых зубов, степень сужения (или расширения) зубных рядов, асимметрию костей лицевого скелета и др. </w:t>
      </w:r>
    </w:p>
    <w:p w:rsidR="003F66E0" w:rsidRDefault="003F66E0" w:rsidP="00905570">
      <w:pPr>
        <w:tabs>
          <w:tab w:val="left" w:pos="6180"/>
        </w:tabs>
        <w:spacing w:after="0" w:line="276" w:lineRule="auto"/>
        <w:rPr>
          <w:sz w:val="24"/>
          <w:szCs w:val="24"/>
        </w:rPr>
      </w:pPr>
      <w:r>
        <w:rPr>
          <w:sz w:val="24"/>
          <w:szCs w:val="24"/>
        </w:rPr>
        <w:t xml:space="preserve">    </w:t>
      </w:r>
      <w:r w:rsidR="00206FD0" w:rsidRPr="00206FD0">
        <w:rPr>
          <w:sz w:val="24"/>
          <w:szCs w:val="24"/>
        </w:rPr>
        <w:t xml:space="preserve">2) При изучении прямой рентгенограммы головы нередко устанавливают асимметричное развитие лицевых костей правой и левой стороны, неодинаковое их расположение в вертикальном и трансверсальном направлениях, диагональное боковое смещение нижней челюсти. Отмечают укорочение тела нижней челюсти или ее ветви на стороне смещения и утолщение тела этой челюсти и подбородка на противоположной. </w:t>
      </w:r>
    </w:p>
    <w:p w:rsidR="003F66E0" w:rsidRDefault="003F66E0" w:rsidP="00905570">
      <w:pPr>
        <w:tabs>
          <w:tab w:val="left" w:pos="6180"/>
        </w:tabs>
        <w:spacing w:after="0" w:line="276" w:lineRule="auto"/>
        <w:rPr>
          <w:sz w:val="24"/>
          <w:szCs w:val="24"/>
        </w:rPr>
      </w:pPr>
      <w:r>
        <w:rPr>
          <w:sz w:val="24"/>
          <w:szCs w:val="24"/>
        </w:rPr>
        <w:t xml:space="preserve">   </w:t>
      </w:r>
      <w:r w:rsidR="00206FD0" w:rsidRPr="00206FD0">
        <w:rPr>
          <w:sz w:val="24"/>
          <w:szCs w:val="24"/>
        </w:rPr>
        <w:t xml:space="preserve">3) При лингвальном перекрестном прикусе на основании осмотра лица в фас и профиль нередко выявляют смещение нижней челюсти, уплощение подбородка. </w:t>
      </w:r>
    </w:p>
    <w:p w:rsidR="003F66E0" w:rsidRDefault="003F66E0" w:rsidP="00905570">
      <w:pPr>
        <w:tabs>
          <w:tab w:val="left" w:pos="6180"/>
        </w:tabs>
        <w:spacing w:after="0" w:line="276" w:lineRule="auto"/>
        <w:rPr>
          <w:sz w:val="24"/>
          <w:szCs w:val="24"/>
        </w:rPr>
      </w:pPr>
      <w:r>
        <w:rPr>
          <w:sz w:val="24"/>
          <w:szCs w:val="24"/>
        </w:rPr>
        <w:t xml:space="preserve">   </w:t>
      </w:r>
      <w:r w:rsidR="00206FD0" w:rsidRPr="00206FD0">
        <w:rPr>
          <w:sz w:val="24"/>
          <w:szCs w:val="24"/>
        </w:rPr>
        <w:t xml:space="preserve">4) Иногда определяют гипотонию жевательных мышц, расстройство функции жевания, блокирование нижней челюсти и нарушение ее боковых движений. Изменяются форма зубных дуг и прикус. При чрезмерно широкой верхней зубной дуге или резко суженной нижней верхние боковые зубы частично или полностью проскальзывают мимо нижних с одной или с обеих сторон. </w:t>
      </w:r>
    </w:p>
    <w:p w:rsidR="00206FD0" w:rsidRDefault="003F66E0" w:rsidP="00905570">
      <w:pPr>
        <w:tabs>
          <w:tab w:val="left" w:pos="6180"/>
        </w:tabs>
        <w:spacing w:after="0" w:line="276" w:lineRule="auto"/>
        <w:rPr>
          <w:sz w:val="24"/>
          <w:szCs w:val="24"/>
        </w:rPr>
      </w:pPr>
      <w:r>
        <w:rPr>
          <w:sz w:val="24"/>
          <w:szCs w:val="24"/>
        </w:rPr>
        <w:t xml:space="preserve">   </w:t>
      </w:r>
      <w:r w:rsidR="00206FD0" w:rsidRPr="00206FD0">
        <w:rPr>
          <w:sz w:val="24"/>
          <w:szCs w:val="24"/>
        </w:rPr>
        <w:t>5) При сочетанием буккально-лингвальном перекрестном прикусе лицевые признаки нарушений, а также зубные, суставные, мышечные и др. характерны как для буккального, так и для</w:t>
      </w:r>
      <w:r>
        <w:rPr>
          <w:sz w:val="24"/>
          <w:szCs w:val="24"/>
        </w:rPr>
        <w:t xml:space="preserve"> лингвального смыкания зубов.</w:t>
      </w:r>
    </w:p>
    <w:p w:rsidR="00092426" w:rsidRDefault="00092426" w:rsidP="00206FD0">
      <w:pPr>
        <w:tabs>
          <w:tab w:val="left" w:pos="6180"/>
        </w:tabs>
        <w:spacing w:after="0"/>
        <w:rPr>
          <w:sz w:val="24"/>
          <w:szCs w:val="24"/>
        </w:rPr>
      </w:pPr>
    </w:p>
    <w:p w:rsidR="00092426" w:rsidRDefault="00092426" w:rsidP="00206FD0">
      <w:pPr>
        <w:tabs>
          <w:tab w:val="left" w:pos="6180"/>
        </w:tabs>
        <w:spacing w:after="0"/>
        <w:rPr>
          <w:sz w:val="24"/>
          <w:szCs w:val="24"/>
        </w:rPr>
      </w:pPr>
    </w:p>
    <w:p w:rsidR="00092426" w:rsidRDefault="00092426" w:rsidP="00206FD0">
      <w:pPr>
        <w:tabs>
          <w:tab w:val="left" w:pos="6180"/>
        </w:tabs>
        <w:spacing w:after="0"/>
        <w:rPr>
          <w:sz w:val="24"/>
          <w:szCs w:val="24"/>
        </w:rPr>
      </w:pPr>
    </w:p>
    <w:p w:rsidR="00092426" w:rsidRDefault="00092426" w:rsidP="00206FD0">
      <w:pPr>
        <w:tabs>
          <w:tab w:val="left" w:pos="6180"/>
        </w:tabs>
        <w:spacing w:after="0"/>
        <w:rPr>
          <w:sz w:val="24"/>
          <w:szCs w:val="24"/>
        </w:rPr>
      </w:pPr>
    </w:p>
    <w:p w:rsidR="00092426" w:rsidRDefault="00092426" w:rsidP="00206FD0">
      <w:pPr>
        <w:tabs>
          <w:tab w:val="left" w:pos="6180"/>
        </w:tabs>
        <w:spacing w:after="0"/>
        <w:rPr>
          <w:sz w:val="24"/>
          <w:szCs w:val="24"/>
        </w:rPr>
      </w:pPr>
    </w:p>
    <w:p w:rsidR="00092426" w:rsidRDefault="00092426" w:rsidP="00206FD0">
      <w:pPr>
        <w:tabs>
          <w:tab w:val="left" w:pos="6180"/>
        </w:tabs>
        <w:spacing w:after="0"/>
        <w:rPr>
          <w:sz w:val="24"/>
          <w:szCs w:val="24"/>
        </w:rPr>
        <w:sectPr w:rsidR="00092426" w:rsidSect="007A6A65">
          <w:pgSz w:w="11910" w:h="16845"/>
          <w:pgMar w:top="1217" w:right="995" w:bottom="929" w:left="1682" w:header="720" w:footer="720" w:gutter="0"/>
          <w:cols w:space="720"/>
          <w:titlePg/>
        </w:sectPr>
      </w:pPr>
    </w:p>
    <w:p w:rsidR="00F743BF" w:rsidRPr="00F743BF" w:rsidRDefault="00A81CDF" w:rsidP="00F743BF">
      <w:pPr>
        <w:tabs>
          <w:tab w:val="left" w:pos="6180"/>
        </w:tabs>
        <w:spacing w:after="0"/>
        <w:rPr>
          <w:sz w:val="32"/>
          <w:szCs w:val="24"/>
        </w:rPr>
      </w:pPr>
      <w:r>
        <w:rPr>
          <w:sz w:val="32"/>
          <w:szCs w:val="24"/>
        </w:rPr>
        <w:lastRenderedPageBreak/>
        <w:t>Клиническая картина</w:t>
      </w:r>
    </w:p>
    <w:p w:rsidR="00F743BF" w:rsidRPr="00F743BF" w:rsidRDefault="00F743BF" w:rsidP="00F743BF">
      <w:pPr>
        <w:tabs>
          <w:tab w:val="left" w:pos="6180"/>
        </w:tabs>
        <w:spacing w:after="0" w:line="276" w:lineRule="auto"/>
        <w:rPr>
          <w:sz w:val="24"/>
          <w:szCs w:val="24"/>
        </w:rPr>
      </w:pPr>
      <w:r>
        <w:rPr>
          <w:sz w:val="24"/>
          <w:szCs w:val="24"/>
        </w:rPr>
        <w:t xml:space="preserve">    </w:t>
      </w:r>
      <w:r w:rsidRPr="00F743BF">
        <w:rPr>
          <w:sz w:val="24"/>
          <w:szCs w:val="24"/>
        </w:rPr>
        <w:t>При буккальном перекрестном прикусе без смещения нижней челюсти в сторону возможна асимметрия лица без смещения срединной точки подбородка, что определяют по отношению к срединной плоскости. Средняя линия между верхними и нижними центральными резцами обычно совпадает. Однако при тесном положении передних зубов, их смещении, асимметрии зубных дуг она может быть смещена. В таких случаях определяют расположение оснований уздечек верхней и нижней губ, языка.</w:t>
      </w:r>
    </w:p>
    <w:p w:rsidR="00F743BF" w:rsidRPr="00F743BF" w:rsidRDefault="00F743BF" w:rsidP="00F743BF">
      <w:pPr>
        <w:tabs>
          <w:tab w:val="left" w:pos="6180"/>
        </w:tabs>
        <w:spacing w:after="0" w:line="276" w:lineRule="auto"/>
        <w:rPr>
          <w:sz w:val="24"/>
          <w:szCs w:val="24"/>
        </w:rPr>
      </w:pPr>
      <w:r>
        <w:rPr>
          <w:sz w:val="24"/>
          <w:szCs w:val="24"/>
        </w:rPr>
        <w:t xml:space="preserve">   </w:t>
      </w:r>
      <w:r w:rsidRPr="00F743BF">
        <w:rPr>
          <w:sz w:val="24"/>
          <w:szCs w:val="24"/>
        </w:rPr>
        <w:t>Степень нарушения соотношений зубных дуг в прикусе бывает различной. Щечные бугры верхних боковых зубов могут находиться в бугровых контактах с нижними зубами, могут располагаться в продольных бороздах на их жевательной поверхности или не соприкасаться с нижними зубами.</w:t>
      </w:r>
    </w:p>
    <w:p w:rsidR="00F743BF" w:rsidRPr="00F743BF" w:rsidRDefault="00F743BF" w:rsidP="00F743BF">
      <w:pPr>
        <w:tabs>
          <w:tab w:val="left" w:pos="6180"/>
        </w:tabs>
        <w:spacing w:after="0" w:line="276" w:lineRule="auto"/>
        <w:rPr>
          <w:sz w:val="24"/>
          <w:szCs w:val="24"/>
        </w:rPr>
      </w:pPr>
      <w:r>
        <w:rPr>
          <w:sz w:val="24"/>
          <w:szCs w:val="24"/>
        </w:rPr>
        <w:t xml:space="preserve">    </w:t>
      </w:r>
      <w:r w:rsidRPr="00F743BF">
        <w:rPr>
          <w:sz w:val="24"/>
          <w:szCs w:val="24"/>
        </w:rPr>
        <w:t>При буккальном перекрестном прикусе со смещением нижней челюсти в сторону наблюдается асимметрия лица, обусловленная боковым смещением подбородка по отношению к срединно-сагиттальной плоскости.</w:t>
      </w:r>
    </w:p>
    <w:p w:rsidR="00F743BF" w:rsidRDefault="00F743BF" w:rsidP="00F743BF">
      <w:pPr>
        <w:tabs>
          <w:tab w:val="left" w:pos="6180"/>
        </w:tabs>
        <w:spacing w:after="0" w:line="276" w:lineRule="auto"/>
        <w:rPr>
          <w:sz w:val="24"/>
          <w:szCs w:val="24"/>
        </w:rPr>
      </w:pPr>
      <w:r>
        <w:rPr>
          <w:sz w:val="24"/>
          <w:szCs w:val="24"/>
        </w:rPr>
        <w:t xml:space="preserve">    </w:t>
      </w:r>
      <w:r w:rsidRPr="00F743BF">
        <w:rPr>
          <w:sz w:val="24"/>
          <w:szCs w:val="24"/>
        </w:rPr>
        <w:t xml:space="preserve">Правый и левый профиль у таких пациентов обычно различается по форме и лишь у дошкольников асимметрия лица малозаметна из-за пухлых щек. С возрастом она прогрессирует. Средняя линия между верхними и нижними центральными резцами обычно не совпадает в результате смещения нижней челюсти, изменения формы и размеров зубных дуг и нередко челюстей. Кроме сдвига параллельно срединно-сагиттальной плоскости, нижняя челюсть может смещаться в сторону по диагонали. </w:t>
      </w:r>
      <w:r>
        <w:rPr>
          <w:sz w:val="24"/>
          <w:szCs w:val="24"/>
        </w:rPr>
        <w:t xml:space="preserve">       </w:t>
      </w:r>
    </w:p>
    <w:p w:rsidR="00BB2F4D" w:rsidRDefault="00F743BF" w:rsidP="00F743BF">
      <w:pPr>
        <w:tabs>
          <w:tab w:val="left" w:pos="6180"/>
        </w:tabs>
        <w:spacing w:after="0" w:line="276" w:lineRule="auto"/>
        <w:rPr>
          <w:sz w:val="24"/>
          <w:szCs w:val="24"/>
        </w:rPr>
      </w:pPr>
      <w:r>
        <w:rPr>
          <w:sz w:val="24"/>
          <w:szCs w:val="24"/>
        </w:rPr>
        <w:t xml:space="preserve">    </w:t>
      </w:r>
      <w:r w:rsidRPr="00F743BF">
        <w:rPr>
          <w:sz w:val="24"/>
          <w:szCs w:val="24"/>
        </w:rPr>
        <w:t xml:space="preserve">Положение суставных головок нижней челюсти в суставе при боковом ее смещении изменяется, что отражается на мезиодистальном соотношении боковых зубов в прикусе. На стороне смещения возникает дистальное соотношение зубных дуг, на противоположной — нейтральное или мезиальное. При пальпации области височно-нижнечелюстных суставов во время открывания и закрывания рта на стороне смещения нижней челюсти определяют нормальное или слабовыраженное движение суставной головки, на </w:t>
      </w:r>
      <w:r>
        <w:rPr>
          <w:sz w:val="24"/>
          <w:szCs w:val="24"/>
        </w:rPr>
        <w:t xml:space="preserve">противоположной стороне — более </w:t>
      </w:r>
      <w:r w:rsidRPr="00F743BF">
        <w:rPr>
          <w:sz w:val="24"/>
          <w:szCs w:val="24"/>
        </w:rPr>
        <w:t>выраженное. При открывании рта нижняя челюсть из боковой позиции может перемещаться в центральную, при закрывании — возвращаться в исходное положение. У некоторых пациентов отмечается повышение тонуса собственно</w:t>
      </w:r>
      <w:r w:rsidRPr="00F743BF">
        <w:rPr>
          <w:sz w:val="24"/>
          <w:szCs w:val="24"/>
        </w:rPr>
        <w:t xml:space="preserve"> жевательной мышцы на стороне смещения челюсти.</w:t>
      </w:r>
      <w:r>
        <w:rPr>
          <w:sz w:val="24"/>
          <w:szCs w:val="24"/>
        </w:rPr>
        <w:t xml:space="preserve"> </w:t>
      </w:r>
    </w:p>
    <w:p w:rsidR="00905570" w:rsidRDefault="00905570" w:rsidP="00F743BF">
      <w:pPr>
        <w:tabs>
          <w:tab w:val="left" w:pos="6180"/>
        </w:tabs>
        <w:spacing w:after="0" w:line="276" w:lineRule="auto"/>
        <w:rPr>
          <w:sz w:val="24"/>
          <w:szCs w:val="24"/>
        </w:rPr>
      </w:pPr>
    </w:p>
    <w:p w:rsidR="00905570" w:rsidRDefault="00905570" w:rsidP="00F743BF">
      <w:pPr>
        <w:tabs>
          <w:tab w:val="left" w:pos="6180"/>
        </w:tabs>
        <w:spacing w:after="0" w:line="276" w:lineRule="auto"/>
        <w:rPr>
          <w:sz w:val="24"/>
          <w:szCs w:val="24"/>
        </w:rPr>
      </w:pPr>
    </w:p>
    <w:p w:rsidR="00905570" w:rsidRDefault="00905570" w:rsidP="00F743BF">
      <w:pPr>
        <w:tabs>
          <w:tab w:val="left" w:pos="6180"/>
        </w:tabs>
        <w:spacing w:after="0" w:line="276" w:lineRule="auto"/>
        <w:rPr>
          <w:sz w:val="24"/>
          <w:szCs w:val="24"/>
        </w:rPr>
      </w:pPr>
    </w:p>
    <w:p w:rsidR="00905570" w:rsidRDefault="00905570" w:rsidP="00F743BF">
      <w:pPr>
        <w:tabs>
          <w:tab w:val="left" w:pos="6180"/>
        </w:tabs>
        <w:spacing w:after="0" w:line="276" w:lineRule="auto"/>
        <w:rPr>
          <w:sz w:val="24"/>
          <w:szCs w:val="24"/>
        </w:rPr>
      </w:pPr>
    </w:p>
    <w:p w:rsidR="00905570" w:rsidRDefault="00905570" w:rsidP="00F743BF">
      <w:pPr>
        <w:tabs>
          <w:tab w:val="left" w:pos="6180"/>
        </w:tabs>
        <w:spacing w:after="0" w:line="276" w:lineRule="auto"/>
        <w:rPr>
          <w:sz w:val="24"/>
          <w:szCs w:val="24"/>
        </w:rPr>
      </w:pPr>
    </w:p>
    <w:p w:rsidR="00905570" w:rsidRDefault="00905570" w:rsidP="00F743BF">
      <w:pPr>
        <w:tabs>
          <w:tab w:val="left" w:pos="6180"/>
        </w:tabs>
        <w:spacing w:after="0" w:line="276" w:lineRule="auto"/>
        <w:rPr>
          <w:sz w:val="24"/>
          <w:szCs w:val="24"/>
        </w:rPr>
      </w:pPr>
    </w:p>
    <w:p w:rsidR="00905570" w:rsidRDefault="00905570" w:rsidP="00F743BF">
      <w:pPr>
        <w:tabs>
          <w:tab w:val="left" w:pos="6180"/>
        </w:tabs>
        <w:spacing w:after="0" w:line="276" w:lineRule="auto"/>
        <w:rPr>
          <w:sz w:val="24"/>
          <w:szCs w:val="24"/>
        </w:rPr>
      </w:pPr>
    </w:p>
    <w:p w:rsidR="00905570" w:rsidRDefault="00905570" w:rsidP="00F743BF">
      <w:pPr>
        <w:tabs>
          <w:tab w:val="left" w:pos="6180"/>
        </w:tabs>
        <w:spacing w:after="0" w:line="276" w:lineRule="auto"/>
        <w:rPr>
          <w:sz w:val="24"/>
          <w:szCs w:val="24"/>
        </w:rPr>
      </w:pPr>
    </w:p>
    <w:p w:rsidR="00905570" w:rsidRDefault="00905570" w:rsidP="00F743BF">
      <w:pPr>
        <w:tabs>
          <w:tab w:val="left" w:pos="6180"/>
        </w:tabs>
        <w:spacing w:after="0" w:line="276" w:lineRule="auto"/>
        <w:rPr>
          <w:sz w:val="24"/>
          <w:szCs w:val="24"/>
        </w:rPr>
      </w:pPr>
    </w:p>
    <w:p w:rsidR="00905570" w:rsidRDefault="00905570" w:rsidP="00F743BF">
      <w:pPr>
        <w:tabs>
          <w:tab w:val="left" w:pos="6180"/>
        </w:tabs>
        <w:spacing w:after="0" w:line="276" w:lineRule="auto"/>
        <w:rPr>
          <w:sz w:val="24"/>
          <w:szCs w:val="24"/>
        </w:rPr>
      </w:pPr>
    </w:p>
    <w:p w:rsidR="00905570" w:rsidRDefault="00905570" w:rsidP="00F743BF">
      <w:pPr>
        <w:tabs>
          <w:tab w:val="left" w:pos="6180"/>
        </w:tabs>
        <w:spacing w:after="0" w:line="276" w:lineRule="auto"/>
        <w:rPr>
          <w:sz w:val="24"/>
          <w:szCs w:val="24"/>
        </w:rPr>
      </w:pPr>
    </w:p>
    <w:p w:rsidR="00314D1B" w:rsidRDefault="00314D1B" w:rsidP="00F743BF">
      <w:pPr>
        <w:tabs>
          <w:tab w:val="left" w:pos="6180"/>
        </w:tabs>
        <w:spacing w:after="0" w:line="276" w:lineRule="auto"/>
        <w:rPr>
          <w:sz w:val="24"/>
          <w:szCs w:val="24"/>
        </w:rPr>
      </w:pPr>
    </w:p>
    <w:p w:rsidR="00314D1B" w:rsidRDefault="00314D1B" w:rsidP="00F743BF">
      <w:pPr>
        <w:tabs>
          <w:tab w:val="left" w:pos="6180"/>
        </w:tabs>
        <w:spacing w:after="0" w:line="276" w:lineRule="auto"/>
        <w:rPr>
          <w:sz w:val="24"/>
          <w:szCs w:val="24"/>
        </w:rPr>
      </w:pPr>
    </w:p>
    <w:p w:rsidR="00314D1B" w:rsidRDefault="00314D1B" w:rsidP="00F743BF">
      <w:pPr>
        <w:tabs>
          <w:tab w:val="left" w:pos="6180"/>
        </w:tabs>
        <w:spacing w:after="0" w:line="276" w:lineRule="auto"/>
        <w:rPr>
          <w:sz w:val="32"/>
          <w:szCs w:val="24"/>
        </w:rPr>
      </w:pPr>
      <w:r w:rsidRPr="00314D1B">
        <w:rPr>
          <w:sz w:val="32"/>
          <w:szCs w:val="24"/>
        </w:rPr>
        <w:t>Лечение</w:t>
      </w:r>
    </w:p>
    <w:p w:rsidR="00954085" w:rsidRDefault="00954085" w:rsidP="00F743BF">
      <w:pPr>
        <w:tabs>
          <w:tab w:val="left" w:pos="6180"/>
        </w:tabs>
        <w:spacing w:after="0" w:line="276" w:lineRule="auto"/>
        <w:rPr>
          <w:sz w:val="32"/>
          <w:szCs w:val="24"/>
        </w:rPr>
      </w:pPr>
    </w:p>
    <w:p w:rsidR="00954085" w:rsidRPr="00954085" w:rsidRDefault="00954085" w:rsidP="00954085">
      <w:pPr>
        <w:spacing w:after="0" w:line="240" w:lineRule="auto"/>
        <w:ind w:left="0" w:right="0" w:firstLine="0"/>
        <w:jc w:val="left"/>
        <w:rPr>
          <w:color w:val="auto"/>
          <w:sz w:val="24"/>
          <w:szCs w:val="24"/>
        </w:rPr>
      </w:pPr>
      <w:r>
        <w:rPr>
          <w:color w:val="333333"/>
          <w:sz w:val="24"/>
          <w:szCs w:val="24"/>
          <w:shd w:val="clear" w:color="auto" w:fill="FFFFFF"/>
        </w:rPr>
        <w:t xml:space="preserve">     </w:t>
      </w:r>
      <w:r w:rsidRPr="00954085">
        <w:rPr>
          <w:color w:val="333333"/>
          <w:sz w:val="24"/>
          <w:szCs w:val="24"/>
          <w:shd w:val="clear" w:color="auto" w:fill="FFFFFF"/>
        </w:rPr>
        <w:t>В зависимости от возрастной категории пациентов, для исправления аномального прикуса могут применяться разные методики.</w:t>
      </w:r>
    </w:p>
    <w:p w:rsidR="00954085" w:rsidRDefault="00954085" w:rsidP="00954085">
      <w:pPr>
        <w:spacing w:after="0" w:line="240" w:lineRule="auto"/>
        <w:ind w:left="0" w:right="0" w:firstLine="0"/>
        <w:jc w:val="left"/>
        <w:rPr>
          <w:color w:val="333333"/>
          <w:sz w:val="24"/>
          <w:szCs w:val="24"/>
          <w:shd w:val="clear" w:color="auto" w:fill="FFFFFF"/>
        </w:rPr>
      </w:pPr>
      <w:r>
        <w:rPr>
          <w:color w:val="333333"/>
          <w:sz w:val="24"/>
          <w:szCs w:val="24"/>
          <w:shd w:val="clear" w:color="auto" w:fill="FFFFFF"/>
        </w:rPr>
        <w:t xml:space="preserve">    </w:t>
      </w:r>
      <w:r w:rsidRPr="00954085">
        <w:rPr>
          <w:color w:val="333333"/>
          <w:sz w:val="24"/>
          <w:szCs w:val="24"/>
          <w:shd w:val="clear" w:color="auto" w:fill="FFFFFF"/>
        </w:rPr>
        <w:t xml:space="preserve">Во время сменного или молочного прикуса, наибольший эффект показали следующие методы коррекции: </w:t>
      </w:r>
    </w:p>
    <w:p w:rsidR="00954085" w:rsidRDefault="00954085" w:rsidP="00954085">
      <w:pPr>
        <w:spacing w:after="0" w:line="240" w:lineRule="auto"/>
        <w:ind w:left="0" w:right="0" w:firstLine="0"/>
        <w:jc w:val="left"/>
        <w:rPr>
          <w:color w:val="333333"/>
          <w:sz w:val="24"/>
          <w:szCs w:val="24"/>
          <w:shd w:val="clear" w:color="auto" w:fill="FFFFFF"/>
        </w:rPr>
      </w:pPr>
      <w:r>
        <w:rPr>
          <w:color w:val="333333"/>
          <w:sz w:val="24"/>
          <w:szCs w:val="24"/>
          <w:shd w:val="clear" w:color="auto" w:fill="FFFFFF"/>
        </w:rPr>
        <w:t xml:space="preserve">   </w:t>
      </w:r>
      <w:r w:rsidRPr="00954085">
        <w:rPr>
          <w:color w:val="333333"/>
          <w:sz w:val="24"/>
          <w:szCs w:val="24"/>
          <w:shd w:val="clear" w:color="auto" w:fill="FFFFFF"/>
        </w:rPr>
        <w:t xml:space="preserve">Трейнеры. Они позволяют не только полностью восстановить правильную окклюзию, но и устранить миофункциональные нарушения. Трейнеры – это двухчелюстные капы литого типа, предназначенные для ношения только во время сна. Для увеличения эффективности, аппарат носят около 2 часов днем. Основное корректирующее действие производится за счет специальных зубных каналов и лабиальных дуг. Максимального эффекта при ношении трейнеров можно добиться при лечении прикуса в возрасте от 5 до 10 лет. </w:t>
      </w:r>
    </w:p>
    <w:p w:rsidR="00954085" w:rsidRDefault="00954085" w:rsidP="00954085">
      <w:pPr>
        <w:spacing w:after="0" w:line="240" w:lineRule="auto"/>
        <w:ind w:left="0" w:right="0" w:firstLine="0"/>
        <w:jc w:val="left"/>
        <w:rPr>
          <w:color w:val="333333"/>
          <w:sz w:val="24"/>
          <w:szCs w:val="24"/>
          <w:shd w:val="clear" w:color="auto" w:fill="FFFFFF"/>
        </w:rPr>
      </w:pPr>
      <w:r>
        <w:rPr>
          <w:color w:val="333333"/>
          <w:sz w:val="24"/>
          <w:szCs w:val="24"/>
          <w:shd w:val="clear" w:color="auto" w:fill="FFFFFF"/>
        </w:rPr>
        <w:t xml:space="preserve">   </w:t>
      </w:r>
      <w:r w:rsidRPr="00954085">
        <w:rPr>
          <w:color w:val="333333"/>
          <w:sz w:val="24"/>
          <w:szCs w:val="24"/>
          <w:shd w:val="clear" w:color="auto" w:fill="FFFFFF"/>
        </w:rPr>
        <w:t xml:space="preserve">Миогимнастика. Направлена решать проблему неправильной окклюзии у детей до 6 лет. Терапия включает в себя ряд специальных упражнений, тренирующих мышцы челюстного аппарата, за счет тонуса которых, происходит смещение прикуса. </w:t>
      </w:r>
      <w:r>
        <w:rPr>
          <w:color w:val="333333"/>
          <w:sz w:val="24"/>
          <w:szCs w:val="24"/>
          <w:shd w:val="clear" w:color="auto" w:fill="FFFFFF"/>
        </w:rPr>
        <w:t xml:space="preserve">   </w:t>
      </w:r>
    </w:p>
    <w:p w:rsidR="00954085" w:rsidRDefault="00954085" w:rsidP="00954085">
      <w:pPr>
        <w:spacing w:after="0" w:line="240" w:lineRule="auto"/>
        <w:ind w:left="0" w:right="0" w:firstLine="0"/>
        <w:jc w:val="left"/>
        <w:rPr>
          <w:color w:val="333333"/>
          <w:sz w:val="24"/>
          <w:szCs w:val="24"/>
          <w:shd w:val="clear" w:color="auto" w:fill="FFFFFF"/>
        </w:rPr>
      </w:pPr>
      <w:r>
        <w:rPr>
          <w:color w:val="333333"/>
          <w:sz w:val="24"/>
          <w:szCs w:val="24"/>
          <w:shd w:val="clear" w:color="auto" w:fill="FFFFFF"/>
        </w:rPr>
        <w:t xml:space="preserve">   </w:t>
      </w:r>
      <w:r w:rsidRPr="00954085">
        <w:rPr>
          <w:color w:val="333333"/>
          <w:sz w:val="24"/>
          <w:szCs w:val="24"/>
          <w:shd w:val="clear" w:color="auto" w:fill="FFFFFF"/>
        </w:rPr>
        <w:t xml:space="preserve">Сошлифовывание части зуба, которая мешает нормальному движению челюсти. Чаще всего этот метод применяют при невозможности полноценно совершать боковые движения. Для того, чтобы пациент не почувствовал в дальнейшем дискомфорт, место шлифовки обрабатывают реминерализующим составом и при необходимости покрывают композитом. </w:t>
      </w:r>
    </w:p>
    <w:p w:rsidR="00954085" w:rsidRPr="00954085" w:rsidRDefault="00954085" w:rsidP="00954085">
      <w:pPr>
        <w:spacing w:after="0" w:line="240" w:lineRule="auto"/>
        <w:ind w:left="0" w:right="0" w:firstLine="0"/>
        <w:jc w:val="left"/>
        <w:rPr>
          <w:color w:val="auto"/>
          <w:sz w:val="24"/>
          <w:szCs w:val="24"/>
        </w:rPr>
      </w:pPr>
      <w:r>
        <w:rPr>
          <w:color w:val="333333"/>
          <w:sz w:val="24"/>
          <w:szCs w:val="24"/>
          <w:shd w:val="clear" w:color="auto" w:fill="FFFFFF"/>
        </w:rPr>
        <w:t xml:space="preserve">   </w:t>
      </w:r>
      <w:r w:rsidRPr="00954085">
        <w:rPr>
          <w:color w:val="333333"/>
          <w:sz w:val="24"/>
          <w:szCs w:val="24"/>
          <w:shd w:val="clear" w:color="auto" w:fill="FFFFFF"/>
        </w:rPr>
        <w:t>Протезирование. Применяют только в том случае, если причиной аномалии служит отсутствие единичных или группы зубов. Метод будет эффективен только при невыраженных изменениях прикуса. Лечение с помощью ортодонтических аппаратов. Для этого используют самые разнообразные аппараты: бионатор Янсона, регулятор Френкеля, активатор Кламмта и другие. Все аппараты имеют схожую конструкцию. Они состоят из корректирующей металлической дуги, пластиковых вставок и различных регулирующих приспособлений (винты, пружины и др.). Металлические дуги изгибаются таким образом, чтобы оказывать максимально допустимое давление на зубной ряд ребенка. Пластиковые части выступают в качестве базиса или наклонных плоскостей. Такие системы требуют постоянной коррекции, которую осуществляют с помощью подтягивания или разобщения регулирующих элементов. Данный метод позволяет исправить окклюзию у детей до 12 лет.</w:t>
      </w:r>
    </w:p>
    <w:p w:rsidR="00954085" w:rsidRPr="00954085" w:rsidRDefault="00954085" w:rsidP="00954085">
      <w:pPr>
        <w:spacing w:after="0" w:line="240" w:lineRule="auto"/>
        <w:ind w:left="0" w:right="0" w:firstLine="0"/>
        <w:jc w:val="left"/>
        <w:rPr>
          <w:color w:val="auto"/>
          <w:sz w:val="24"/>
          <w:szCs w:val="24"/>
        </w:rPr>
      </w:pPr>
      <w:r>
        <w:rPr>
          <w:color w:val="333333"/>
          <w:sz w:val="24"/>
          <w:szCs w:val="24"/>
          <w:shd w:val="clear" w:color="auto" w:fill="FFFFFF"/>
        </w:rPr>
        <w:t xml:space="preserve">   </w:t>
      </w:r>
      <w:r w:rsidRPr="00954085">
        <w:rPr>
          <w:color w:val="333333"/>
          <w:sz w:val="24"/>
          <w:szCs w:val="24"/>
          <w:shd w:val="clear" w:color="auto" w:fill="FFFFFF"/>
        </w:rPr>
        <w:t>Коррекцию перекрестного прикуса во взрослом возрасте осуществляют с помощью аппаратов несъемного типа, либо хирургического вмешательства.</w:t>
      </w:r>
    </w:p>
    <w:p w:rsidR="00954085" w:rsidRDefault="00954085" w:rsidP="00954085">
      <w:pPr>
        <w:spacing w:after="0" w:line="240" w:lineRule="auto"/>
        <w:ind w:left="0" w:right="0" w:firstLine="0"/>
        <w:jc w:val="left"/>
        <w:rPr>
          <w:color w:val="333333"/>
          <w:sz w:val="24"/>
          <w:szCs w:val="24"/>
          <w:shd w:val="clear" w:color="auto" w:fill="FFFFFF"/>
        </w:rPr>
      </w:pPr>
      <w:r w:rsidRPr="00954085">
        <w:rPr>
          <w:color w:val="333333"/>
          <w:sz w:val="24"/>
          <w:szCs w:val="24"/>
          <w:shd w:val="clear" w:color="auto" w:fill="FFFFFF"/>
        </w:rPr>
        <w:t xml:space="preserve">Хороший эффект при этом показали следующие методы: </w:t>
      </w:r>
    </w:p>
    <w:p w:rsidR="005E4051" w:rsidRDefault="005E4051" w:rsidP="00954085">
      <w:pPr>
        <w:spacing w:after="0" w:line="240" w:lineRule="auto"/>
        <w:ind w:left="0" w:right="0" w:firstLine="0"/>
        <w:jc w:val="left"/>
        <w:rPr>
          <w:color w:val="333333"/>
          <w:sz w:val="24"/>
          <w:szCs w:val="24"/>
          <w:shd w:val="clear" w:color="auto" w:fill="FFFFFF"/>
        </w:rPr>
      </w:pPr>
      <w:r>
        <w:rPr>
          <w:color w:val="333333"/>
          <w:sz w:val="24"/>
          <w:szCs w:val="24"/>
          <w:shd w:val="clear" w:color="auto" w:fill="FFFFFF"/>
        </w:rPr>
        <w:t xml:space="preserve">   </w:t>
      </w:r>
      <w:r w:rsidR="00954085" w:rsidRPr="00954085">
        <w:rPr>
          <w:color w:val="333333"/>
          <w:sz w:val="24"/>
          <w:szCs w:val="24"/>
          <w:shd w:val="clear" w:color="auto" w:fill="FFFFFF"/>
        </w:rPr>
        <w:t xml:space="preserve">Индивидуальны несъемный аппарат механического воздействия. Его применяют как для расширения, так и для сужения зубных дуг. Представляет изогнутую дугу, которая охватывает проблемный участок зубного ряда с вестибулярной стороны. Дуга крепится на коронка-колпачках, установленных на опорные зубы. Данный аппарат позволяет восстановить прикус за несколько лет, но не может восстановить симметрию лица. </w:t>
      </w:r>
    </w:p>
    <w:p w:rsidR="005E4051" w:rsidRDefault="005E4051" w:rsidP="00954085">
      <w:pPr>
        <w:spacing w:after="0" w:line="240" w:lineRule="auto"/>
        <w:ind w:left="0" w:right="0" w:firstLine="0"/>
        <w:jc w:val="left"/>
        <w:rPr>
          <w:color w:val="333333"/>
          <w:sz w:val="24"/>
          <w:szCs w:val="24"/>
          <w:shd w:val="clear" w:color="auto" w:fill="FFFFFF"/>
        </w:rPr>
      </w:pPr>
      <w:r>
        <w:rPr>
          <w:color w:val="333333"/>
          <w:sz w:val="24"/>
          <w:szCs w:val="24"/>
          <w:shd w:val="clear" w:color="auto" w:fill="FFFFFF"/>
        </w:rPr>
        <w:t xml:space="preserve">   </w:t>
      </w:r>
      <w:r w:rsidR="00954085" w:rsidRPr="00954085">
        <w:rPr>
          <w:color w:val="333333"/>
          <w:sz w:val="24"/>
          <w:szCs w:val="24"/>
          <w:shd w:val="clear" w:color="auto" w:fill="FFFFFF"/>
        </w:rPr>
        <w:t xml:space="preserve">Аппарат Энгля. Применяется только для расширения челюсти. Аппарат представляет собой изогнутую дугу, которая оказывает давление с лингвальной стороны. Для получения эффекта, в данном случае требуется регулярная корректировка конструкции. Устройство позволяет исправить патологии прикуса II степени, при этом видимый результат можно заметить после 4 месяцев ношения. </w:t>
      </w:r>
    </w:p>
    <w:p w:rsidR="005E4051" w:rsidRDefault="005E4051" w:rsidP="00954085">
      <w:pPr>
        <w:spacing w:after="0" w:line="240" w:lineRule="auto"/>
        <w:ind w:left="0" w:right="0" w:firstLine="0"/>
        <w:jc w:val="left"/>
        <w:rPr>
          <w:color w:val="333333"/>
          <w:sz w:val="24"/>
          <w:szCs w:val="24"/>
          <w:shd w:val="clear" w:color="auto" w:fill="FFFFFF"/>
        </w:rPr>
      </w:pPr>
      <w:r>
        <w:rPr>
          <w:color w:val="333333"/>
          <w:sz w:val="24"/>
          <w:szCs w:val="24"/>
          <w:shd w:val="clear" w:color="auto" w:fill="FFFFFF"/>
        </w:rPr>
        <w:t xml:space="preserve">   </w:t>
      </w:r>
      <w:r w:rsidR="00954085" w:rsidRPr="00954085">
        <w:rPr>
          <w:color w:val="333333"/>
          <w:sz w:val="24"/>
          <w:szCs w:val="24"/>
          <w:shd w:val="clear" w:color="auto" w:fill="FFFFFF"/>
        </w:rPr>
        <w:t xml:space="preserve">Коронки Катца. Используются для исправления окклюзии в переднем отделе челюсти. Устройство представляет собой петлю, зафиксированную на металлической коронке. Длина петли будет зависеть от количества неправильно стоящих зубов. Принцип </w:t>
      </w:r>
      <w:r w:rsidR="00954085" w:rsidRPr="00954085">
        <w:rPr>
          <w:color w:val="333333"/>
          <w:sz w:val="24"/>
          <w:szCs w:val="24"/>
          <w:shd w:val="clear" w:color="auto" w:fill="FFFFFF"/>
        </w:rPr>
        <w:lastRenderedPageBreak/>
        <w:t xml:space="preserve">действия заключается в следующем: петлю располагают на лингвальной стороне под определенным углом к исправляемым единицам. Это обеспечивает постоянное давление, под которым происходит смещение. Коронки Катца показали хороший результат при коррекции группы, включающей до 6 зубов. Брекеты – это один из самых эффективных способов исправления перекрестного прикуса. Система представляет собой комплекс, состоящий из кронштейнов и дуги, которая в них фиксируется. Исправление происходит за счет постоянного давления дуги на зубной ряд. </w:t>
      </w:r>
    </w:p>
    <w:p w:rsidR="00314D1B" w:rsidRPr="005E4051" w:rsidRDefault="005E4051" w:rsidP="005E4051">
      <w:pPr>
        <w:spacing w:after="0" w:line="240" w:lineRule="auto"/>
        <w:ind w:left="0" w:right="0" w:firstLine="0"/>
        <w:jc w:val="left"/>
        <w:rPr>
          <w:color w:val="333333"/>
          <w:sz w:val="24"/>
          <w:szCs w:val="24"/>
          <w:shd w:val="clear" w:color="auto" w:fill="FFFFFF"/>
        </w:rPr>
        <w:sectPr w:rsidR="00314D1B" w:rsidRPr="005E4051" w:rsidSect="007A6A65">
          <w:pgSz w:w="11910" w:h="16845"/>
          <w:pgMar w:top="1217" w:right="995" w:bottom="929" w:left="1682" w:header="720" w:footer="720" w:gutter="0"/>
          <w:cols w:space="720"/>
          <w:titlePg/>
        </w:sectPr>
      </w:pPr>
      <w:r>
        <w:rPr>
          <w:color w:val="333333"/>
          <w:sz w:val="24"/>
          <w:szCs w:val="24"/>
          <w:shd w:val="clear" w:color="auto" w:fill="FFFFFF"/>
        </w:rPr>
        <w:t xml:space="preserve">   </w:t>
      </w:r>
      <w:r w:rsidR="00954085" w:rsidRPr="00954085">
        <w:rPr>
          <w:color w:val="333333"/>
          <w:sz w:val="24"/>
          <w:szCs w:val="24"/>
          <w:shd w:val="clear" w:color="auto" w:fill="FFFFFF"/>
        </w:rPr>
        <w:t>Сейчас, для лечения прикуса можно подобрать самые разные модели, среди которых присутствуют способные исправить самый сложный тип прикуса. Компактостеотомия. Назначается для расширения зубной дуги. Операция подразумевает прямое воздействие на костную ткань челюсти, путем ее перфорации для получения разобщения. Во время процедуры, стоматолог формирует на челюсти тонкую борозду, соединяющую отверстия, затем ушивает слизистую. Коррекция происходит за счет восполнения разобщенной кости и расширения стенок бороздки. Такой тип лечения используют лишь при сложных патологиях, не поддающихся аппаратному лечению</w:t>
      </w:r>
      <w:r>
        <w:rPr>
          <w:color w:val="333333"/>
          <w:sz w:val="24"/>
          <w:szCs w:val="24"/>
          <w:shd w:val="clear" w:color="auto" w:fill="FFFFFF"/>
        </w:rPr>
        <w:t>.</w:t>
      </w:r>
    </w:p>
    <w:p w:rsidR="00905570" w:rsidRDefault="005E4051" w:rsidP="00F743BF">
      <w:pPr>
        <w:tabs>
          <w:tab w:val="left" w:pos="6180"/>
        </w:tabs>
        <w:spacing w:after="0" w:line="276" w:lineRule="auto"/>
        <w:rPr>
          <w:sz w:val="32"/>
          <w:szCs w:val="24"/>
        </w:rPr>
      </w:pPr>
      <w:r w:rsidRPr="005E4051">
        <w:rPr>
          <w:sz w:val="32"/>
          <w:szCs w:val="24"/>
        </w:rPr>
        <w:lastRenderedPageBreak/>
        <w:t xml:space="preserve">Список литературы </w:t>
      </w:r>
    </w:p>
    <w:p w:rsidR="005E4051" w:rsidRDefault="005E4051" w:rsidP="00F743BF">
      <w:pPr>
        <w:tabs>
          <w:tab w:val="left" w:pos="6180"/>
        </w:tabs>
        <w:spacing w:after="0" w:line="276" w:lineRule="auto"/>
        <w:rPr>
          <w:sz w:val="32"/>
          <w:szCs w:val="24"/>
        </w:rPr>
      </w:pPr>
    </w:p>
    <w:p w:rsidR="005E4051" w:rsidRPr="005E4051" w:rsidRDefault="005E4051" w:rsidP="005E4051">
      <w:pPr>
        <w:pStyle w:val="a4"/>
        <w:spacing w:after="128" w:line="276" w:lineRule="auto"/>
        <w:ind w:left="0" w:right="0" w:firstLine="0"/>
        <w:jc w:val="left"/>
        <w:rPr>
          <w:sz w:val="16"/>
        </w:rPr>
      </w:pPr>
      <w:r w:rsidRPr="005E4051">
        <w:rPr>
          <w:rFonts w:eastAsia="Arial"/>
          <w:sz w:val="24"/>
        </w:rPr>
        <w:t>1)</w:t>
      </w:r>
      <w:r w:rsidRPr="005E4051">
        <w:rPr>
          <w:rFonts w:eastAsia="Arial"/>
          <w:sz w:val="24"/>
        </w:rPr>
        <w:t xml:space="preserve">Дистель, В. А. Основы ортодонтии / В. А. Дистель // Перекрестный прикус </w:t>
      </w:r>
      <w:r w:rsidRPr="005E4051">
        <w:rPr>
          <w:rFonts w:eastAsia="Arial"/>
          <w:b/>
          <w:sz w:val="24"/>
        </w:rPr>
        <w:t xml:space="preserve">– </w:t>
      </w:r>
      <w:r w:rsidRPr="005E4051">
        <w:rPr>
          <w:rFonts w:eastAsia="Arial"/>
          <w:sz w:val="24"/>
        </w:rPr>
        <w:t xml:space="preserve">2001 </w:t>
      </w:r>
      <w:r w:rsidRPr="005E4051">
        <w:rPr>
          <w:rFonts w:eastAsia="Arial"/>
          <w:b/>
          <w:sz w:val="24"/>
        </w:rPr>
        <w:t xml:space="preserve">– </w:t>
      </w:r>
      <w:r w:rsidRPr="005E4051">
        <w:rPr>
          <w:rFonts w:eastAsia="Arial"/>
          <w:sz w:val="24"/>
        </w:rPr>
        <w:t>С. 182-186.</w:t>
      </w:r>
    </w:p>
    <w:p w:rsidR="005E4051" w:rsidRPr="005E4051" w:rsidRDefault="005E4051" w:rsidP="005E4051">
      <w:pPr>
        <w:spacing w:after="143" w:line="276" w:lineRule="auto"/>
        <w:ind w:left="0" w:right="0" w:firstLine="0"/>
        <w:jc w:val="left"/>
        <w:rPr>
          <w:sz w:val="16"/>
        </w:rPr>
      </w:pPr>
      <w:r w:rsidRPr="005E4051">
        <w:rPr>
          <w:rFonts w:eastAsia="Arial"/>
          <w:sz w:val="24"/>
        </w:rPr>
        <w:t>2)</w:t>
      </w:r>
      <w:r w:rsidRPr="005E4051">
        <w:rPr>
          <w:rFonts w:eastAsia="Arial"/>
          <w:sz w:val="24"/>
        </w:rPr>
        <w:t xml:space="preserve">Персин, Л. С. Ортодонтия / Л.С Персин // </w:t>
      </w:r>
      <w:r w:rsidRPr="005E4051">
        <w:rPr>
          <w:rFonts w:eastAsia="Arial"/>
          <w:b/>
          <w:sz w:val="24"/>
        </w:rPr>
        <w:t xml:space="preserve">– </w:t>
      </w:r>
      <w:r w:rsidRPr="005E4051">
        <w:rPr>
          <w:rFonts w:eastAsia="Arial"/>
          <w:sz w:val="24"/>
        </w:rPr>
        <w:t xml:space="preserve">2004. </w:t>
      </w:r>
      <w:r w:rsidRPr="005E4051">
        <w:rPr>
          <w:rFonts w:eastAsia="Arial"/>
          <w:b/>
          <w:sz w:val="24"/>
        </w:rPr>
        <w:t xml:space="preserve">– </w:t>
      </w:r>
      <w:r w:rsidRPr="005E4051">
        <w:rPr>
          <w:rFonts w:eastAsia="Arial"/>
          <w:sz w:val="24"/>
        </w:rPr>
        <w:t>С. 245-252.</w:t>
      </w:r>
    </w:p>
    <w:p w:rsidR="005E4051" w:rsidRPr="005E4051" w:rsidRDefault="005E4051" w:rsidP="005E4051">
      <w:pPr>
        <w:spacing w:after="29" w:line="276" w:lineRule="auto"/>
        <w:ind w:left="0" w:right="0" w:firstLine="0"/>
        <w:jc w:val="left"/>
        <w:rPr>
          <w:sz w:val="16"/>
        </w:rPr>
      </w:pPr>
      <w:r w:rsidRPr="005E4051">
        <w:rPr>
          <w:rFonts w:eastAsia="Arial"/>
          <w:sz w:val="24"/>
        </w:rPr>
        <w:t>3)</w:t>
      </w:r>
      <w:r w:rsidRPr="005E4051">
        <w:rPr>
          <w:rFonts w:eastAsia="Arial"/>
          <w:sz w:val="24"/>
        </w:rPr>
        <w:t>Анохина, А. В. Система</w:t>
      </w:r>
      <w:bookmarkStart w:id="0" w:name="_GoBack"/>
      <w:bookmarkEnd w:id="0"/>
      <w:r w:rsidRPr="005E4051">
        <w:rPr>
          <w:rFonts w:eastAsia="Arial"/>
          <w:sz w:val="24"/>
        </w:rPr>
        <w:t xml:space="preserve"> раннего выявления и реабилитации детей с зубочелюстными аномалиями: </w:t>
      </w:r>
    </w:p>
    <w:p w:rsidR="005E4051" w:rsidRPr="005E4051" w:rsidRDefault="005E4051" w:rsidP="005E4051">
      <w:pPr>
        <w:spacing w:after="62" w:line="276" w:lineRule="auto"/>
        <w:ind w:left="0" w:firstLine="0"/>
        <w:rPr>
          <w:sz w:val="16"/>
        </w:rPr>
      </w:pPr>
      <w:r w:rsidRPr="005E4051">
        <w:rPr>
          <w:rFonts w:eastAsia="Arial"/>
          <w:sz w:val="24"/>
        </w:rPr>
        <w:t xml:space="preserve">автореф. дис. д-ра мед. Наук / А. В. Анохина. </w:t>
      </w:r>
      <w:r w:rsidRPr="005E4051">
        <w:rPr>
          <w:rFonts w:eastAsia="Arial"/>
          <w:b/>
          <w:sz w:val="24"/>
        </w:rPr>
        <w:t xml:space="preserve">– </w:t>
      </w:r>
      <w:r w:rsidRPr="005E4051">
        <w:rPr>
          <w:rFonts w:eastAsia="Arial"/>
          <w:sz w:val="24"/>
        </w:rPr>
        <w:t xml:space="preserve">Казань, 2008. </w:t>
      </w:r>
      <w:r w:rsidRPr="005E4051">
        <w:rPr>
          <w:rFonts w:eastAsia="Arial"/>
          <w:b/>
          <w:sz w:val="24"/>
        </w:rPr>
        <w:t xml:space="preserve">– </w:t>
      </w:r>
      <w:r w:rsidRPr="005E4051">
        <w:rPr>
          <w:rFonts w:eastAsia="Arial"/>
          <w:sz w:val="24"/>
        </w:rPr>
        <w:t>36 c.</w:t>
      </w:r>
    </w:p>
    <w:p w:rsidR="005E4051" w:rsidRPr="005E4051" w:rsidRDefault="005E4051" w:rsidP="005E4051">
      <w:pPr>
        <w:spacing w:after="62" w:line="276" w:lineRule="auto"/>
        <w:ind w:left="0" w:right="0" w:firstLine="0"/>
        <w:jc w:val="left"/>
        <w:rPr>
          <w:sz w:val="16"/>
        </w:rPr>
      </w:pPr>
      <w:r>
        <w:rPr>
          <w:rFonts w:eastAsia="Arial"/>
          <w:sz w:val="24"/>
        </w:rPr>
        <w:t>4)</w:t>
      </w:r>
      <w:r w:rsidRPr="005E4051">
        <w:rPr>
          <w:rFonts w:eastAsia="Arial"/>
          <w:sz w:val="24"/>
        </w:rPr>
        <w:t>Электронный ресурс: http://bonesurgery.ru/view/perekrestnyj_prikus/</w:t>
      </w:r>
    </w:p>
    <w:p w:rsidR="005E4051" w:rsidRPr="005E4051" w:rsidRDefault="005E4051" w:rsidP="005E4051">
      <w:pPr>
        <w:spacing w:after="128" w:line="276" w:lineRule="auto"/>
        <w:ind w:left="0" w:right="0" w:firstLine="0"/>
        <w:jc w:val="left"/>
        <w:rPr>
          <w:sz w:val="16"/>
        </w:rPr>
      </w:pPr>
      <w:r>
        <w:rPr>
          <w:rFonts w:eastAsia="Arial"/>
          <w:sz w:val="24"/>
        </w:rPr>
        <w:t>5)</w:t>
      </w:r>
      <w:r w:rsidRPr="005E4051">
        <w:rPr>
          <w:rFonts w:eastAsia="Arial"/>
          <w:sz w:val="24"/>
        </w:rPr>
        <w:t xml:space="preserve">Воронина, Е. П. Связь экологических факторов внешней среды с аномалиями зубочелюстной системы / Е. П. Воронина // Актуальные вопросы стоматологии : сб. науч. тр.Волгоградской медицинской академии. </w:t>
      </w:r>
      <w:r w:rsidRPr="005E4051">
        <w:rPr>
          <w:rFonts w:eastAsia="Arial"/>
          <w:b/>
          <w:sz w:val="24"/>
        </w:rPr>
        <w:t xml:space="preserve">– </w:t>
      </w:r>
      <w:r w:rsidRPr="005E4051">
        <w:rPr>
          <w:rFonts w:eastAsia="Arial"/>
          <w:sz w:val="24"/>
        </w:rPr>
        <w:t xml:space="preserve">Волгоград, 1996. </w:t>
      </w:r>
      <w:r w:rsidRPr="005E4051">
        <w:rPr>
          <w:rFonts w:eastAsia="Arial"/>
          <w:b/>
          <w:sz w:val="24"/>
        </w:rPr>
        <w:t xml:space="preserve">– </w:t>
      </w:r>
      <w:r w:rsidRPr="005E4051">
        <w:rPr>
          <w:rFonts w:eastAsia="Arial"/>
          <w:sz w:val="24"/>
        </w:rPr>
        <w:t>С. 3135.</w:t>
      </w:r>
    </w:p>
    <w:p w:rsidR="005E4051" w:rsidRPr="005E4051" w:rsidRDefault="005E4051" w:rsidP="00F743BF">
      <w:pPr>
        <w:tabs>
          <w:tab w:val="left" w:pos="6180"/>
        </w:tabs>
        <w:spacing w:after="0" w:line="276" w:lineRule="auto"/>
        <w:rPr>
          <w:sz w:val="24"/>
          <w:szCs w:val="24"/>
        </w:rPr>
      </w:pPr>
    </w:p>
    <w:sectPr w:rsidR="005E4051" w:rsidRPr="005E4051" w:rsidSect="007A6A65">
      <w:pgSz w:w="11910" w:h="16845"/>
      <w:pgMar w:top="1217" w:right="995" w:bottom="929" w:left="168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CEE" w:rsidRDefault="00356CEE">
      <w:pPr>
        <w:spacing w:after="0" w:line="240" w:lineRule="auto"/>
      </w:pPr>
      <w:r>
        <w:separator/>
      </w:r>
    </w:p>
  </w:endnote>
  <w:endnote w:type="continuationSeparator" w:id="0">
    <w:p w:rsidR="00356CEE" w:rsidRDefault="0035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55" w:rsidRDefault="006C18B3">
    <w:pPr>
      <w:spacing w:after="0" w:line="259" w:lineRule="auto"/>
      <w:ind w:left="0" w:right="67" w:firstLine="0"/>
      <w:jc w:val="right"/>
    </w:pPr>
    <w:r>
      <w:fldChar w:fldCharType="begin"/>
    </w:r>
    <w:r>
      <w:instrText xml:space="preserve"> PAGE   \* MERGEFORMAT </w:instrText>
    </w:r>
    <w:r>
      <w:fldChar w:fldCharType="separate"/>
    </w:r>
    <w:r>
      <w:rPr>
        <w:rFonts w:ascii="Calibri" w:eastAsia="Calibri" w:hAnsi="Calibri" w:cs="Calibri"/>
        <w:sz w:val="23"/>
      </w:rPr>
      <w:t>2</w:t>
    </w:r>
    <w:r>
      <w:rPr>
        <w:rFonts w:ascii="Calibri" w:eastAsia="Calibri" w:hAnsi="Calibri" w:cs="Calibri"/>
        <w:sz w:val="23"/>
      </w:rPr>
      <w:fldChar w:fldCharType="end"/>
    </w:r>
    <w:r>
      <w:rPr>
        <w:rFonts w:ascii="Calibri" w:eastAsia="Calibri" w:hAnsi="Calibri" w:cs="Calibri"/>
        <w:sz w:val="23"/>
      </w:rPr>
      <w:t xml:space="preserve"> </w:t>
    </w:r>
    <w:r>
      <w:t xml:space="preserve"> </w:t>
    </w:r>
  </w:p>
  <w:p w:rsidR="00854355" w:rsidRDefault="006C18B3">
    <w:pPr>
      <w:spacing w:after="0" w:line="259" w:lineRule="auto"/>
      <w:ind w:left="15" w:right="0" w:firstLine="0"/>
      <w:jc w:val="left"/>
    </w:pPr>
    <w:r>
      <w:rPr>
        <w:rFonts w:ascii="Calibri" w:eastAsia="Calibri" w:hAnsi="Calibri" w:cs="Calibri"/>
        <w:sz w:val="23"/>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55" w:rsidRDefault="006C18B3">
    <w:pPr>
      <w:spacing w:after="0" w:line="259" w:lineRule="auto"/>
      <w:ind w:left="0" w:right="67" w:firstLine="0"/>
      <w:jc w:val="right"/>
    </w:pPr>
    <w:r>
      <w:fldChar w:fldCharType="begin"/>
    </w:r>
    <w:r>
      <w:instrText xml:space="preserve"> PAGE   \* MERGEFORMAT </w:instrText>
    </w:r>
    <w:r>
      <w:fldChar w:fldCharType="separate"/>
    </w:r>
    <w:r w:rsidR="00AA25C6" w:rsidRPr="00AA25C6">
      <w:rPr>
        <w:rFonts w:ascii="Calibri" w:eastAsia="Calibri" w:hAnsi="Calibri" w:cs="Calibri"/>
        <w:noProof/>
        <w:sz w:val="23"/>
      </w:rPr>
      <w:t>7</w:t>
    </w:r>
    <w:r>
      <w:rPr>
        <w:rFonts w:ascii="Calibri" w:eastAsia="Calibri" w:hAnsi="Calibri" w:cs="Calibri"/>
        <w:sz w:val="23"/>
      </w:rPr>
      <w:fldChar w:fldCharType="end"/>
    </w:r>
    <w:r>
      <w:rPr>
        <w:rFonts w:ascii="Calibri" w:eastAsia="Calibri" w:hAnsi="Calibri" w:cs="Calibri"/>
        <w:sz w:val="23"/>
      </w:rPr>
      <w:t xml:space="preserve"> </w:t>
    </w:r>
    <w:r>
      <w:t xml:space="preserve"> </w:t>
    </w:r>
  </w:p>
  <w:p w:rsidR="00854355" w:rsidRDefault="006C18B3">
    <w:pPr>
      <w:spacing w:after="0" w:line="259" w:lineRule="auto"/>
      <w:ind w:left="15" w:right="0" w:firstLine="0"/>
      <w:jc w:val="left"/>
    </w:pPr>
    <w:r>
      <w:rPr>
        <w:rFonts w:ascii="Calibri" w:eastAsia="Calibri" w:hAnsi="Calibri" w:cs="Calibri"/>
        <w:sz w:val="23"/>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55" w:rsidRDefault="00854355">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CEE" w:rsidRDefault="00356CEE">
      <w:pPr>
        <w:spacing w:after="0" w:line="240" w:lineRule="auto"/>
      </w:pPr>
      <w:r>
        <w:separator/>
      </w:r>
    </w:p>
  </w:footnote>
  <w:footnote w:type="continuationSeparator" w:id="0">
    <w:p w:rsidR="00356CEE" w:rsidRDefault="00356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2DA3"/>
    <w:multiLevelType w:val="hybridMultilevel"/>
    <w:tmpl w:val="E626E186"/>
    <w:lvl w:ilvl="0" w:tplc="7B2EFE1A">
      <w:start w:val="1"/>
      <w:numFmt w:val="decimal"/>
      <w:lvlText w:val="%1."/>
      <w:lvlJc w:val="left"/>
      <w:pPr>
        <w:ind w:left="7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562A07C">
      <w:start w:val="1"/>
      <w:numFmt w:val="lowerLetter"/>
      <w:lvlText w:val="%2"/>
      <w:lvlJc w:val="left"/>
      <w:pPr>
        <w:ind w:left="180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4244884E">
      <w:start w:val="1"/>
      <w:numFmt w:val="lowerRoman"/>
      <w:lvlText w:val="%3"/>
      <w:lvlJc w:val="left"/>
      <w:pPr>
        <w:ind w:left="25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89ECC3A6">
      <w:start w:val="1"/>
      <w:numFmt w:val="decimal"/>
      <w:lvlText w:val="%4"/>
      <w:lvlJc w:val="left"/>
      <w:pPr>
        <w:ind w:left="324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2F205420">
      <w:start w:val="1"/>
      <w:numFmt w:val="lowerLetter"/>
      <w:lvlText w:val="%5"/>
      <w:lvlJc w:val="left"/>
      <w:pPr>
        <w:ind w:left="396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E4C617AA">
      <w:start w:val="1"/>
      <w:numFmt w:val="lowerRoman"/>
      <w:lvlText w:val="%6"/>
      <w:lvlJc w:val="left"/>
      <w:pPr>
        <w:ind w:left="468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4ABA175A">
      <w:start w:val="1"/>
      <w:numFmt w:val="decimal"/>
      <w:lvlText w:val="%7"/>
      <w:lvlJc w:val="left"/>
      <w:pPr>
        <w:ind w:left="540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2B98F508">
      <w:start w:val="1"/>
      <w:numFmt w:val="lowerLetter"/>
      <w:lvlText w:val="%8"/>
      <w:lvlJc w:val="left"/>
      <w:pPr>
        <w:ind w:left="61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FD60F4BA">
      <w:start w:val="1"/>
      <w:numFmt w:val="lowerRoman"/>
      <w:lvlText w:val="%9"/>
      <w:lvlJc w:val="left"/>
      <w:pPr>
        <w:ind w:left="684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
    <w:nsid w:val="0BF61856"/>
    <w:multiLevelType w:val="hybridMultilevel"/>
    <w:tmpl w:val="B1C2DFEE"/>
    <w:lvl w:ilvl="0" w:tplc="2E92E08C">
      <w:start w:val="4"/>
      <w:numFmt w:val="decimal"/>
      <w:lvlText w:val="%1)"/>
      <w:lvlJc w:val="left"/>
      <w:pPr>
        <w:ind w:left="545"/>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1" w:tplc="0F325930">
      <w:start w:val="1"/>
      <w:numFmt w:val="lowerLetter"/>
      <w:lvlText w:val="%2"/>
      <w:lvlJc w:val="left"/>
      <w:pPr>
        <w:ind w:left="10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2" w:tplc="F4BA18B4">
      <w:start w:val="1"/>
      <w:numFmt w:val="lowerRoman"/>
      <w:lvlText w:val="%3"/>
      <w:lvlJc w:val="left"/>
      <w:pPr>
        <w:ind w:left="18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3" w:tplc="206424FC">
      <w:start w:val="1"/>
      <w:numFmt w:val="decimal"/>
      <w:lvlText w:val="%4"/>
      <w:lvlJc w:val="left"/>
      <w:pPr>
        <w:ind w:left="25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4" w:tplc="3A4856A2">
      <w:start w:val="1"/>
      <w:numFmt w:val="lowerLetter"/>
      <w:lvlText w:val="%5"/>
      <w:lvlJc w:val="left"/>
      <w:pPr>
        <w:ind w:left="32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5" w:tplc="DE807FC0">
      <w:start w:val="1"/>
      <w:numFmt w:val="lowerRoman"/>
      <w:lvlText w:val="%6"/>
      <w:lvlJc w:val="left"/>
      <w:pPr>
        <w:ind w:left="396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6" w:tplc="8DFEDA80">
      <w:start w:val="1"/>
      <w:numFmt w:val="decimal"/>
      <w:lvlText w:val="%7"/>
      <w:lvlJc w:val="left"/>
      <w:pPr>
        <w:ind w:left="46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7" w:tplc="E76C962C">
      <w:start w:val="1"/>
      <w:numFmt w:val="lowerLetter"/>
      <w:lvlText w:val="%8"/>
      <w:lvlJc w:val="left"/>
      <w:pPr>
        <w:ind w:left="54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8" w:tplc="8EDE6BF0">
      <w:start w:val="1"/>
      <w:numFmt w:val="lowerRoman"/>
      <w:lvlText w:val="%9"/>
      <w:lvlJc w:val="left"/>
      <w:pPr>
        <w:ind w:left="61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abstractNum>
  <w:abstractNum w:abstractNumId="2">
    <w:nsid w:val="175540CC"/>
    <w:multiLevelType w:val="hybridMultilevel"/>
    <w:tmpl w:val="043AA8C8"/>
    <w:lvl w:ilvl="0" w:tplc="A078CA50">
      <w:start w:val="1"/>
      <w:numFmt w:val="decimal"/>
      <w:lvlText w:val="%1)"/>
      <w:lvlJc w:val="left"/>
      <w:pPr>
        <w:ind w:left="545"/>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1" w:tplc="E5765C26">
      <w:start w:val="1"/>
      <w:numFmt w:val="lowerLetter"/>
      <w:lvlText w:val="%2"/>
      <w:lvlJc w:val="left"/>
      <w:pPr>
        <w:ind w:left="10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2" w:tplc="842C2E5C">
      <w:start w:val="1"/>
      <w:numFmt w:val="lowerRoman"/>
      <w:lvlText w:val="%3"/>
      <w:lvlJc w:val="left"/>
      <w:pPr>
        <w:ind w:left="18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3" w:tplc="008EC8EE">
      <w:start w:val="1"/>
      <w:numFmt w:val="decimal"/>
      <w:lvlText w:val="%4"/>
      <w:lvlJc w:val="left"/>
      <w:pPr>
        <w:ind w:left="25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4" w:tplc="E578EF9C">
      <w:start w:val="1"/>
      <w:numFmt w:val="lowerLetter"/>
      <w:lvlText w:val="%5"/>
      <w:lvlJc w:val="left"/>
      <w:pPr>
        <w:ind w:left="32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5" w:tplc="D9FC3CDC">
      <w:start w:val="1"/>
      <w:numFmt w:val="lowerRoman"/>
      <w:lvlText w:val="%6"/>
      <w:lvlJc w:val="left"/>
      <w:pPr>
        <w:ind w:left="396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6" w:tplc="2CE6C4B6">
      <w:start w:val="1"/>
      <w:numFmt w:val="decimal"/>
      <w:lvlText w:val="%7"/>
      <w:lvlJc w:val="left"/>
      <w:pPr>
        <w:ind w:left="46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7" w:tplc="15B076FA">
      <w:start w:val="1"/>
      <w:numFmt w:val="lowerLetter"/>
      <w:lvlText w:val="%8"/>
      <w:lvlJc w:val="left"/>
      <w:pPr>
        <w:ind w:left="54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8" w:tplc="C06A37A4">
      <w:start w:val="1"/>
      <w:numFmt w:val="lowerRoman"/>
      <w:lvlText w:val="%9"/>
      <w:lvlJc w:val="left"/>
      <w:pPr>
        <w:ind w:left="61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abstractNum>
  <w:abstractNum w:abstractNumId="3">
    <w:nsid w:val="21CE270D"/>
    <w:multiLevelType w:val="hybridMultilevel"/>
    <w:tmpl w:val="BE568322"/>
    <w:lvl w:ilvl="0" w:tplc="A3D228A6">
      <w:start w:val="10"/>
      <w:numFmt w:val="decimal"/>
      <w:lvlText w:val="%1"/>
      <w:lvlJc w:val="left"/>
      <w:pPr>
        <w:ind w:left="1085" w:hanging="540"/>
      </w:pPr>
      <w:rPr>
        <w:rFonts w:ascii="Arial" w:eastAsia="Arial" w:hAnsi="Arial" w:cs="Arial" w:hint="default"/>
        <w:sz w:val="48"/>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4">
    <w:nsid w:val="4B8448C3"/>
    <w:multiLevelType w:val="hybridMultilevel"/>
    <w:tmpl w:val="3F52BD42"/>
    <w:lvl w:ilvl="0" w:tplc="FDD22D42">
      <w:start w:val="1"/>
      <w:numFmt w:val="decimal"/>
      <w:lvlText w:val="%1)"/>
      <w:lvlJc w:val="left"/>
      <w:pPr>
        <w:ind w:left="7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8E84F23C">
      <w:start w:val="1"/>
      <w:numFmt w:val="lowerLetter"/>
      <w:lvlText w:val="%2"/>
      <w:lvlJc w:val="left"/>
      <w:pPr>
        <w:ind w:left="180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81865796">
      <w:start w:val="1"/>
      <w:numFmt w:val="lowerRoman"/>
      <w:lvlText w:val="%3"/>
      <w:lvlJc w:val="left"/>
      <w:pPr>
        <w:ind w:left="25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9048BFAA">
      <w:start w:val="1"/>
      <w:numFmt w:val="decimal"/>
      <w:lvlText w:val="%4"/>
      <w:lvlJc w:val="left"/>
      <w:pPr>
        <w:ind w:left="324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884C3D60">
      <w:start w:val="1"/>
      <w:numFmt w:val="lowerLetter"/>
      <w:lvlText w:val="%5"/>
      <w:lvlJc w:val="left"/>
      <w:pPr>
        <w:ind w:left="396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20A6CDF2">
      <w:start w:val="1"/>
      <w:numFmt w:val="lowerRoman"/>
      <w:lvlText w:val="%6"/>
      <w:lvlJc w:val="left"/>
      <w:pPr>
        <w:ind w:left="468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5A5AA71A">
      <w:start w:val="1"/>
      <w:numFmt w:val="decimal"/>
      <w:lvlText w:val="%7"/>
      <w:lvlJc w:val="left"/>
      <w:pPr>
        <w:ind w:left="540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13BE9E1A">
      <w:start w:val="1"/>
      <w:numFmt w:val="lowerLetter"/>
      <w:lvlText w:val="%8"/>
      <w:lvlJc w:val="left"/>
      <w:pPr>
        <w:ind w:left="61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E1540D56">
      <w:start w:val="1"/>
      <w:numFmt w:val="lowerRoman"/>
      <w:lvlText w:val="%9"/>
      <w:lvlJc w:val="left"/>
      <w:pPr>
        <w:ind w:left="684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5">
    <w:nsid w:val="60CC3757"/>
    <w:multiLevelType w:val="hybridMultilevel"/>
    <w:tmpl w:val="6B6A36C4"/>
    <w:lvl w:ilvl="0" w:tplc="85A805C4">
      <w:start w:val="1"/>
      <w:numFmt w:val="bullet"/>
      <w:lvlText w:val="–"/>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AE0457FE">
      <w:start w:val="1"/>
      <w:numFmt w:val="bullet"/>
      <w:lvlText w:val="o"/>
      <w:lvlJc w:val="left"/>
      <w:pPr>
        <w:ind w:left="109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059CAF80">
      <w:start w:val="1"/>
      <w:numFmt w:val="bullet"/>
      <w:lvlText w:val="▪"/>
      <w:lvlJc w:val="left"/>
      <w:pPr>
        <w:ind w:left="181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3782CDDE">
      <w:start w:val="1"/>
      <w:numFmt w:val="bullet"/>
      <w:lvlText w:val="•"/>
      <w:lvlJc w:val="left"/>
      <w:pPr>
        <w:ind w:left="253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44CCCFF6">
      <w:start w:val="1"/>
      <w:numFmt w:val="bullet"/>
      <w:lvlText w:val="o"/>
      <w:lvlJc w:val="left"/>
      <w:pPr>
        <w:ind w:left="325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89DA009C">
      <w:start w:val="1"/>
      <w:numFmt w:val="bullet"/>
      <w:lvlText w:val="▪"/>
      <w:lvlJc w:val="left"/>
      <w:pPr>
        <w:ind w:left="397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A9B055AC">
      <w:start w:val="1"/>
      <w:numFmt w:val="bullet"/>
      <w:lvlText w:val="•"/>
      <w:lvlJc w:val="left"/>
      <w:pPr>
        <w:ind w:left="469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2F3C8516">
      <w:start w:val="1"/>
      <w:numFmt w:val="bullet"/>
      <w:lvlText w:val="o"/>
      <w:lvlJc w:val="left"/>
      <w:pPr>
        <w:ind w:left="541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09B497E8">
      <w:start w:val="1"/>
      <w:numFmt w:val="bullet"/>
      <w:lvlText w:val="▪"/>
      <w:lvlJc w:val="left"/>
      <w:pPr>
        <w:ind w:left="613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6">
    <w:nsid w:val="6BF02926"/>
    <w:multiLevelType w:val="hybridMultilevel"/>
    <w:tmpl w:val="A45AAF56"/>
    <w:lvl w:ilvl="0" w:tplc="EF88EB9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CC0310">
      <w:start w:val="1"/>
      <w:numFmt w:val="lowerLetter"/>
      <w:lvlText w:val="%2"/>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5812C0">
      <w:start w:val="1"/>
      <w:numFmt w:val="lowerRoman"/>
      <w:lvlText w:val="%3"/>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B6CED8">
      <w:start w:val="1"/>
      <w:numFmt w:val="decimal"/>
      <w:lvlText w:val="%4"/>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70F162">
      <w:start w:val="1"/>
      <w:numFmt w:val="lowerLetter"/>
      <w:lvlText w:val="%5"/>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7099FC">
      <w:start w:val="1"/>
      <w:numFmt w:val="lowerRoman"/>
      <w:lvlText w:val="%6"/>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92B0D4">
      <w:start w:val="1"/>
      <w:numFmt w:val="decimal"/>
      <w:lvlText w:val="%7"/>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D095D2">
      <w:start w:val="1"/>
      <w:numFmt w:val="lowerLetter"/>
      <w:lvlText w:val="%8"/>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1A4A74">
      <w:start w:val="1"/>
      <w:numFmt w:val="lowerRoman"/>
      <w:lvlText w:val="%9"/>
      <w:lvlJc w:val="left"/>
      <w:pPr>
        <w:ind w:left="6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6"/>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55"/>
    <w:rsid w:val="00092426"/>
    <w:rsid w:val="00206FD0"/>
    <w:rsid w:val="00217201"/>
    <w:rsid w:val="00314D1B"/>
    <w:rsid w:val="00356CEE"/>
    <w:rsid w:val="003F66E0"/>
    <w:rsid w:val="005E4051"/>
    <w:rsid w:val="006C18B3"/>
    <w:rsid w:val="006D7B38"/>
    <w:rsid w:val="007A6A65"/>
    <w:rsid w:val="007C05E8"/>
    <w:rsid w:val="00854355"/>
    <w:rsid w:val="00905570"/>
    <w:rsid w:val="00923D6F"/>
    <w:rsid w:val="00954085"/>
    <w:rsid w:val="009725E3"/>
    <w:rsid w:val="00A81CDF"/>
    <w:rsid w:val="00AA25C6"/>
    <w:rsid w:val="00BB2F4D"/>
    <w:rsid w:val="00D84023"/>
    <w:rsid w:val="00F74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A805A-E733-4720-B035-EC2BD36C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74" w:lineRule="auto"/>
      <w:ind w:left="211" w:right="242" w:firstLine="5"/>
      <w:jc w:val="both"/>
    </w:pPr>
    <w:rPr>
      <w:rFonts w:ascii="Times New Roman" w:eastAsia="Times New Roman" w:hAnsi="Times New Roman" w:cs="Times New Roman"/>
      <w:color w:val="000000"/>
      <w:sz w:val="29"/>
    </w:rPr>
  </w:style>
  <w:style w:type="paragraph" w:styleId="1">
    <w:name w:val="heading 1"/>
    <w:next w:val="a"/>
    <w:link w:val="10"/>
    <w:uiPriority w:val="9"/>
    <w:unhideWhenUsed/>
    <w:qFormat/>
    <w:pPr>
      <w:keepNext/>
      <w:keepLines/>
      <w:spacing w:after="138"/>
      <w:ind w:left="656" w:hanging="10"/>
      <w:jc w:val="both"/>
      <w:outlineLvl w:val="0"/>
    </w:pPr>
    <w:rPr>
      <w:rFonts w:ascii="Times New Roman" w:eastAsia="Times New Roman" w:hAnsi="Times New Roman" w:cs="Times New Roman"/>
      <w:b/>
      <w:color w:val="000000"/>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9"/>
    </w:rPr>
  </w:style>
  <w:style w:type="character" w:styleId="a3">
    <w:name w:val="Hyperlink"/>
    <w:basedOn w:val="a0"/>
    <w:uiPriority w:val="99"/>
    <w:semiHidden/>
    <w:unhideWhenUsed/>
    <w:rsid w:val="00D84023"/>
    <w:rPr>
      <w:color w:val="0000FF"/>
      <w:u w:val="single"/>
    </w:rPr>
  </w:style>
  <w:style w:type="paragraph" w:styleId="a4">
    <w:name w:val="List Paragraph"/>
    <w:basedOn w:val="a"/>
    <w:uiPriority w:val="34"/>
    <w:qFormat/>
    <w:rsid w:val="00092426"/>
    <w:pPr>
      <w:ind w:left="720"/>
      <w:contextualSpacing/>
    </w:pPr>
  </w:style>
  <w:style w:type="paragraph" w:styleId="a5">
    <w:name w:val="Normal (Web)"/>
    <w:basedOn w:val="a"/>
    <w:uiPriority w:val="99"/>
    <w:semiHidden/>
    <w:unhideWhenUsed/>
    <w:rsid w:val="00314D1B"/>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6450">
      <w:bodyDiv w:val="1"/>
      <w:marLeft w:val="0"/>
      <w:marRight w:val="0"/>
      <w:marTop w:val="0"/>
      <w:marBottom w:val="0"/>
      <w:divBdr>
        <w:top w:val="none" w:sz="0" w:space="0" w:color="auto"/>
        <w:left w:val="none" w:sz="0" w:space="0" w:color="auto"/>
        <w:bottom w:val="none" w:sz="0" w:space="0" w:color="auto"/>
        <w:right w:val="none" w:sz="0" w:space="0" w:color="auto"/>
      </w:divBdr>
    </w:div>
    <w:div w:id="266349356">
      <w:bodyDiv w:val="1"/>
      <w:marLeft w:val="0"/>
      <w:marRight w:val="0"/>
      <w:marTop w:val="0"/>
      <w:marBottom w:val="0"/>
      <w:divBdr>
        <w:top w:val="none" w:sz="0" w:space="0" w:color="auto"/>
        <w:left w:val="none" w:sz="0" w:space="0" w:color="auto"/>
        <w:bottom w:val="none" w:sz="0" w:space="0" w:color="auto"/>
        <w:right w:val="none" w:sz="0" w:space="0" w:color="auto"/>
      </w:divBdr>
    </w:div>
    <w:div w:id="995259341">
      <w:bodyDiv w:val="1"/>
      <w:marLeft w:val="0"/>
      <w:marRight w:val="0"/>
      <w:marTop w:val="0"/>
      <w:marBottom w:val="0"/>
      <w:divBdr>
        <w:top w:val="none" w:sz="0" w:space="0" w:color="auto"/>
        <w:left w:val="none" w:sz="0" w:space="0" w:color="auto"/>
        <w:bottom w:val="none" w:sz="0" w:space="0" w:color="auto"/>
        <w:right w:val="none" w:sz="0" w:space="0" w:color="auto"/>
      </w:divBdr>
      <w:divsChild>
        <w:div w:id="424494874">
          <w:marLeft w:val="-510"/>
          <w:marRight w:val="0"/>
          <w:marTop w:val="0"/>
          <w:marBottom w:val="0"/>
          <w:divBdr>
            <w:top w:val="none" w:sz="0" w:space="0" w:color="auto"/>
            <w:left w:val="none" w:sz="0" w:space="0" w:color="auto"/>
            <w:bottom w:val="none" w:sz="0" w:space="0" w:color="auto"/>
            <w:right w:val="none" w:sz="0" w:space="0" w:color="auto"/>
          </w:divBdr>
        </w:div>
      </w:divsChild>
    </w:div>
    <w:div w:id="1024745457">
      <w:bodyDiv w:val="1"/>
      <w:marLeft w:val="0"/>
      <w:marRight w:val="0"/>
      <w:marTop w:val="0"/>
      <w:marBottom w:val="0"/>
      <w:divBdr>
        <w:top w:val="none" w:sz="0" w:space="0" w:color="auto"/>
        <w:left w:val="none" w:sz="0" w:space="0" w:color="auto"/>
        <w:bottom w:val="none" w:sz="0" w:space="0" w:color="auto"/>
        <w:right w:val="none" w:sz="0" w:space="0" w:color="auto"/>
      </w:divBdr>
    </w:div>
    <w:div w:id="140457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852B4-962B-4207-B182-6FC9087F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1918</Words>
  <Characters>10936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Екатерина</dc:creator>
  <cp:keywords/>
  <cp:lastModifiedBy>илья Ланцев</cp:lastModifiedBy>
  <cp:revision>2</cp:revision>
  <dcterms:created xsi:type="dcterms:W3CDTF">2021-02-24T18:05:00Z</dcterms:created>
  <dcterms:modified xsi:type="dcterms:W3CDTF">2021-02-24T18:05:00Z</dcterms:modified>
</cp:coreProperties>
</file>