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88C" w14:textId="53EE9F44" w:rsidR="00161EE8" w:rsidRPr="00736ECA" w:rsidRDefault="00736ECA" w:rsidP="00736ECA">
      <w:pPr>
        <w:jc w:val="center"/>
        <w:rPr>
          <w:rFonts w:ascii="Times New Roman" w:hAnsi="Times New Roman" w:cs="Times New Roman"/>
          <w:b/>
          <w:bCs/>
        </w:rPr>
      </w:pPr>
      <w:r w:rsidRPr="00736ECA">
        <w:rPr>
          <w:rFonts w:ascii="Times New Roman" w:hAnsi="Times New Roman" w:cs="Times New Roman"/>
          <w:b/>
          <w:bCs/>
        </w:rPr>
        <w:t>Практическое занятие №2.</w:t>
      </w:r>
    </w:p>
    <w:p w14:paraId="0460D2F1" w14:textId="585E1808" w:rsidR="00736ECA" w:rsidRDefault="00736ECA">
      <w:pPr>
        <w:rPr>
          <w:rFonts w:ascii="Times New Roman" w:hAnsi="Times New Roman" w:cs="Times New Roman"/>
          <w:b/>
          <w:bCs/>
        </w:rPr>
      </w:pPr>
      <w:r w:rsidRPr="00736ECA">
        <w:rPr>
          <w:rFonts w:ascii="Times New Roman" w:hAnsi="Times New Roman" w:cs="Times New Roman"/>
          <w:b/>
          <w:bCs/>
        </w:rPr>
        <w:t>Тема. Критический реализм в литературе XIX века</w:t>
      </w:r>
    </w:p>
    <w:p w14:paraId="2CCCE052" w14:textId="2A2321F8" w:rsidR="00010CBD" w:rsidRDefault="00010C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Актуальность темы:</w:t>
      </w:r>
    </w:p>
    <w:p w14:paraId="2769CBBB" w14:textId="77777777" w:rsidR="00010CBD" w:rsidRPr="00010CBD" w:rsidRDefault="00010CBD" w:rsidP="00010CBD">
      <w:pPr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19 век - сложный период во всей мировой истории: как России, так и Европы. Глубокие изменения коснулись всех сторон жизни общества. Подъём рабочего движения в Европе показал себя не только в митингах и демонстрациях, но и в новой идеологии, быстро распространившейся и на другие континенты. В это время формируется новое направление в культуре - критический реализм. Главной его особенностью, как и реализма в целом во всём его разнообразии, является правдивое, достоверное изображение действительности. Слова "критический" в данной ситуации обозначает, что представители этого течения особое внимание уделяли негативным сторонам жизни общества, как принято говорить, его порокам.</w:t>
      </w:r>
    </w:p>
    <w:p w14:paraId="3F082868" w14:textId="0C9066BC" w:rsidR="00010CBD" w:rsidRPr="00010CBD" w:rsidRDefault="00010CBD" w:rsidP="00010C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10CBD">
        <w:rPr>
          <w:rFonts w:ascii="Times New Roman" w:hAnsi="Times New Roman" w:cs="Times New Roman"/>
          <w:b/>
          <w:bCs/>
        </w:rPr>
        <w:t>Содержание:</w:t>
      </w:r>
    </w:p>
    <w:p w14:paraId="080A4939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 xml:space="preserve">Зарождение критического реализма относится к концу 20-х годов XIX века, его расцвет — к 30—40-м годам. В эти годы во Франции выступили Беранже, Стендаль, Мериме, Бальзак, Флобер; в Англии — Диккенс, Теккерей, Бронте, </w:t>
      </w:r>
      <w:proofErr w:type="spellStart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Гаскелл</w:t>
      </w:r>
      <w:proofErr w:type="spellEnd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, поэты-чартисты; в Германии — Гейне и другие революционные поэты.</w:t>
      </w:r>
    </w:p>
    <w:p w14:paraId="0DA7CF66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В силу особых условий социально-исторического развития расцвет критического реализма в Америке, а также в Венгрии и славянских странах относится к более позднему периоду — уже ко второй половине века, когда выступили в Америке — Бичер-Стоу, Уитмен и другие; в Чехословакии — Ян Неруда; в Польше — Сенкевич, Ожешко, Прус; в Болгарии — Христо Ботев, Каравелов и другие.</w:t>
      </w:r>
    </w:p>
    <w:p w14:paraId="79CC3EAA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Наиболее полное выражение критический реализм находит в жанре социального романа. Широта проблем, высокий обличительный пафос, стремление запечатлеть наблюдаемые явления общественной жизни в монументальных художественных образах большой обобщающей силы — таковы наиболее характерные черты творчества лучших представителей критического реализма.</w:t>
      </w:r>
    </w:p>
    <w:p w14:paraId="2B8CEBF5" w14:textId="77777777" w:rsidR="00010CBD" w:rsidRPr="00010CBD" w:rsidRDefault="00010CBD" w:rsidP="00010CBD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 xml:space="preserve">Стремление исторически и научно обосновать свои выводы при изображении явлений социальной жизни, желание всегда быть на уровне последних достижений науки, «щупать пульс своей эпохи», по словам </w:t>
      </w:r>
      <w:proofErr w:type="gramStart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>Бальзака,—</w:t>
      </w:r>
      <w:proofErr w:type="gramEnd"/>
      <w:r w:rsidRPr="00010CBD">
        <w:rPr>
          <w:rFonts w:ascii="Times New Roman" w:eastAsia="Times New Roman" w:hAnsi="Times New Roman" w:cs="Times New Roman"/>
          <w:color w:val="000000"/>
          <w:lang w:eastAsia="ru-RU"/>
        </w:rPr>
        <w:t xml:space="preserve"> вот что помогало реалистам организовать свой художественный метод.</w:t>
      </w:r>
    </w:p>
    <w:p w14:paraId="47023D79" w14:textId="3907777D" w:rsidR="00010CBD" w:rsidRPr="00010CBD" w:rsidRDefault="00010CBD" w:rsidP="00010C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010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CBD">
        <w:rPr>
          <w:rFonts w:ascii="Times New Roman" w:hAnsi="Times New Roman" w:cs="Times New Roman"/>
          <w:b/>
          <w:bCs/>
        </w:rPr>
        <w:t>Характерные черты критического реализма:</w:t>
      </w:r>
    </w:p>
    <w:p w14:paraId="22341463" w14:textId="6E7FCFCC" w:rsidR="00010CBD" w:rsidRPr="00010CBD" w:rsidRDefault="00010CBD" w:rsidP="00010CBD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достоверное воспроизведение действительности,</w:t>
      </w:r>
    </w:p>
    <w:p w14:paraId="43B206E2" w14:textId="77777777" w:rsidR="00010CBD" w:rsidRPr="00010CBD" w:rsidRDefault="00010CBD" w:rsidP="00010CBD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особый интерес к социальной тематике</w:t>
      </w:r>
    </w:p>
    <w:p w14:paraId="326D1311" w14:textId="1FBEEE8F" w:rsidR="00010CBD" w:rsidRPr="00010CBD" w:rsidRDefault="00010CBD" w:rsidP="00010CBD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субъективность в работах данного направления</w:t>
      </w:r>
    </w:p>
    <w:p w14:paraId="34FAEDA7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Берёт своё начало данное течение в Европе. И это понятно: массовые протесты рабочих захлестнули практически все европейские страны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>. Свои воззрения демонстранты пытались распространить на обычное население. Так критический реализм нашёл себя в СМИ, и как следствие в литературе.</w:t>
      </w:r>
    </w:p>
    <w:p w14:paraId="44980913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В духе критического реализма было написано много выдающихся произведений знаменитых писателей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. Оноре де Бальзак обрисовал французское общество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 в "Человеческой комедии". Произведения Чарльза Диккенса посвящены трагическим судьбам детей того времени. В эту группу можно отнести знаменитую новеллу "Кармен" Проспера Мериме.</w:t>
      </w:r>
    </w:p>
    <w:p w14:paraId="5693EBFE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Проявить себя критический реализм успел не только в литературе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, но и в искусстве. Оноре Домье, французский художник, написал целую серию картин: "Убийство на улице </w:t>
      </w:r>
      <w:proofErr w:type="spellStart"/>
      <w:r w:rsidRPr="00010CBD">
        <w:rPr>
          <w:rFonts w:ascii="Times New Roman" w:hAnsi="Times New Roman" w:cs="Times New Roman"/>
        </w:rPr>
        <w:t>Транснонен</w:t>
      </w:r>
      <w:proofErr w:type="spellEnd"/>
      <w:r w:rsidRPr="00010CBD">
        <w:rPr>
          <w:rFonts w:ascii="Times New Roman" w:hAnsi="Times New Roman" w:cs="Times New Roman"/>
        </w:rPr>
        <w:t>", "Новый Галилей", "Законодательное чрево" и др. Франсуа Милле, другой, не менее известный французский художник, описал в своей знаменитой работе "</w:t>
      </w:r>
      <w:proofErr w:type="spellStart"/>
      <w:r w:rsidRPr="00010CBD">
        <w:rPr>
          <w:rFonts w:ascii="Times New Roman" w:hAnsi="Times New Roman" w:cs="Times New Roman"/>
        </w:rPr>
        <w:t>Анжелюс</w:t>
      </w:r>
      <w:proofErr w:type="spellEnd"/>
      <w:r w:rsidRPr="00010CBD">
        <w:rPr>
          <w:rFonts w:ascii="Times New Roman" w:hAnsi="Times New Roman" w:cs="Times New Roman"/>
        </w:rPr>
        <w:t>" тяжёлое положение крестьянства.</w:t>
      </w:r>
    </w:p>
    <w:p w14:paraId="3ED3E4C8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Для русских критических реалистов характерно изображение страдающего народа, угнетённого бременем крепостного права. Народность - вот основная идея русского критического реализма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>.</w:t>
      </w:r>
    </w:p>
    <w:p w14:paraId="344FCA87" w14:textId="77777777" w:rsidR="00010CBD" w:rsidRP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 xml:space="preserve">А. С. Пушкин - по истине главный реалист </w:t>
      </w:r>
      <w:proofErr w:type="gramStart"/>
      <w:r w:rsidRPr="00010CBD">
        <w:rPr>
          <w:rFonts w:ascii="Times New Roman" w:hAnsi="Times New Roman" w:cs="Times New Roman"/>
        </w:rPr>
        <w:t>19  века</w:t>
      </w:r>
      <w:proofErr w:type="gramEnd"/>
      <w:r w:rsidRPr="00010CBD">
        <w:rPr>
          <w:rFonts w:ascii="Times New Roman" w:hAnsi="Times New Roman" w:cs="Times New Roman"/>
        </w:rPr>
        <w:t xml:space="preserve"> в России. Его произведения "Капитанская дочка", "Борис Годунов" известны всем. Среди других знаменитых работ, </w:t>
      </w:r>
      <w:r w:rsidRPr="00010CBD">
        <w:rPr>
          <w:rFonts w:ascii="Times New Roman" w:hAnsi="Times New Roman" w:cs="Times New Roman"/>
        </w:rPr>
        <w:lastRenderedPageBreak/>
        <w:t xml:space="preserve">относящихся к этому жанру небезызвестные "Мёртвые души" Н. В. Гоголя, "Отцы и дети" И. В. </w:t>
      </w:r>
      <w:proofErr w:type="gramStart"/>
      <w:r w:rsidRPr="00010CBD">
        <w:rPr>
          <w:rFonts w:ascii="Times New Roman" w:hAnsi="Times New Roman" w:cs="Times New Roman"/>
        </w:rPr>
        <w:t>Тургенева .</w:t>
      </w:r>
      <w:proofErr w:type="gramEnd"/>
      <w:r w:rsidRPr="00010CBD">
        <w:rPr>
          <w:rFonts w:ascii="Times New Roman" w:hAnsi="Times New Roman" w:cs="Times New Roman"/>
        </w:rPr>
        <w:t xml:space="preserve"> Социалистические реалисты: М.Е. Салтыков-Щедрин, И.А. Некрасов, Н.Г. Чернышевский и др., в своих произведениях порицают крепостнический строй России.</w:t>
      </w:r>
    </w:p>
    <w:p w14:paraId="1AC203CE" w14:textId="2D68ED94" w:rsidR="00010CBD" w:rsidRDefault="00010CBD" w:rsidP="00010CB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10CBD">
        <w:rPr>
          <w:rFonts w:ascii="Times New Roman" w:hAnsi="Times New Roman" w:cs="Times New Roman"/>
        </w:rPr>
        <w:t>Таким образом, основная заслуга критического реализма заключалась в том, что он показал всему миру трагичность положения простого народа. Именно благодаря данному течению общество по-новому взглянуло на социальные проблемы того времени и это, в свою очередь, дало толчок к новым социальным революциям и движениям.</w:t>
      </w:r>
    </w:p>
    <w:p w14:paraId="2D6F1930" w14:textId="0FD70F5B" w:rsidR="00010CBD" w:rsidRDefault="00010CBD" w:rsidP="00010CB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CB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4874C08B" w14:textId="33BBB4D3" w:rsidR="00010CBD" w:rsidRDefault="00010CBD" w:rsidP="00010C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C598F" w14:textId="77777777" w:rsidR="00823F27" w:rsidRPr="00823F27" w:rsidRDefault="00823F27" w:rsidP="00204527">
      <w:pPr>
        <w:spacing w:before="47"/>
        <w:ind w:right="141"/>
        <w:rPr>
          <w:rFonts w:ascii="Times New Roman" w:hAnsi="Times New Roman" w:cs="Times New Roman"/>
          <w:b/>
        </w:rPr>
      </w:pPr>
      <w:r w:rsidRPr="00823F27">
        <w:rPr>
          <w:rFonts w:ascii="Times New Roman" w:hAnsi="Times New Roman" w:cs="Times New Roman"/>
          <w:b/>
        </w:rPr>
        <w:t>ЗАДАНИЕ</w:t>
      </w:r>
      <w:r w:rsidRPr="00823F27">
        <w:rPr>
          <w:rFonts w:ascii="Times New Roman" w:hAnsi="Times New Roman" w:cs="Times New Roman"/>
          <w:b/>
          <w:spacing w:val="-3"/>
        </w:rPr>
        <w:t xml:space="preserve"> </w:t>
      </w:r>
      <w:r w:rsidRPr="00823F27">
        <w:rPr>
          <w:rFonts w:ascii="Times New Roman" w:hAnsi="Times New Roman" w:cs="Times New Roman"/>
          <w:b/>
        </w:rPr>
        <w:t>№1</w:t>
      </w:r>
    </w:p>
    <w:p w14:paraId="5E24AFAB" w14:textId="14E2BCD8" w:rsidR="00823F27" w:rsidRPr="00823F27" w:rsidRDefault="00823F27" w:rsidP="00204527">
      <w:pPr>
        <w:pStyle w:val="a4"/>
        <w:spacing w:before="156" w:line="362" w:lineRule="auto"/>
        <w:ind w:left="0" w:right="-1"/>
        <w:rPr>
          <w:sz w:val="22"/>
          <w:szCs w:val="22"/>
        </w:rPr>
      </w:pPr>
      <w:r w:rsidRPr="00823F27">
        <w:rPr>
          <w:sz w:val="22"/>
          <w:szCs w:val="22"/>
        </w:rPr>
        <w:t>В каких произведениях русской литературы создается образ «героя</w:t>
      </w:r>
      <w:r w:rsidR="00204527">
        <w:rPr>
          <w:sz w:val="22"/>
          <w:szCs w:val="22"/>
        </w:rPr>
        <w:t xml:space="preserve"> </w:t>
      </w:r>
      <w:r w:rsidRPr="00823F27">
        <w:rPr>
          <w:spacing w:val="-67"/>
          <w:sz w:val="22"/>
          <w:szCs w:val="22"/>
        </w:rPr>
        <w:t xml:space="preserve"> </w:t>
      </w:r>
      <w:r w:rsidR="00204527">
        <w:rPr>
          <w:spacing w:val="-67"/>
          <w:sz w:val="22"/>
          <w:szCs w:val="22"/>
        </w:rPr>
        <w:t xml:space="preserve">   </w:t>
      </w:r>
      <w:r w:rsidRPr="00823F27">
        <w:rPr>
          <w:sz w:val="22"/>
          <w:szCs w:val="22"/>
        </w:rPr>
        <w:t>времени»?</w:t>
      </w:r>
      <w:r w:rsidRPr="00823F27">
        <w:rPr>
          <w:spacing w:val="1"/>
          <w:sz w:val="22"/>
          <w:szCs w:val="22"/>
        </w:rPr>
        <w:t xml:space="preserve"> </w:t>
      </w:r>
      <w:r w:rsidRPr="00823F27">
        <w:rPr>
          <w:sz w:val="22"/>
          <w:szCs w:val="22"/>
        </w:rPr>
        <w:t>Назовите</w:t>
      </w:r>
      <w:r w:rsidRPr="00823F27">
        <w:rPr>
          <w:spacing w:val="-3"/>
          <w:sz w:val="22"/>
          <w:szCs w:val="22"/>
        </w:rPr>
        <w:t xml:space="preserve"> </w:t>
      </w:r>
      <w:r w:rsidRPr="00823F27">
        <w:rPr>
          <w:sz w:val="22"/>
          <w:szCs w:val="22"/>
        </w:rPr>
        <w:t>не</w:t>
      </w:r>
      <w:r w:rsidRPr="00823F27">
        <w:rPr>
          <w:spacing w:val="-1"/>
          <w:sz w:val="22"/>
          <w:szCs w:val="22"/>
        </w:rPr>
        <w:t xml:space="preserve"> </w:t>
      </w:r>
      <w:r w:rsidRPr="00823F27">
        <w:rPr>
          <w:sz w:val="22"/>
          <w:szCs w:val="22"/>
        </w:rPr>
        <w:t>менее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трех</w:t>
      </w:r>
      <w:r w:rsidRPr="00823F27">
        <w:rPr>
          <w:spacing w:val="-2"/>
          <w:sz w:val="22"/>
          <w:szCs w:val="22"/>
        </w:rPr>
        <w:t xml:space="preserve"> </w:t>
      </w:r>
      <w:r w:rsidRPr="00823F27">
        <w:rPr>
          <w:sz w:val="22"/>
          <w:szCs w:val="22"/>
        </w:rPr>
        <w:t>произведений</w:t>
      </w:r>
      <w:r w:rsidR="00204527">
        <w:rPr>
          <w:sz w:val="22"/>
          <w:szCs w:val="22"/>
        </w:rPr>
        <w:t>, почему вы так считаете (не менее 3-х аргументов)</w:t>
      </w:r>
    </w:p>
    <w:p w14:paraId="40742277" w14:textId="77777777" w:rsidR="00823F27" w:rsidRPr="00823F27" w:rsidRDefault="00823F27" w:rsidP="00823F27">
      <w:pPr>
        <w:pStyle w:val="a4"/>
        <w:spacing w:before="1"/>
        <w:ind w:left="0"/>
        <w:rPr>
          <w:sz w:val="22"/>
          <w:szCs w:val="22"/>
        </w:rPr>
      </w:pPr>
    </w:p>
    <w:p w14:paraId="1647F34E" w14:textId="4DB20B2D" w:rsidR="00823F27" w:rsidRDefault="003C745F" w:rsidP="00823F27">
      <w:pPr>
        <w:spacing w:line="360" w:lineRule="auto"/>
        <w:rPr>
          <w:rFonts w:ascii="Times New Roman" w:hAnsi="Times New Roman" w:cs="Times New Roman"/>
          <w:b/>
          <w:bCs/>
        </w:rPr>
      </w:pPr>
      <w:r w:rsidRPr="003C745F">
        <w:rPr>
          <w:rFonts w:ascii="Times New Roman" w:hAnsi="Times New Roman" w:cs="Times New Roman"/>
          <w:b/>
          <w:bCs/>
        </w:rPr>
        <w:t>ЗАДАНИЕ №</w:t>
      </w:r>
      <w:r w:rsidR="00204527">
        <w:rPr>
          <w:rFonts w:ascii="Times New Roman" w:hAnsi="Times New Roman" w:cs="Times New Roman"/>
          <w:b/>
          <w:bCs/>
        </w:rPr>
        <w:t>2</w:t>
      </w:r>
    </w:p>
    <w:p w14:paraId="021A84AE" w14:textId="44B61691" w:rsidR="003C745F" w:rsidRDefault="003C745F" w:rsidP="00823F2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745F" w14:paraId="4C1AA70F" w14:textId="77777777" w:rsidTr="003C745F">
        <w:tc>
          <w:tcPr>
            <w:tcW w:w="4672" w:type="dxa"/>
          </w:tcPr>
          <w:p w14:paraId="3EC4BB82" w14:textId="45E6D428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Произведение</w:t>
            </w:r>
          </w:p>
        </w:tc>
        <w:tc>
          <w:tcPr>
            <w:tcW w:w="4673" w:type="dxa"/>
          </w:tcPr>
          <w:p w14:paraId="1C5A37C8" w14:textId="4F7E6F08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черты реализма</w:t>
            </w:r>
          </w:p>
        </w:tc>
      </w:tr>
      <w:tr w:rsidR="003C745F" w14:paraId="7AFEBF0F" w14:textId="77777777" w:rsidTr="003C745F">
        <w:tc>
          <w:tcPr>
            <w:tcW w:w="4672" w:type="dxa"/>
          </w:tcPr>
          <w:p w14:paraId="3587B527" w14:textId="38FC68D6" w:rsidR="003C745F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А.Н. Островский «Гроза»</w:t>
            </w:r>
          </w:p>
        </w:tc>
        <w:tc>
          <w:tcPr>
            <w:tcW w:w="4673" w:type="dxa"/>
          </w:tcPr>
          <w:p w14:paraId="323D76AE" w14:textId="77777777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5F" w14:paraId="33D3FA27" w14:textId="77777777" w:rsidTr="003C745F">
        <w:tc>
          <w:tcPr>
            <w:tcW w:w="4672" w:type="dxa"/>
          </w:tcPr>
          <w:p w14:paraId="19F49817" w14:textId="348FAABF" w:rsidR="003C745F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И.А. Гончаров «Обломов»</w:t>
            </w:r>
          </w:p>
        </w:tc>
        <w:tc>
          <w:tcPr>
            <w:tcW w:w="4673" w:type="dxa"/>
          </w:tcPr>
          <w:p w14:paraId="577B64B9" w14:textId="77777777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45F" w14:paraId="2DBA028B" w14:textId="77777777" w:rsidTr="003C745F">
        <w:tc>
          <w:tcPr>
            <w:tcW w:w="4672" w:type="dxa"/>
          </w:tcPr>
          <w:p w14:paraId="6630880D" w14:textId="248A7D6E" w:rsidR="003C745F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«Отцы и дети»</w:t>
            </w:r>
          </w:p>
        </w:tc>
        <w:tc>
          <w:tcPr>
            <w:tcW w:w="4673" w:type="dxa"/>
          </w:tcPr>
          <w:p w14:paraId="6EE04B6A" w14:textId="77777777" w:rsidR="003C745F" w:rsidRDefault="003C745F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527" w14:paraId="3DCEF780" w14:textId="77777777" w:rsidTr="003C745F">
        <w:tc>
          <w:tcPr>
            <w:tcW w:w="4672" w:type="dxa"/>
          </w:tcPr>
          <w:p w14:paraId="121189F8" w14:textId="01D74E4F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«Очарованный странник»</w:t>
            </w:r>
          </w:p>
        </w:tc>
        <w:tc>
          <w:tcPr>
            <w:tcW w:w="4673" w:type="dxa"/>
          </w:tcPr>
          <w:p w14:paraId="45E6AEDC" w14:textId="77777777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527" w14:paraId="36A14AF5" w14:textId="77777777" w:rsidTr="003C745F">
        <w:tc>
          <w:tcPr>
            <w:tcW w:w="4672" w:type="dxa"/>
          </w:tcPr>
          <w:p w14:paraId="34A2BF97" w14:textId="2410AF77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«Преступление и наказание»</w:t>
            </w:r>
          </w:p>
        </w:tc>
        <w:tc>
          <w:tcPr>
            <w:tcW w:w="4673" w:type="dxa"/>
          </w:tcPr>
          <w:p w14:paraId="629CDB98" w14:textId="77777777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527" w14:paraId="5DF2DCE2" w14:textId="77777777" w:rsidTr="003C745F">
        <w:tc>
          <w:tcPr>
            <w:tcW w:w="4672" w:type="dxa"/>
          </w:tcPr>
          <w:p w14:paraId="29E509C1" w14:textId="6AE22444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«Война и мир»</w:t>
            </w:r>
          </w:p>
        </w:tc>
        <w:tc>
          <w:tcPr>
            <w:tcW w:w="4673" w:type="dxa"/>
          </w:tcPr>
          <w:p w14:paraId="52B3FCB7" w14:textId="77777777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527" w14:paraId="524A2DF7" w14:textId="77777777" w:rsidTr="003C745F">
        <w:tc>
          <w:tcPr>
            <w:tcW w:w="4672" w:type="dxa"/>
          </w:tcPr>
          <w:p w14:paraId="4C05C35B" w14:textId="610270F1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А.П. Чехов «Вишневый сад»</w:t>
            </w:r>
          </w:p>
        </w:tc>
        <w:tc>
          <w:tcPr>
            <w:tcW w:w="4673" w:type="dxa"/>
          </w:tcPr>
          <w:p w14:paraId="14245E81" w14:textId="77777777" w:rsidR="00204527" w:rsidRDefault="00204527" w:rsidP="00823F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88C8C99" w14:textId="77777777" w:rsidR="003C745F" w:rsidRPr="003C745F" w:rsidRDefault="003C745F" w:rsidP="000523A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F55526A" w14:textId="5F70545A" w:rsidR="00823F27" w:rsidRPr="00823F27" w:rsidRDefault="00823F27" w:rsidP="000523A8">
      <w:pPr>
        <w:pStyle w:val="1"/>
        <w:rPr>
          <w:sz w:val="22"/>
          <w:szCs w:val="22"/>
        </w:rPr>
      </w:pPr>
      <w:r>
        <w:rPr>
          <w:sz w:val="22"/>
          <w:szCs w:val="22"/>
        </w:rPr>
        <w:t>Вопросы</w:t>
      </w:r>
      <w:r w:rsidRPr="00823F27">
        <w:rPr>
          <w:sz w:val="22"/>
          <w:szCs w:val="22"/>
        </w:rPr>
        <w:t>:</w:t>
      </w:r>
    </w:p>
    <w:p w14:paraId="57476BBF" w14:textId="6B2F57F9" w:rsidR="00823F27" w:rsidRPr="00823F27" w:rsidRDefault="00823F27" w:rsidP="000523A8">
      <w:pPr>
        <w:pStyle w:val="a3"/>
        <w:widowControl w:val="0"/>
        <w:numPr>
          <w:ilvl w:val="0"/>
          <w:numId w:val="3"/>
        </w:numPr>
        <w:tabs>
          <w:tab w:val="left" w:pos="695"/>
        </w:tabs>
        <w:autoSpaceDE w:val="0"/>
        <w:autoSpaceDN w:val="0"/>
        <w:spacing w:after="0" w:line="240" w:lineRule="auto"/>
        <w:ind w:hanging="214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Какие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темы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рассматрива</w:t>
      </w:r>
      <w:r w:rsidR="000523A8">
        <w:rPr>
          <w:rFonts w:ascii="Times New Roman" w:hAnsi="Times New Roman" w:cs="Times New Roman"/>
        </w:rPr>
        <w:t xml:space="preserve">ют писатели </w:t>
      </w:r>
      <w:proofErr w:type="gramStart"/>
      <w:r w:rsidR="000523A8">
        <w:rPr>
          <w:rFonts w:ascii="Times New Roman" w:hAnsi="Times New Roman" w:cs="Times New Roman"/>
        </w:rPr>
        <w:t>в о</w:t>
      </w:r>
      <w:proofErr w:type="gramEnd"/>
      <w:r w:rsidR="000523A8">
        <w:rPr>
          <w:rFonts w:ascii="Times New Roman" w:hAnsi="Times New Roman" w:cs="Times New Roman"/>
        </w:rPr>
        <w:t xml:space="preserve"> второй половине 19 века</w:t>
      </w:r>
      <w:r w:rsidRPr="00823F27">
        <w:rPr>
          <w:rFonts w:ascii="Times New Roman" w:hAnsi="Times New Roman" w:cs="Times New Roman"/>
        </w:rPr>
        <w:t>?</w:t>
      </w:r>
    </w:p>
    <w:p w14:paraId="69FD63EA" w14:textId="79F95A16" w:rsidR="00823F27" w:rsidRPr="00823F27" w:rsidRDefault="00823F27" w:rsidP="000523A8">
      <w:pPr>
        <w:pStyle w:val="a3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after="0" w:line="240" w:lineRule="auto"/>
        <w:ind w:left="762" w:hanging="282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Какие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="000523A8">
        <w:rPr>
          <w:rFonts w:ascii="Times New Roman" w:hAnsi="Times New Roman" w:cs="Times New Roman"/>
        </w:rPr>
        <w:t>проблемы поднимают писатели</w:t>
      </w:r>
      <w:r w:rsidRPr="00823F27">
        <w:rPr>
          <w:rFonts w:ascii="Times New Roman" w:hAnsi="Times New Roman" w:cs="Times New Roman"/>
        </w:rPr>
        <w:t>?</w:t>
      </w:r>
    </w:p>
    <w:p w14:paraId="38EEE691" w14:textId="3F570ED4" w:rsidR="00823F27" w:rsidRPr="00823F27" w:rsidRDefault="00823F27" w:rsidP="000523A8">
      <w:pPr>
        <w:pStyle w:val="a3"/>
        <w:widowControl w:val="0"/>
        <w:numPr>
          <w:ilvl w:val="0"/>
          <w:numId w:val="3"/>
        </w:numPr>
        <w:tabs>
          <w:tab w:val="left" w:pos="763"/>
        </w:tabs>
        <w:autoSpaceDE w:val="0"/>
        <w:autoSpaceDN w:val="0"/>
        <w:spacing w:after="0" w:line="240" w:lineRule="auto"/>
        <w:ind w:left="762" w:hanging="282"/>
        <w:contextualSpacing w:val="0"/>
        <w:rPr>
          <w:rFonts w:ascii="Times New Roman" w:hAnsi="Times New Roman" w:cs="Times New Roman"/>
        </w:rPr>
      </w:pPr>
      <w:r w:rsidRPr="00823F27">
        <w:rPr>
          <w:rFonts w:ascii="Times New Roman" w:hAnsi="Times New Roman" w:cs="Times New Roman"/>
        </w:rPr>
        <w:t>Как</w:t>
      </w:r>
      <w:r w:rsidRPr="00823F27">
        <w:rPr>
          <w:rFonts w:ascii="Times New Roman" w:hAnsi="Times New Roman" w:cs="Times New Roman"/>
          <w:spacing w:val="-2"/>
        </w:rPr>
        <w:t xml:space="preserve"> </w:t>
      </w:r>
      <w:r w:rsidRPr="00823F27">
        <w:rPr>
          <w:rFonts w:ascii="Times New Roman" w:hAnsi="Times New Roman" w:cs="Times New Roman"/>
        </w:rPr>
        <w:t>соотносится</w:t>
      </w:r>
      <w:r w:rsidRPr="00823F27">
        <w:rPr>
          <w:rFonts w:ascii="Times New Roman" w:hAnsi="Times New Roman" w:cs="Times New Roman"/>
          <w:spacing w:val="-4"/>
        </w:rPr>
        <w:t xml:space="preserve"> </w:t>
      </w:r>
      <w:r w:rsidRPr="00823F27">
        <w:rPr>
          <w:rFonts w:ascii="Times New Roman" w:hAnsi="Times New Roman" w:cs="Times New Roman"/>
        </w:rPr>
        <w:t>в</w:t>
      </w:r>
      <w:r w:rsidRPr="00823F27">
        <w:rPr>
          <w:rFonts w:ascii="Times New Roman" w:hAnsi="Times New Roman" w:cs="Times New Roman"/>
          <w:spacing w:val="-4"/>
        </w:rPr>
        <w:t xml:space="preserve"> </w:t>
      </w:r>
      <w:r w:rsidR="000523A8">
        <w:rPr>
          <w:rFonts w:ascii="Times New Roman" w:hAnsi="Times New Roman" w:cs="Times New Roman"/>
        </w:rPr>
        <w:t>творчестве русских писателей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романтизм</w:t>
      </w:r>
      <w:r w:rsidRPr="00823F27">
        <w:rPr>
          <w:rFonts w:ascii="Times New Roman" w:hAnsi="Times New Roman" w:cs="Times New Roman"/>
          <w:spacing w:val="-3"/>
        </w:rPr>
        <w:t xml:space="preserve"> </w:t>
      </w:r>
      <w:r w:rsidRPr="00823F27">
        <w:rPr>
          <w:rFonts w:ascii="Times New Roman" w:hAnsi="Times New Roman" w:cs="Times New Roman"/>
        </w:rPr>
        <w:t>и</w:t>
      </w:r>
      <w:r w:rsidRPr="00823F27">
        <w:rPr>
          <w:rFonts w:ascii="Times New Roman" w:hAnsi="Times New Roman" w:cs="Times New Roman"/>
          <w:spacing w:val="-1"/>
        </w:rPr>
        <w:t xml:space="preserve"> </w:t>
      </w:r>
      <w:r w:rsidRPr="00823F27">
        <w:rPr>
          <w:rFonts w:ascii="Times New Roman" w:hAnsi="Times New Roman" w:cs="Times New Roman"/>
        </w:rPr>
        <w:t>реализм?</w:t>
      </w:r>
    </w:p>
    <w:p w14:paraId="24466477" w14:textId="77777777" w:rsidR="0029597F" w:rsidRDefault="0029597F" w:rsidP="000523A8">
      <w:pPr>
        <w:spacing w:after="0"/>
        <w:rPr>
          <w:rFonts w:ascii="Times New Roman" w:hAnsi="Times New Roman" w:cs="Times New Roman"/>
          <w:b/>
          <w:bCs/>
        </w:rPr>
      </w:pPr>
    </w:p>
    <w:p w14:paraId="0FD7D747" w14:textId="77777777" w:rsidR="0029597F" w:rsidRDefault="0029597F" w:rsidP="00010CBD">
      <w:pPr>
        <w:spacing w:after="0"/>
        <w:rPr>
          <w:rFonts w:ascii="Times New Roman" w:hAnsi="Times New Roman" w:cs="Times New Roman"/>
          <w:b/>
          <w:bCs/>
        </w:rPr>
      </w:pPr>
    </w:p>
    <w:p w14:paraId="693DE80B" w14:textId="76ABEFAA" w:rsidR="00434850" w:rsidRPr="00434850" w:rsidRDefault="00434850" w:rsidP="00434850">
      <w:pPr>
        <w:spacing w:after="0"/>
        <w:rPr>
          <w:rFonts w:ascii="Times New Roman" w:hAnsi="Times New Roman" w:cs="Times New Roman"/>
        </w:rPr>
      </w:pPr>
    </w:p>
    <w:sectPr w:rsidR="00434850" w:rsidRPr="0043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E13"/>
    <w:multiLevelType w:val="hybridMultilevel"/>
    <w:tmpl w:val="7A34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4202"/>
    <w:multiLevelType w:val="hybridMultilevel"/>
    <w:tmpl w:val="101C860E"/>
    <w:lvl w:ilvl="0" w:tplc="3D3EE608">
      <w:start w:val="1"/>
      <w:numFmt w:val="decimal"/>
      <w:lvlText w:val="%1."/>
      <w:lvlJc w:val="left"/>
      <w:pPr>
        <w:ind w:left="6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F5216D4">
      <w:numFmt w:val="bullet"/>
      <w:lvlText w:val="•"/>
      <w:lvlJc w:val="left"/>
      <w:pPr>
        <w:ind w:left="1636" w:hanging="213"/>
      </w:pPr>
      <w:rPr>
        <w:rFonts w:hint="default"/>
        <w:lang w:val="ru-RU" w:eastAsia="en-US" w:bidi="ar-SA"/>
      </w:rPr>
    </w:lvl>
    <w:lvl w:ilvl="2" w:tplc="0CD49D3E">
      <w:numFmt w:val="bullet"/>
      <w:lvlText w:val="•"/>
      <w:lvlJc w:val="left"/>
      <w:pPr>
        <w:ind w:left="2573" w:hanging="213"/>
      </w:pPr>
      <w:rPr>
        <w:rFonts w:hint="default"/>
        <w:lang w:val="ru-RU" w:eastAsia="en-US" w:bidi="ar-SA"/>
      </w:rPr>
    </w:lvl>
    <w:lvl w:ilvl="3" w:tplc="D45A0EDA">
      <w:numFmt w:val="bullet"/>
      <w:lvlText w:val="•"/>
      <w:lvlJc w:val="left"/>
      <w:pPr>
        <w:ind w:left="3509" w:hanging="213"/>
      </w:pPr>
      <w:rPr>
        <w:rFonts w:hint="default"/>
        <w:lang w:val="ru-RU" w:eastAsia="en-US" w:bidi="ar-SA"/>
      </w:rPr>
    </w:lvl>
    <w:lvl w:ilvl="4" w:tplc="3968C868">
      <w:numFmt w:val="bullet"/>
      <w:lvlText w:val="•"/>
      <w:lvlJc w:val="left"/>
      <w:pPr>
        <w:ind w:left="4446" w:hanging="213"/>
      </w:pPr>
      <w:rPr>
        <w:rFonts w:hint="default"/>
        <w:lang w:val="ru-RU" w:eastAsia="en-US" w:bidi="ar-SA"/>
      </w:rPr>
    </w:lvl>
    <w:lvl w:ilvl="5" w:tplc="FAA06960"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 w:tplc="05086F98">
      <w:numFmt w:val="bullet"/>
      <w:lvlText w:val="•"/>
      <w:lvlJc w:val="left"/>
      <w:pPr>
        <w:ind w:left="6319" w:hanging="213"/>
      </w:pPr>
      <w:rPr>
        <w:rFonts w:hint="default"/>
        <w:lang w:val="ru-RU" w:eastAsia="en-US" w:bidi="ar-SA"/>
      </w:rPr>
    </w:lvl>
    <w:lvl w:ilvl="7" w:tplc="9B7ED5B8">
      <w:numFmt w:val="bullet"/>
      <w:lvlText w:val="•"/>
      <w:lvlJc w:val="left"/>
      <w:pPr>
        <w:ind w:left="7256" w:hanging="213"/>
      </w:pPr>
      <w:rPr>
        <w:rFonts w:hint="default"/>
        <w:lang w:val="ru-RU" w:eastAsia="en-US" w:bidi="ar-SA"/>
      </w:rPr>
    </w:lvl>
    <w:lvl w:ilvl="8" w:tplc="71764502">
      <w:numFmt w:val="bullet"/>
      <w:lvlText w:val="•"/>
      <w:lvlJc w:val="left"/>
      <w:pPr>
        <w:ind w:left="819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6269280C"/>
    <w:multiLevelType w:val="hybridMultilevel"/>
    <w:tmpl w:val="429A95E6"/>
    <w:lvl w:ilvl="0" w:tplc="FD66C2F0">
      <w:start w:val="1"/>
      <w:numFmt w:val="decimal"/>
      <w:lvlText w:val="%1."/>
      <w:lvlJc w:val="left"/>
      <w:pPr>
        <w:ind w:left="6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F729564">
      <w:start w:val="1"/>
      <w:numFmt w:val="decimal"/>
      <w:lvlText w:val="%2."/>
      <w:lvlJc w:val="left"/>
      <w:pPr>
        <w:ind w:left="120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AB56864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915A8DD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3B72CE58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BD3070FA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B6960AC8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1E4A53A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EA63362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63E2A25"/>
    <w:multiLevelType w:val="hybridMultilevel"/>
    <w:tmpl w:val="16B4682C"/>
    <w:lvl w:ilvl="0" w:tplc="BD40E234">
      <w:numFmt w:val="bullet"/>
      <w:lvlText w:val=""/>
      <w:lvlJc w:val="left"/>
      <w:pPr>
        <w:ind w:left="12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C287F8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9E7EB1C8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D6A65EE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04FA36C2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2CA29FB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2581B6A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FE246214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3474AD8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185BE2"/>
    <w:multiLevelType w:val="hybridMultilevel"/>
    <w:tmpl w:val="959E6C30"/>
    <w:lvl w:ilvl="0" w:tplc="E6168DB4">
      <w:start w:val="2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AD7E7016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2" w:tplc="5ABE8302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3" w:tplc="5322A02E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4" w:tplc="AC0A8F80">
      <w:numFmt w:val="bullet"/>
      <w:lvlText w:val="•"/>
      <w:lvlJc w:val="left"/>
      <w:pPr>
        <w:ind w:left="7425" w:hanging="360"/>
      </w:pPr>
      <w:rPr>
        <w:rFonts w:hint="default"/>
        <w:lang w:val="ru-RU" w:eastAsia="en-US" w:bidi="ar-SA"/>
      </w:rPr>
    </w:lvl>
    <w:lvl w:ilvl="5" w:tplc="C3424AD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6" w:tplc="06A435E0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7" w:tplc="25F2F886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  <w:lvl w:ilvl="8" w:tplc="F7F295C8">
      <w:numFmt w:val="bullet"/>
      <w:lvlText w:val="•"/>
      <w:lvlJc w:val="left"/>
      <w:pPr>
        <w:ind w:left="9152" w:hanging="360"/>
      </w:pPr>
      <w:rPr>
        <w:rFonts w:hint="default"/>
        <w:lang w:val="ru-RU" w:eastAsia="en-US" w:bidi="ar-SA"/>
      </w:rPr>
    </w:lvl>
  </w:abstractNum>
  <w:num w:numId="1" w16cid:durableId="1880505325">
    <w:abstractNumId w:val="0"/>
  </w:num>
  <w:num w:numId="2" w16cid:durableId="1417240591">
    <w:abstractNumId w:val="4"/>
  </w:num>
  <w:num w:numId="3" w16cid:durableId="1478454230">
    <w:abstractNumId w:val="1"/>
  </w:num>
  <w:num w:numId="4" w16cid:durableId="1290018190">
    <w:abstractNumId w:val="3"/>
  </w:num>
  <w:num w:numId="5" w16cid:durableId="3874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DE"/>
    <w:rsid w:val="00010CBD"/>
    <w:rsid w:val="000523A8"/>
    <w:rsid w:val="00060767"/>
    <w:rsid w:val="00161EE8"/>
    <w:rsid w:val="00204527"/>
    <w:rsid w:val="00270D31"/>
    <w:rsid w:val="0029597F"/>
    <w:rsid w:val="002A59DE"/>
    <w:rsid w:val="003C745F"/>
    <w:rsid w:val="00426432"/>
    <w:rsid w:val="00434850"/>
    <w:rsid w:val="00597C17"/>
    <w:rsid w:val="00736ECA"/>
    <w:rsid w:val="00823F27"/>
    <w:rsid w:val="00DC27DB"/>
    <w:rsid w:val="00E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23F8"/>
  <w15:chartTrackingRefBased/>
  <w15:docId w15:val="{64569FDD-4169-47A7-9419-D106A6B0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F27"/>
    <w:pPr>
      <w:widowControl w:val="0"/>
      <w:autoSpaceDE w:val="0"/>
      <w:autoSpaceDN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0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F2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23F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23F27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23F2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3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3C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8</cp:revision>
  <dcterms:created xsi:type="dcterms:W3CDTF">2022-12-11T10:59:00Z</dcterms:created>
  <dcterms:modified xsi:type="dcterms:W3CDTF">2023-12-25T03:12:00Z</dcterms:modified>
</cp:coreProperties>
</file>