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13C" w:rsidRDefault="000A013C" w:rsidP="000A013C">
      <w:pPr>
        <w:jc w:val="center"/>
        <w:rPr>
          <w:rFonts w:ascii="Times New Roman" w:hAnsi="Times New Roman" w:cs="Times New Roman"/>
          <w:b/>
          <w:color w:val="363636"/>
          <w:sz w:val="28"/>
          <w:szCs w:val="28"/>
          <w:shd w:val="clear" w:color="auto" w:fill="FFFFFF"/>
        </w:rPr>
      </w:pPr>
      <w:r w:rsidRPr="00C9375C">
        <w:rPr>
          <w:rFonts w:ascii="Times New Roman" w:hAnsi="Times New Roman" w:cs="Times New Roman"/>
          <w:b/>
          <w:color w:val="363636"/>
          <w:sz w:val="28"/>
          <w:szCs w:val="28"/>
          <w:shd w:val="clear" w:color="auto" w:fill="FFFFFF"/>
        </w:rPr>
        <w:t>Вопросы к теме: «</w:t>
      </w:r>
      <w:r>
        <w:rPr>
          <w:rFonts w:ascii="Times New Roman" w:hAnsi="Times New Roman" w:cs="Times New Roman"/>
          <w:b/>
          <w:color w:val="363636"/>
          <w:sz w:val="28"/>
          <w:szCs w:val="28"/>
          <w:shd w:val="clear" w:color="auto" w:fill="FFFFFF"/>
        </w:rPr>
        <w:t>Глаукомы</w:t>
      </w:r>
      <w:r w:rsidRPr="00C9375C">
        <w:rPr>
          <w:rFonts w:ascii="Times New Roman" w:hAnsi="Times New Roman" w:cs="Times New Roman"/>
          <w:b/>
          <w:color w:val="363636"/>
          <w:sz w:val="28"/>
          <w:szCs w:val="28"/>
          <w:shd w:val="clear" w:color="auto" w:fill="FFFFFF"/>
        </w:rPr>
        <w:t>»</w:t>
      </w:r>
    </w:p>
    <w:p w:rsidR="004E43FC" w:rsidRPr="00FA5C8F" w:rsidRDefault="000A013C" w:rsidP="00702A26">
      <w:pPr>
        <w:pStyle w:val="a3"/>
        <w:numPr>
          <w:ilvl w:val="0"/>
          <w:numId w:val="1"/>
        </w:numPr>
        <w:spacing w:after="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A5C8F">
        <w:rPr>
          <w:rFonts w:ascii="Times New Roman" w:hAnsi="Times New Roman" w:cs="Times New Roman"/>
          <w:sz w:val="28"/>
          <w:szCs w:val="28"/>
        </w:rPr>
        <w:t>Что является непосредственной причиной слепоты при глаукомах?</w:t>
      </w:r>
    </w:p>
    <w:p w:rsidR="000A013C" w:rsidRPr="00FA5C8F" w:rsidRDefault="000A013C" w:rsidP="00702A26">
      <w:pPr>
        <w:pStyle w:val="a3"/>
        <w:numPr>
          <w:ilvl w:val="0"/>
          <w:numId w:val="1"/>
        </w:numPr>
        <w:spacing w:after="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A5C8F">
        <w:rPr>
          <w:rFonts w:ascii="Times New Roman" w:hAnsi="Times New Roman" w:cs="Times New Roman"/>
          <w:sz w:val="28"/>
          <w:szCs w:val="28"/>
        </w:rPr>
        <w:t>Что является основным патогенным фактором при глаукомах?</w:t>
      </w:r>
    </w:p>
    <w:p w:rsidR="000A013C" w:rsidRPr="00FA5C8F" w:rsidRDefault="000A013C" w:rsidP="00702A26">
      <w:pPr>
        <w:pStyle w:val="a3"/>
        <w:numPr>
          <w:ilvl w:val="0"/>
          <w:numId w:val="1"/>
        </w:numPr>
        <w:spacing w:after="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A5C8F">
        <w:rPr>
          <w:rFonts w:ascii="Times New Roman" w:hAnsi="Times New Roman" w:cs="Times New Roman"/>
          <w:sz w:val="28"/>
          <w:szCs w:val="28"/>
        </w:rPr>
        <w:t>В чем заключается причина повышения внутриглазного давления при глаукомах?</w:t>
      </w:r>
    </w:p>
    <w:p w:rsidR="000A013C" w:rsidRPr="00FA5C8F" w:rsidRDefault="000A013C" w:rsidP="00702A26">
      <w:pPr>
        <w:pStyle w:val="a3"/>
        <w:numPr>
          <w:ilvl w:val="0"/>
          <w:numId w:val="1"/>
        </w:numPr>
        <w:spacing w:after="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A5C8F">
        <w:rPr>
          <w:rFonts w:ascii="Times New Roman" w:hAnsi="Times New Roman" w:cs="Times New Roman"/>
          <w:sz w:val="28"/>
          <w:szCs w:val="28"/>
        </w:rPr>
        <w:t>Классификация глауком по времени возникновения?</w:t>
      </w:r>
    </w:p>
    <w:p w:rsidR="000A013C" w:rsidRPr="00FA5C8F" w:rsidRDefault="000A013C" w:rsidP="00702A26">
      <w:pPr>
        <w:pStyle w:val="a3"/>
        <w:numPr>
          <w:ilvl w:val="0"/>
          <w:numId w:val="1"/>
        </w:numPr>
        <w:spacing w:after="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A5C8F">
        <w:rPr>
          <w:rFonts w:ascii="Times New Roman" w:hAnsi="Times New Roman" w:cs="Times New Roman"/>
          <w:sz w:val="28"/>
          <w:szCs w:val="28"/>
        </w:rPr>
        <w:t xml:space="preserve">Сколько стадий выделяют в течение глаукомного процесса, что служит критерием </w:t>
      </w:r>
      <w:proofErr w:type="spellStart"/>
      <w:r w:rsidRPr="00FA5C8F">
        <w:rPr>
          <w:rFonts w:ascii="Times New Roman" w:hAnsi="Times New Roman" w:cs="Times New Roman"/>
          <w:sz w:val="28"/>
          <w:szCs w:val="28"/>
        </w:rPr>
        <w:t>стадирования</w:t>
      </w:r>
      <w:proofErr w:type="spellEnd"/>
      <w:r w:rsidRPr="00FA5C8F">
        <w:rPr>
          <w:rFonts w:ascii="Times New Roman" w:hAnsi="Times New Roman" w:cs="Times New Roman"/>
          <w:sz w:val="28"/>
          <w:szCs w:val="28"/>
        </w:rPr>
        <w:t>?</w:t>
      </w:r>
    </w:p>
    <w:p w:rsidR="000A013C" w:rsidRPr="00FA5C8F" w:rsidRDefault="000A013C" w:rsidP="00702A26">
      <w:pPr>
        <w:pStyle w:val="a3"/>
        <w:numPr>
          <w:ilvl w:val="0"/>
          <w:numId w:val="1"/>
        </w:numPr>
        <w:spacing w:after="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A5C8F">
        <w:rPr>
          <w:rFonts w:ascii="Times New Roman" w:hAnsi="Times New Roman" w:cs="Times New Roman"/>
          <w:sz w:val="28"/>
          <w:szCs w:val="28"/>
        </w:rPr>
        <w:t>Верхняя граница нормального истинного внутриглазного давления?</w:t>
      </w:r>
    </w:p>
    <w:p w:rsidR="000A013C" w:rsidRPr="00FA5C8F" w:rsidRDefault="000A013C" w:rsidP="00702A26">
      <w:pPr>
        <w:pStyle w:val="a3"/>
        <w:numPr>
          <w:ilvl w:val="0"/>
          <w:numId w:val="1"/>
        </w:numPr>
        <w:spacing w:after="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A5C8F">
        <w:rPr>
          <w:rFonts w:ascii="Times New Roman" w:hAnsi="Times New Roman" w:cs="Times New Roman"/>
          <w:sz w:val="28"/>
          <w:szCs w:val="28"/>
        </w:rPr>
        <w:t xml:space="preserve">Верхняя граница нормального тонометрического внутриглазного давления (при измерении тонометром </w:t>
      </w:r>
      <w:proofErr w:type="spellStart"/>
      <w:r w:rsidRPr="00FA5C8F">
        <w:rPr>
          <w:rFonts w:ascii="Times New Roman" w:hAnsi="Times New Roman" w:cs="Times New Roman"/>
          <w:sz w:val="28"/>
          <w:szCs w:val="28"/>
        </w:rPr>
        <w:t>Маклакова</w:t>
      </w:r>
      <w:proofErr w:type="spellEnd"/>
      <w:r w:rsidRPr="00FA5C8F">
        <w:rPr>
          <w:rFonts w:ascii="Times New Roman" w:hAnsi="Times New Roman" w:cs="Times New Roman"/>
          <w:sz w:val="28"/>
          <w:szCs w:val="28"/>
        </w:rPr>
        <w:t>)?</w:t>
      </w:r>
    </w:p>
    <w:p w:rsidR="000A013C" w:rsidRPr="00FA5C8F" w:rsidRDefault="000A013C" w:rsidP="00702A26">
      <w:pPr>
        <w:pStyle w:val="a3"/>
        <w:numPr>
          <w:ilvl w:val="0"/>
          <w:numId w:val="1"/>
        </w:numPr>
        <w:spacing w:after="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A5C8F">
        <w:rPr>
          <w:rFonts w:ascii="Times New Roman" w:hAnsi="Times New Roman" w:cs="Times New Roman"/>
          <w:sz w:val="28"/>
          <w:szCs w:val="28"/>
        </w:rPr>
        <w:t>Основные факторы риска первичной открытоугольной глаукомы?</w:t>
      </w:r>
    </w:p>
    <w:p w:rsidR="000A013C" w:rsidRPr="00FA5C8F" w:rsidRDefault="000A013C" w:rsidP="00702A26">
      <w:pPr>
        <w:pStyle w:val="a3"/>
        <w:numPr>
          <w:ilvl w:val="0"/>
          <w:numId w:val="1"/>
        </w:numPr>
        <w:spacing w:after="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A5C8F">
        <w:rPr>
          <w:rFonts w:ascii="Times New Roman" w:hAnsi="Times New Roman" w:cs="Times New Roman"/>
          <w:sz w:val="28"/>
          <w:szCs w:val="28"/>
        </w:rPr>
        <w:t xml:space="preserve">Основные факторы риска первичной </w:t>
      </w:r>
      <w:proofErr w:type="spellStart"/>
      <w:r w:rsidRPr="00FA5C8F">
        <w:rPr>
          <w:rFonts w:ascii="Times New Roman" w:hAnsi="Times New Roman" w:cs="Times New Roman"/>
          <w:sz w:val="28"/>
          <w:szCs w:val="28"/>
        </w:rPr>
        <w:t>закрытоугольной</w:t>
      </w:r>
      <w:proofErr w:type="spellEnd"/>
      <w:r w:rsidRPr="00FA5C8F">
        <w:rPr>
          <w:rFonts w:ascii="Times New Roman" w:hAnsi="Times New Roman" w:cs="Times New Roman"/>
          <w:sz w:val="28"/>
          <w:szCs w:val="28"/>
        </w:rPr>
        <w:t xml:space="preserve"> глаукомы?</w:t>
      </w:r>
    </w:p>
    <w:p w:rsidR="000A013C" w:rsidRPr="00FA5C8F" w:rsidRDefault="00FA5C8F" w:rsidP="00702A26">
      <w:pPr>
        <w:pStyle w:val="a3"/>
        <w:numPr>
          <w:ilvl w:val="0"/>
          <w:numId w:val="1"/>
        </w:numPr>
        <w:spacing w:after="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A5C8F">
        <w:rPr>
          <w:rFonts w:ascii="Times New Roman" w:hAnsi="Times New Roman" w:cs="Times New Roman"/>
          <w:sz w:val="28"/>
          <w:szCs w:val="28"/>
        </w:rPr>
        <w:t xml:space="preserve">Основные клинические проявления острого приступа первичной </w:t>
      </w:r>
      <w:proofErr w:type="spellStart"/>
      <w:r w:rsidRPr="00FA5C8F">
        <w:rPr>
          <w:rFonts w:ascii="Times New Roman" w:hAnsi="Times New Roman" w:cs="Times New Roman"/>
          <w:sz w:val="28"/>
          <w:szCs w:val="28"/>
        </w:rPr>
        <w:t>закрытоугольной</w:t>
      </w:r>
      <w:proofErr w:type="spellEnd"/>
      <w:r w:rsidRPr="00FA5C8F">
        <w:rPr>
          <w:rFonts w:ascii="Times New Roman" w:hAnsi="Times New Roman" w:cs="Times New Roman"/>
          <w:sz w:val="28"/>
          <w:szCs w:val="28"/>
        </w:rPr>
        <w:t xml:space="preserve"> глаукомы.</w:t>
      </w:r>
    </w:p>
    <w:p w:rsidR="00FA5C8F" w:rsidRPr="00FA5C8F" w:rsidRDefault="00FA5C8F" w:rsidP="00702A26">
      <w:pPr>
        <w:pStyle w:val="a3"/>
        <w:numPr>
          <w:ilvl w:val="0"/>
          <w:numId w:val="1"/>
        </w:numPr>
        <w:spacing w:after="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A5C8F">
        <w:rPr>
          <w:rFonts w:ascii="Times New Roman" w:hAnsi="Times New Roman" w:cs="Times New Roman"/>
          <w:sz w:val="28"/>
          <w:szCs w:val="28"/>
        </w:rPr>
        <w:t xml:space="preserve">Способы купирования острого приступа первичной </w:t>
      </w:r>
      <w:proofErr w:type="spellStart"/>
      <w:r w:rsidRPr="00FA5C8F">
        <w:rPr>
          <w:rFonts w:ascii="Times New Roman" w:hAnsi="Times New Roman" w:cs="Times New Roman"/>
          <w:sz w:val="28"/>
          <w:szCs w:val="28"/>
        </w:rPr>
        <w:t>закрытоугольной</w:t>
      </w:r>
      <w:proofErr w:type="spellEnd"/>
      <w:r w:rsidRPr="00FA5C8F">
        <w:rPr>
          <w:rFonts w:ascii="Times New Roman" w:hAnsi="Times New Roman" w:cs="Times New Roman"/>
          <w:sz w:val="28"/>
          <w:szCs w:val="28"/>
        </w:rPr>
        <w:t xml:space="preserve"> глаукомы (доврачебный уровень)</w:t>
      </w:r>
    </w:p>
    <w:p w:rsidR="00FA5C8F" w:rsidRPr="00FA5C8F" w:rsidRDefault="00FA5C8F" w:rsidP="00702A26">
      <w:pPr>
        <w:pStyle w:val="a3"/>
        <w:numPr>
          <w:ilvl w:val="0"/>
          <w:numId w:val="1"/>
        </w:numPr>
        <w:spacing w:after="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A5C8F">
        <w:rPr>
          <w:rFonts w:ascii="Times New Roman" w:hAnsi="Times New Roman" w:cs="Times New Roman"/>
          <w:sz w:val="28"/>
          <w:szCs w:val="28"/>
        </w:rPr>
        <w:t xml:space="preserve">Медикаментозное купирование острого приступа первичной </w:t>
      </w:r>
      <w:proofErr w:type="spellStart"/>
      <w:r w:rsidRPr="00FA5C8F">
        <w:rPr>
          <w:rFonts w:ascii="Times New Roman" w:hAnsi="Times New Roman" w:cs="Times New Roman"/>
          <w:sz w:val="28"/>
          <w:szCs w:val="28"/>
        </w:rPr>
        <w:t>закрытоугольной</w:t>
      </w:r>
      <w:proofErr w:type="spellEnd"/>
      <w:r w:rsidRPr="00FA5C8F">
        <w:rPr>
          <w:rFonts w:ascii="Times New Roman" w:hAnsi="Times New Roman" w:cs="Times New Roman"/>
          <w:sz w:val="28"/>
          <w:szCs w:val="28"/>
        </w:rPr>
        <w:t xml:space="preserve"> глаукомы (врачебный уровень)</w:t>
      </w:r>
    </w:p>
    <w:p w:rsidR="00FA5C8F" w:rsidRPr="00FA5C8F" w:rsidRDefault="00FA5C8F" w:rsidP="00702A26">
      <w:pPr>
        <w:pStyle w:val="a3"/>
        <w:numPr>
          <w:ilvl w:val="0"/>
          <w:numId w:val="1"/>
        </w:numPr>
        <w:spacing w:after="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A5C8F">
        <w:rPr>
          <w:rFonts w:ascii="Times New Roman" w:hAnsi="Times New Roman" w:cs="Times New Roman"/>
          <w:sz w:val="28"/>
          <w:szCs w:val="28"/>
        </w:rPr>
        <w:t>Основные клинические проявления врожденной глаукомы</w:t>
      </w:r>
    </w:p>
    <w:p w:rsidR="00FA5C8F" w:rsidRPr="00FA5C8F" w:rsidRDefault="00FA5C8F" w:rsidP="00702A26">
      <w:pPr>
        <w:pStyle w:val="a3"/>
        <w:numPr>
          <w:ilvl w:val="0"/>
          <w:numId w:val="1"/>
        </w:numPr>
        <w:spacing w:after="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A5C8F">
        <w:rPr>
          <w:rFonts w:ascii="Times New Roman" w:hAnsi="Times New Roman" w:cs="Times New Roman"/>
          <w:sz w:val="28"/>
          <w:szCs w:val="28"/>
        </w:rPr>
        <w:t>Способы лечения глауком</w:t>
      </w:r>
    </w:p>
    <w:p w:rsidR="00FA5C8F" w:rsidRPr="00FA5C8F" w:rsidRDefault="00FA5C8F" w:rsidP="00702A26">
      <w:pPr>
        <w:pStyle w:val="a3"/>
        <w:numPr>
          <w:ilvl w:val="0"/>
          <w:numId w:val="1"/>
        </w:numPr>
        <w:spacing w:after="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A5C8F">
        <w:rPr>
          <w:rFonts w:ascii="Times New Roman" w:hAnsi="Times New Roman" w:cs="Times New Roman"/>
          <w:sz w:val="28"/>
          <w:szCs w:val="28"/>
        </w:rPr>
        <w:t>Группы медикаментозных средств, направленных на снижение внутриглазного давления</w:t>
      </w:r>
    </w:p>
    <w:p w:rsidR="00FA5C8F" w:rsidRDefault="00FA5C8F" w:rsidP="00702A26">
      <w:pPr>
        <w:pStyle w:val="a3"/>
        <w:numPr>
          <w:ilvl w:val="0"/>
          <w:numId w:val="1"/>
        </w:numPr>
        <w:spacing w:after="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A5C8F">
        <w:rPr>
          <w:rFonts w:ascii="Times New Roman" w:hAnsi="Times New Roman" w:cs="Times New Roman"/>
          <w:sz w:val="28"/>
          <w:szCs w:val="28"/>
        </w:rPr>
        <w:t xml:space="preserve">Выписать рецепты на глазные капли Пилокарпина и </w:t>
      </w:r>
      <w:proofErr w:type="spellStart"/>
      <w:r w:rsidRPr="00FA5C8F">
        <w:rPr>
          <w:rFonts w:ascii="Times New Roman" w:hAnsi="Times New Roman" w:cs="Times New Roman"/>
          <w:sz w:val="28"/>
          <w:szCs w:val="28"/>
        </w:rPr>
        <w:t>Тимолола</w:t>
      </w:r>
      <w:proofErr w:type="spellEnd"/>
    </w:p>
    <w:p w:rsidR="00702A26" w:rsidRDefault="00702A26" w:rsidP="00702A26">
      <w:pPr>
        <w:pStyle w:val="a3"/>
        <w:numPr>
          <w:ilvl w:val="0"/>
          <w:numId w:val="1"/>
        </w:numPr>
        <w:spacing w:after="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 какой стадии глаукомы на левом глазу (границы поля зрения выделены красным цветом) можно думать?</w:t>
      </w:r>
    </w:p>
    <w:p w:rsidR="00702A26" w:rsidRDefault="00702A26" w:rsidP="00702A2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0A013C" w:rsidRDefault="00702A26" w:rsidP="00702A26">
      <w:pPr>
        <w:jc w:val="center"/>
        <w:rPr>
          <w:rFonts w:ascii="Times New Roman" w:hAnsi="Times New Roman" w:cs="Times New Roman"/>
          <w:sz w:val="28"/>
          <w:szCs w:val="28"/>
        </w:rPr>
      </w:pPr>
      <w:r w:rsidRPr="00702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2929" cy="1996440"/>
            <wp:effectExtent l="0" t="0" r="0" b="0"/>
            <wp:docPr id="1" name="Рисунок 1" descr="C:\Users\user\Desktop\Козина Лена\ФОТОГРАФИИ офтальмология\Глаукомные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зина Лена\ФОТОГРАФИИ офтальмология\Глаукомные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79987" cy="203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A26" w:rsidRDefault="00702A26" w:rsidP="00702A2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2A26">
        <w:rPr>
          <w:rFonts w:ascii="Times New Roman" w:hAnsi="Times New Roman" w:cs="Times New Roman"/>
          <w:sz w:val="28"/>
          <w:szCs w:val="28"/>
        </w:rPr>
        <w:lastRenderedPageBreak/>
        <w:t>Как называется метод исследования, предназначенный для оценки состояния диска зрительного нерва</w:t>
      </w:r>
      <w:r w:rsidR="006B56C7">
        <w:rPr>
          <w:rFonts w:ascii="Times New Roman" w:hAnsi="Times New Roman" w:cs="Times New Roman"/>
          <w:sz w:val="28"/>
          <w:szCs w:val="28"/>
        </w:rPr>
        <w:t xml:space="preserve"> при глаукоме</w:t>
      </w:r>
      <w:bookmarkStart w:id="0" w:name="_GoBack"/>
      <w:bookmarkEnd w:id="0"/>
      <w:r w:rsidRPr="00702A26">
        <w:rPr>
          <w:rFonts w:ascii="Times New Roman" w:hAnsi="Times New Roman" w:cs="Times New Roman"/>
          <w:sz w:val="28"/>
          <w:szCs w:val="28"/>
        </w:rPr>
        <w:t xml:space="preserve"> (см. рисунок ниже)</w:t>
      </w:r>
    </w:p>
    <w:p w:rsidR="00702A26" w:rsidRDefault="00702A26" w:rsidP="00702A26">
      <w:pPr>
        <w:jc w:val="center"/>
        <w:rPr>
          <w:rFonts w:ascii="Times New Roman" w:hAnsi="Times New Roman" w:cs="Times New Roman"/>
          <w:sz w:val="28"/>
          <w:szCs w:val="28"/>
        </w:rPr>
      </w:pPr>
      <w:r w:rsidRPr="00702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608" cy="3294235"/>
            <wp:effectExtent l="38100" t="38100" r="9525" b="20955"/>
            <wp:docPr id="2" name="Рисунок 2" descr="C:\Users\user\Desktop\Козина Лена\ФОТОГРАФИИ офтальмология\Глаукомные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зина Лена\ФОТОГРАФИИ офтальмология\Глаукомные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2545936" cy="329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A26" w:rsidRPr="00702A26" w:rsidRDefault="00702A26" w:rsidP="00702A2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2A26">
        <w:rPr>
          <w:rFonts w:ascii="Times New Roman" w:hAnsi="Times New Roman" w:cs="Times New Roman"/>
          <w:sz w:val="28"/>
          <w:szCs w:val="28"/>
        </w:rPr>
        <w:t xml:space="preserve">Ниже представлен результат тонометрии по </w:t>
      </w:r>
      <w:proofErr w:type="spellStart"/>
      <w:r w:rsidRPr="00702A26">
        <w:rPr>
          <w:rFonts w:ascii="Times New Roman" w:hAnsi="Times New Roman" w:cs="Times New Roman"/>
          <w:sz w:val="28"/>
          <w:szCs w:val="28"/>
        </w:rPr>
        <w:t>Маклакову</w:t>
      </w:r>
      <w:proofErr w:type="spellEnd"/>
      <w:r w:rsidRPr="00702A26">
        <w:rPr>
          <w:rFonts w:ascii="Times New Roman" w:hAnsi="Times New Roman" w:cs="Times New Roman"/>
          <w:sz w:val="28"/>
          <w:szCs w:val="28"/>
        </w:rPr>
        <w:t>. Каков уровень внутриглазного давления у пациента: нормальный, умеренно повышенный, высокий?</w:t>
      </w:r>
    </w:p>
    <w:p w:rsidR="00702A26" w:rsidRDefault="00702A26" w:rsidP="00702A26">
      <w:pPr>
        <w:jc w:val="center"/>
        <w:rPr>
          <w:rFonts w:ascii="Times New Roman" w:hAnsi="Times New Roman" w:cs="Times New Roman"/>
          <w:sz w:val="28"/>
          <w:szCs w:val="28"/>
        </w:rPr>
      </w:pPr>
      <w:r w:rsidRPr="00702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6980" cy="1587228"/>
            <wp:effectExtent l="0" t="0" r="0" b="0"/>
            <wp:docPr id="3" name="Рисунок 3" descr="C:\Users\user\Desktop\Козина Лена\ФОТОГРАФИИ офтальмология\Глаукомные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зина Лена\ФОТОГРАФИИ офтальмология\Глаукомные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70" cy="159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54" w:rsidRPr="00AE0954" w:rsidRDefault="00AE0954" w:rsidP="00AE095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0954">
        <w:rPr>
          <w:rFonts w:ascii="Times New Roman" w:hAnsi="Times New Roman" w:cs="Times New Roman"/>
          <w:sz w:val="28"/>
          <w:szCs w:val="28"/>
        </w:rPr>
        <w:t>Как</w:t>
      </w:r>
      <w:r w:rsidR="00BE3DE3">
        <w:rPr>
          <w:rFonts w:ascii="Times New Roman" w:hAnsi="Times New Roman" w:cs="Times New Roman"/>
          <w:sz w:val="28"/>
          <w:szCs w:val="28"/>
        </w:rPr>
        <w:t>ую форму</w:t>
      </w:r>
      <w:r w:rsidRPr="00AE0954">
        <w:rPr>
          <w:rFonts w:ascii="Times New Roman" w:hAnsi="Times New Roman" w:cs="Times New Roman"/>
          <w:sz w:val="28"/>
          <w:szCs w:val="28"/>
        </w:rPr>
        <w:t xml:space="preserve"> глаукомы можно заподозрить </w:t>
      </w:r>
      <w:r>
        <w:rPr>
          <w:rFonts w:ascii="Times New Roman" w:hAnsi="Times New Roman" w:cs="Times New Roman"/>
          <w:sz w:val="28"/>
          <w:szCs w:val="28"/>
        </w:rPr>
        <w:t>(см. фото)</w:t>
      </w:r>
      <w:r w:rsidRPr="00AE0954">
        <w:rPr>
          <w:rFonts w:ascii="Times New Roman" w:hAnsi="Times New Roman" w:cs="Times New Roman"/>
          <w:sz w:val="28"/>
          <w:szCs w:val="28"/>
        </w:rPr>
        <w:t xml:space="preserve"> и почему?</w:t>
      </w:r>
    </w:p>
    <w:p w:rsidR="00AE0954" w:rsidRPr="00702A26" w:rsidRDefault="00AE0954" w:rsidP="00702A26">
      <w:pPr>
        <w:jc w:val="center"/>
        <w:rPr>
          <w:rFonts w:ascii="Times New Roman" w:hAnsi="Times New Roman" w:cs="Times New Roman"/>
          <w:sz w:val="28"/>
          <w:szCs w:val="28"/>
        </w:rPr>
      </w:pPr>
      <w:r w:rsidRPr="00AE09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133600"/>
            <wp:effectExtent l="0" t="0" r="0" b="0"/>
            <wp:docPr id="4" name="Рисунок 4" descr="C:\Users\user\Desktop\Козина Лена\ФОТОГРАФИИ офтальмология\Из какого-то атласа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зина Лена\ФОТОГРАФИИ офтальмология\Из какого-то атласа\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4" t="67474" r="3847" b="2470"/>
                    <a:stretch/>
                  </pic:blipFill>
                  <pic:spPr bwMode="auto">
                    <a:xfrm rot="10800000">
                      <a:off x="0" y="0"/>
                      <a:ext cx="2591122" cy="213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0954" w:rsidRPr="00702A26" w:rsidSect="004E4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BB6DA5"/>
    <w:multiLevelType w:val="hybridMultilevel"/>
    <w:tmpl w:val="7206B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013C"/>
    <w:rsid w:val="000A013C"/>
    <w:rsid w:val="004E43FC"/>
    <w:rsid w:val="006B56C7"/>
    <w:rsid w:val="00702A26"/>
    <w:rsid w:val="00AE0954"/>
    <w:rsid w:val="00BE3DE3"/>
    <w:rsid w:val="00FA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E4F738-5D2C-4B01-BD01-5F0F10BE3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0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5C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2020-03-24T09:57:00Z</dcterms:created>
  <dcterms:modified xsi:type="dcterms:W3CDTF">2020-03-26T14:24:00Z</dcterms:modified>
</cp:coreProperties>
</file>