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EB" w:rsidRPr="007E24AA" w:rsidRDefault="00567CE4">
      <w:pPr>
        <w:rPr>
          <w:rFonts w:ascii="Times New Roman" w:hAnsi="Times New Roman" w:cs="Times New Roman"/>
          <w:b/>
          <w:sz w:val="24"/>
        </w:rPr>
      </w:pPr>
      <w:r w:rsidRPr="007E24AA">
        <w:rPr>
          <w:rFonts w:ascii="Times New Roman" w:hAnsi="Times New Roman" w:cs="Times New Roman"/>
          <w:b/>
          <w:sz w:val="24"/>
        </w:rPr>
        <w:t>Методика определения железа с роданидом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Предельно допустимая концентрация общего железа в воде водоёмов 0,3 мг/л.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b/>
          <w:bCs/>
          <w:sz w:val="24"/>
        </w:rPr>
        <w:t>Принцип метода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 xml:space="preserve">Метод основан на взаимодействии трехвалентного железа с </w:t>
      </w:r>
      <w:proofErr w:type="gramStart"/>
      <w:r w:rsidRPr="007E24AA">
        <w:rPr>
          <w:rFonts w:ascii="Times New Roman" w:hAnsi="Times New Roman" w:cs="Times New Roman"/>
          <w:sz w:val="24"/>
        </w:rPr>
        <w:t>роданид-ио</w:t>
      </w:r>
      <w:r w:rsidRPr="007E24AA">
        <w:rPr>
          <w:rFonts w:ascii="Times New Roman" w:hAnsi="Times New Roman" w:cs="Times New Roman"/>
          <w:sz w:val="24"/>
        </w:rPr>
        <w:softHyphen/>
        <w:t>ном</w:t>
      </w:r>
      <w:proofErr w:type="gramEnd"/>
      <w:r w:rsidRPr="007E24AA">
        <w:rPr>
          <w:rFonts w:ascii="Times New Roman" w:hAnsi="Times New Roman" w:cs="Times New Roman"/>
          <w:sz w:val="24"/>
        </w:rPr>
        <w:t xml:space="preserve"> в сильнокислой среде с образованием окрашенного в красный цвет ком</w:t>
      </w:r>
      <w:r w:rsidRPr="007E24AA">
        <w:rPr>
          <w:rFonts w:ascii="Times New Roman" w:hAnsi="Times New Roman" w:cs="Times New Roman"/>
          <w:sz w:val="24"/>
        </w:rPr>
        <w:softHyphen/>
        <w:t>плексного соединения. Интенсивность окраски пропорциональна концентра</w:t>
      </w:r>
      <w:r w:rsidRPr="007E24AA">
        <w:rPr>
          <w:rFonts w:ascii="Times New Roman" w:hAnsi="Times New Roman" w:cs="Times New Roman"/>
          <w:sz w:val="24"/>
        </w:rPr>
        <w:softHyphen/>
        <w:t>ции железа. Определение проводят после предварительного окисления двух</w:t>
      </w:r>
      <w:r w:rsidRPr="007E24AA">
        <w:rPr>
          <w:rFonts w:ascii="Times New Roman" w:hAnsi="Times New Roman" w:cs="Times New Roman"/>
          <w:sz w:val="24"/>
        </w:rPr>
        <w:softHyphen/>
        <w:t>валентного железа персульфатом аммония в кислой среде. Метод позволяет обнаружить трехвалентное железо, в этом случае анализируют, не добавляя персульфата аммония, а интенсивность окраски измеряют немедленно, так как она быстро меняется.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Предел обнаружения железа 0,05 мг/л. Диапазон измеряемых концен</w:t>
      </w:r>
      <w:r w:rsidRPr="007E24AA">
        <w:rPr>
          <w:rFonts w:ascii="Times New Roman" w:hAnsi="Times New Roman" w:cs="Times New Roman"/>
          <w:sz w:val="24"/>
        </w:rPr>
        <w:softHyphen/>
        <w:t>траций без разбавления пробы 0,05 – 2 мг/л общего железа. Проведению ана</w:t>
      </w:r>
      <w:r w:rsidRPr="007E24AA">
        <w:rPr>
          <w:rFonts w:ascii="Times New Roman" w:hAnsi="Times New Roman" w:cs="Times New Roman"/>
          <w:sz w:val="24"/>
        </w:rPr>
        <w:softHyphen/>
        <w:t>лиза мешают медь, кобальт, висмут в концентрациях более 5 мг/л.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b/>
          <w:bCs/>
          <w:sz w:val="24"/>
        </w:rPr>
        <w:t>Реактивы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1. Роданид аммония или роданид калия, 50% растворы.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2. Персульфат аммония кристаллический.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3. Соляная кислота (1:1).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4. Стандартные растворы железа.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b/>
          <w:bCs/>
          <w:sz w:val="24"/>
        </w:rPr>
        <w:t>Ход определения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В стаканчик отбирают 50 мл пробы. Прибавляют 1 мл соляной кислоты (1:1), несколько кристалликов персульфата аммония и 1 мл роданида аммо</w:t>
      </w:r>
      <w:r w:rsidRPr="007E24AA">
        <w:rPr>
          <w:rFonts w:ascii="Times New Roman" w:hAnsi="Times New Roman" w:cs="Times New Roman"/>
          <w:sz w:val="24"/>
        </w:rPr>
        <w:softHyphen/>
        <w:t xml:space="preserve">ния. Через 10 минут </w:t>
      </w:r>
      <w:proofErr w:type="spellStart"/>
      <w:r w:rsidRPr="007E24AA">
        <w:rPr>
          <w:rFonts w:ascii="Times New Roman" w:hAnsi="Times New Roman" w:cs="Times New Roman"/>
          <w:sz w:val="24"/>
        </w:rPr>
        <w:t>фотометрируют</w:t>
      </w:r>
      <w:proofErr w:type="spellEnd"/>
      <w:r w:rsidRPr="007E24AA">
        <w:rPr>
          <w:rFonts w:ascii="Times New Roman" w:hAnsi="Times New Roman" w:cs="Times New Roman"/>
          <w:sz w:val="24"/>
        </w:rPr>
        <w:t xml:space="preserve"> при сине-зеленом светофильтре (длина волны 440 </w:t>
      </w:r>
      <w:proofErr w:type="spellStart"/>
      <w:r w:rsidRPr="007E24AA">
        <w:rPr>
          <w:rFonts w:ascii="Times New Roman" w:hAnsi="Times New Roman" w:cs="Times New Roman"/>
          <w:sz w:val="24"/>
        </w:rPr>
        <w:t>нм</w:t>
      </w:r>
      <w:proofErr w:type="spellEnd"/>
      <w:r w:rsidRPr="007E24AA">
        <w:rPr>
          <w:rFonts w:ascii="Times New Roman" w:hAnsi="Times New Roman" w:cs="Times New Roman"/>
          <w:sz w:val="24"/>
        </w:rPr>
        <w:t>) в кюветах с толщиной оптического слоя 2 см по отношению к дистиллированной воде, обработанной, как проба.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Содержание железа общего (мкг) находят по калибровочному графику ил визуально по интенсивности окраски пробы и шкалы стандартных раство</w:t>
      </w:r>
      <w:r w:rsidRPr="007E24AA">
        <w:rPr>
          <w:rFonts w:ascii="Times New Roman" w:hAnsi="Times New Roman" w:cs="Times New Roman"/>
          <w:sz w:val="24"/>
        </w:rPr>
        <w:softHyphen/>
        <w:t>ров.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b/>
          <w:bCs/>
          <w:sz w:val="24"/>
        </w:rPr>
        <w:t>Калибровочный график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В ряд мерных колб вместимостью 50 мл вносят 0 – 0,5 – 1 -3 – 5 – 10 мл рабочего стандартного раствора, что соответствует содержанию железа 0 – 2,5 – 5 – 15 – 25 – 50 мкг, доводят объем до 25 – 30 мл дистиллированной во</w:t>
      </w:r>
      <w:r w:rsidRPr="007E24AA">
        <w:rPr>
          <w:rFonts w:ascii="Times New Roman" w:hAnsi="Times New Roman" w:cs="Times New Roman"/>
          <w:sz w:val="24"/>
        </w:rPr>
        <w:softHyphen/>
        <w:t>дой и проводят анализ, как исследуемой воды. Окраска устойчива течение 2 часов. Калибровочный график строят в координатах оптическая плотность – содержание железа (мкг) (см. приложение №4).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Концентрацию железа (мг/л) рассчитывают по формуле:</w:t>
      </w:r>
    </w:p>
    <w:p w:rsidR="00567CE4" w:rsidRPr="007E24AA" w:rsidRDefault="00567CE4" w:rsidP="00567CE4">
      <w:pPr>
        <w:rPr>
          <w:rFonts w:ascii="Times New Roman" w:hAnsi="Times New Roman" w:cs="Times New Roman"/>
          <w:sz w:val="24"/>
        </w:rPr>
      </w:pPr>
      <w:r w:rsidRPr="007E24AA">
        <w:rPr>
          <w:rFonts w:ascii="Times New Roman" w:hAnsi="Times New Roman" w:cs="Times New Roman"/>
          <w:sz w:val="24"/>
        </w:rPr>
        <w:t>X=A·50/V , где</w:t>
      </w:r>
      <w:proofErr w:type="gramStart"/>
      <w:r w:rsidRPr="007E24AA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7E24AA">
        <w:rPr>
          <w:rFonts w:ascii="Times New Roman" w:hAnsi="Times New Roman" w:cs="Times New Roman"/>
          <w:sz w:val="24"/>
        </w:rPr>
        <w:t xml:space="preserve"> – содержание железа, найденное по калибровочному графику, мг; V – объем пробы, взятой для анализа, мл(50 мл).</w:t>
      </w:r>
    </w:p>
    <w:p w:rsidR="00567CE4" w:rsidRPr="007E24AA" w:rsidRDefault="00567CE4">
      <w:pPr>
        <w:rPr>
          <w:rFonts w:ascii="Times New Roman" w:hAnsi="Times New Roman" w:cs="Times New Roman"/>
          <w:sz w:val="24"/>
        </w:rPr>
      </w:pPr>
    </w:p>
    <w:p w:rsidR="00A036D9" w:rsidRDefault="00A036D9" w:rsidP="00A036D9">
      <w:pPr>
        <w:rPr>
          <w:rFonts w:ascii="Times New Roman" w:hAnsi="Times New Roman" w:cs="Times New Roman"/>
          <w:sz w:val="24"/>
        </w:rPr>
      </w:pPr>
      <w:r w:rsidRPr="009F2DA1">
        <w:rPr>
          <w:rFonts w:ascii="Times New Roman" w:hAnsi="Times New Roman" w:cs="Times New Roman"/>
          <w:b/>
          <w:sz w:val="24"/>
        </w:rPr>
        <w:lastRenderedPageBreak/>
        <w:t>Отбор воды для химического анализа.</w:t>
      </w:r>
      <w:r w:rsidRPr="009F2DA1">
        <w:rPr>
          <w:rFonts w:ascii="Times New Roman" w:hAnsi="Times New Roman" w:cs="Times New Roman"/>
          <w:sz w:val="24"/>
        </w:rPr>
        <w:t xml:space="preserve"> </w:t>
      </w:r>
    </w:p>
    <w:p w:rsidR="00A036D9" w:rsidRPr="007E24AA" w:rsidRDefault="00A036D9" w:rsidP="00A036D9">
      <w:pPr>
        <w:rPr>
          <w:rFonts w:ascii="Times New Roman" w:hAnsi="Times New Roman" w:cs="Times New Roman"/>
          <w:sz w:val="24"/>
        </w:rPr>
      </w:pPr>
      <w:r w:rsidRPr="009F2DA1">
        <w:rPr>
          <w:rFonts w:ascii="Times New Roman" w:hAnsi="Times New Roman" w:cs="Times New Roman"/>
          <w:sz w:val="24"/>
        </w:rPr>
        <w:t xml:space="preserve">Пробу воды из водопровода отбирают в химически чистую посуду емкостью 1 л (до 3-х литров) с притертой пробкой. Предварительно воду спускают при полностью открытом кране 15 мин. Сосуд ополаскивают 2 раза водой, подлежащей исследованию, и заполняют бутылку водой так, чтобы под пробкой остался слой воздуха 5 см³. Оформляют акт отбора проб и направление в лабораторию. Пробу воды из открытого водоема берут в количестве 2-5 л в зависимости от полноты анализа, в чистые бутылки, сполоснутые дистиллированной водой и дополнительно той водой, которую берут для анализа. Бутыль с грузом опускают на определённую глубину (на ту с которой дополнительно забирают воду), после чего пробку открывают с помощью, прикрепленной к ней веревки. Забор воды из колодцев с насосами или водопроводных кранов производят после предварительного откачивания или спуска воды в течение 10-15 мин. После взятия пробы бутыль нумеруют и к ней прилагают сопроводительный бланк с обозначением названия </w:t>
      </w:r>
      <w:proofErr w:type="spellStart"/>
      <w:r w:rsidRPr="009F2DA1">
        <w:rPr>
          <w:rFonts w:ascii="Times New Roman" w:hAnsi="Times New Roman" w:cs="Times New Roman"/>
          <w:sz w:val="24"/>
        </w:rPr>
        <w:t>водоисточника</w:t>
      </w:r>
      <w:proofErr w:type="spellEnd"/>
      <w:r w:rsidRPr="009F2DA1">
        <w:rPr>
          <w:rFonts w:ascii="Times New Roman" w:hAnsi="Times New Roman" w:cs="Times New Roman"/>
          <w:sz w:val="24"/>
        </w:rPr>
        <w:t>, из которого взята проба, места расположения, температуры воды и состояния погоды в момент забора. Взятые пробы следует быстрее подвергать исследованию (не позднее чем через 2 часа) так как при стоянии воды, особенно летом состав ее меняется за счет происходящих физико-химических процессов и жизнедеятельности бактерий (окисление аммиачных и азотисто-кислых солей, выпадение растворимых веществ и т.д.). Определение физических свойств воды желательно производить сразу на месте отбора пробы.</w:t>
      </w:r>
    </w:p>
    <w:p w:rsidR="00A036D9" w:rsidRDefault="00A036D9" w:rsidP="009F2DA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F2DA1" w:rsidRPr="009F2DA1" w:rsidRDefault="009F2DA1" w:rsidP="009F2DA1">
      <w:pPr>
        <w:rPr>
          <w:rFonts w:ascii="Times New Roman" w:hAnsi="Times New Roman" w:cs="Times New Roman"/>
          <w:b/>
          <w:sz w:val="24"/>
        </w:rPr>
      </w:pPr>
      <w:r w:rsidRPr="009F2DA1">
        <w:rPr>
          <w:rFonts w:ascii="Times New Roman" w:hAnsi="Times New Roman" w:cs="Times New Roman"/>
          <w:b/>
          <w:sz w:val="24"/>
        </w:rPr>
        <w:t>Освоение методики измерения естественного освещения  в жилых и общественных помещениях.</w:t>
      </w:r>
    </w:p>
    <w:p w:rsidR="009F2DA1" w:rsidRPr="009F2DA1" w:rsidRDefault="009F2DA1" w:rsidP="009F2DA1">
      <w:pPr>
        <w:rPr>
          <w:rFonts w:ascii="Times New Roman" w:hAnsi="Times New Roman" w:cs="Times New Roman"/>
          <w:sz w:val="24"/>
        </w:rPr>
      </w:pPr>
      <w:r w:rsidRPr="009F2DA1">
        <w:rPr>
          <w:rFonts w:ascii="Times New Roman" w:hAnsi="Times New Roman" w:cs="Times New Roman"/>
          <w:sz w:val="24"/>
        </w:rPr>
        <w:t>Интенсивность естественного освещения определяется при помощи люксметров, на основании измерения светового коэффициента (СК), углов освещения, коэффициента естественной освещенности (КЕО).</w:t>
      </w:r>
    </w:p>
    <w:p w:rsidR="009F2DA1" w:rsidRPr="009F2DA1" w:rsidRDefault="009F2DA1" w:rsidP="009F2DA1">
      <w:pPr>
        <w:rPr>
          <w:rFonts w:ascii="Times New Roman" w:hAnsi="Times New Roman" w:cs="Times New Roman"/>
          <w:sz w:val="24"/>
        </w:rPr>
      </w:pPr>
      <w:r w:rsidRPr="009F2DA1">
        <w:rPr>
          <w:rFonts w:ascii="Times New Roman" w:hAnsi="Times New Roman" w:cs="Times New Roman"/>
          <w:b/>
          <w:sz w:val="24"/>
        </w:rPr>
        <w:t>Определение светового коэффициента.</w:t>
      </w:r>
      <w:r w:rsidRPr="009F2DA1">
        <w:rPr>
          <w:rFonts w:ascii="Times New Roman" w:hAnsi="Times New Roman" w:cs="Times New Roman"/>
          <w:sz w:val="24"/>
        </w:rPr>
        <w:t xml:space="preserve"> СК – это отношение площади застекленной части окон и площади пола. В жилых комнатах СК должен быть не менее 1/8 – 1/10, в детских учреждениях, больничных палатах – 1/5 – 1/6, в школьных классах ¼ -1/5.</w:t>
      </w:r>
    </w:p>
    <w:p w:rsidR="009F2DA1" w:rsidRPr="009F2DA1" w:rsidRDefault="009F2DA1" w:rsidP="009F2DA1">
      <w:pPr>
        <w:rPr>
          <w:rFonts w:ascii="Times New Roman" w:hAnsi="Times New Roman" w:cs="Times New Roman"/>
          <w:sz w:val="24"/>
        </w:rPr>
      </w:pPr>
      <w:r w:rsidRPr="009F2DA1">
        <w:rPr>
          <w:rFonts w:ascii="Times New Roman" w:hAnsi="Times New Roman" w:cs="Times New Roman"/>
          <w:sz w:val="24"/>
        </w:rPr>
        <w:t>Выражается СК простой дробью, числитель которой – величина остекленной поверхности; знаменатель – площадь пола. Числитель дроби приводится к 1, для этого и числитель и знаменатель делят на величину числителя.</w:t>
      </w:r>
    </w:p>
    <w:p w:rsidR="009F2DA1" w:rsidRPr="009F2DA1" w:rsidRDefault="009F2DA1" w:rsidP="009F2DA1">
      <w:pPr>
        <w:rPr>
          <w:rFonts w:ascii="Times New Roman" w:hAnsi="Times New Roman" w:cs="Times New Roman"/>
          <w:sz w:val="24"/>
        </w:rPr>
      </w:pPr>
      <w:r w:rsidRPr="009F2DA1">
        <w:rPr>
          <w:rFonts w:ascii="Times New Roman" w:hAnsi="Times New Roman" w:cs="Times New Roman"/>
          <w:sz w:val="24"/>
        </w:rPr>
        <w:t>Оценка естественного освещения по СК не учитывает многих компонентов (например, затемнение окон противостоящими зданиями, форму и ширину окон и т.д.).</w:t>
      </w:r>
    </w:p>
    <w:p w:rsidR="007E24AA" w:rsidRDefault="009F2DA1">
      <w:pPr>
        <w:rPr>
          <w:rFonts w:ascii="Times New Roman" w:hAnsi="Times New Roman" w:cs="Times New Roman"/>
          <w:b/>
          <w:sz w:val="24"/>
        </w:rPr>
      </w:pPr>
      <w:r w:rsidRPr="009F2DA1">
        <w:rPr>
          <w:rFonts w:ascii="Times New Roman" w:hAnsi="Times New Roman" w:cs="Times New Roman"/>
          <w:b/>
          <w:sz w:val="24"/>
        </w:rPr>
        <w:t>Определение коэффициента естественной освещенности.</w:t>
      </w:r>
    </w:p>
    <w:p w:rsidR="009F2DA1" w:rsidRPr="009F2DA1" w:rsidRDefault="009F2DA1" w:rsidP="009F2DA1">
      <w:pPr>
        <w:rPr>
          <w:rFonts w:ascii="Times New Roman" w:hAnsi="Times New Roman" w:cs="Times New Roman"/>
          <w:sz w:val="24"/>
        </w:rPr>
      </w:pPr>
      <w:r w:rsidRPr="009F2DA1">
        <w:rPr>
          <w:rFonts w:ascii="Times New Roman" w:hAnsi="Times New Roman" w:cs="Times New Roman"/>
          <w:sz w:val="24"/>
        </w:rPr>
        <w:t xml:space="preserve">КЕО представляет собой процентное отношение освещенности точки внутри помещения </w:t>
      </w:r>
      <w:r w:rsidRPr="009F2DA1">
        <w:rPr>
          <w:rFonts w:ascii="Times New Roman" w:hAnsi="Times New Roman" w:cs="Times New Roman"/>
          <w:sz w:val="24"/>
        </w:rPr>
        <w:object w:dxaOrig="49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7.25pt" o:ole="">
            <v:imagedata r:id="rId5" o:title=""/>
          </v:shape>
          <o:OLEObject Type="Embed" ProgID="Equation.3" ShapeID="_x0000_i1025" DrawAspect="Content" ObjectID="_1560168184" r:id="rId6"/>
        </w:object>
      </w:r>
      <w:r w:rsidRPr="009F2DA1">
        <w:rPr>
          <w:rFonts w:ascii="Times New Roman" w:hAnsi="Times New Roman" w:cs="Times New Roman"/>
          <w:sz w:val="24"/>
        </w:rPr>
        <w:t xml:space="preserve"> к одновременной освещенности наружной точки </w:t>
      </w:r>
      <w:r w:rsidRPr="009F2DA1">
        <w:rPr>
          <w:rFonts w:ascii="Times New Roman" w:hAnsi="Times New Roman" w:cs="Times New Roman"/>
          <w:sz w:val="24"/>
        </w:rPr>
        <w:object w:dxaOrig="540" w:dyaOrig="345">
          <v:shape id="_x0000_i1026" type="#_x0000_t75" style="width:27pt;height:17.25pt" o:ole="">
            <v:imagedata r:id="rId7" o:title=""/>
          </v:shape>
          <o:OLEObject Type="Embed" ProgID="Equation.3" ShapeID="_x0000_i1026" DrawAspect="Content" ObjectID="_1560168185" r:id="rId8"/>
        </w:object>
      </w:r>
      <w:r w:rsidRPr="009F2DA1">
        <w:rPr>
          <w:rFonts w:ascii="Times New Roman" w:hAnsi="Times New Roman" w:cs="Times New Roman"/>
          <w:sz w:val="24"/>
        </w:rPr>
        <w:t>, находящейся на той же горизонтальной плоскости и освещенной рассеянным светом всего небосвода.</w:t>
      </w:r>
    </w:p>
    <w:p w:rsidR="009F2DA1" w:rsidRDefault="009F2DA1" w:rsidP="009F2DA1">
      <w:pPr>
        <w:rPr>
          <w:rFonts w:ascii="Times New Roman" w:hAnsi="Times New Roman" w:cs="Times New Roman"/>
          <w:sz w:val="24"/>
        </w:rPr>
      </w:pPr>
      <w:r w:rsidRPr="009F2DA1">
        <w:rPr>
          <w:rFonts w:ascii="Times New Roman" w:hAnsi="Times New Roman" w:cs="Times New Roman"/>
          <w:sz w:val="24"/>
        </w:rPr>
        <w:object w:dxaOrig="1740" w:dyaOrig="705">
          <v:shape id="_x0000_i1027" type="#_x0000_t75" style="width:87pt;height:35.25pt" o:ole="">
            <v:imagedata r:id="rId9" o:title=""/>
          </v:shape>
          <o:OLEObject Type="Embed" ProgID="Equation.3" ShapeID="_x0000_i1027" DrawAspect="Content" ObjectID="_1560168186" r:id="rId10"/>
        </w:object>
      </w:r>
    </w:p>
    <w:p w:rsidR="00A036D9" w:rsidRPr="009F2DA1" w:rsidRDefault="00A036D9" w:rsidP="009F2DA1">
      <w:pPr>
        <w:rPr>
          <w:rFonts w:ascii="Times New Roman" w:hAnsi="Times New Roman" w:cs="Times New Roman"/>
          <w:sz w:val="24"/>
        </w:rPr>
      </w:pPr>
    </w:p>
    <w:sectPr w:rsidR="00A036D9" w:rsidRPr="009F2DA1" w:rsidSect="00567C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68"/>
    <w:rsid w:val="002A3668"/>
    <w:rsid w:val="00567CE4"/>
    <w:rsid w:val="007E24AA"/>
    <w:rsid w:val="009F2DA1"/>
    <w:rsid w:val="00A036D9"/>
    <w:rsid w:val="00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2017-06-28T06:52:00Z</dcterms:created>
  <dcterms:modified xsi:type="dcterms:W3CDTF">2017-06-28T08:17:00Z</dcterms:modified>
</cp:coreProperties>
</file>