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10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«Особенности фармакотерапии пациентов «крайнего возраста», беременных женщин».</w:t>
      </w:r>
    </w:p>
    <w:p w:rsid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C9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</w:p>
    <w:p w:rsidR="007932C9" w:rsidRDefault="007932C9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C9" w:rsidRPr="007932C9" w:rsidRDefault="007932C9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7932C9" w:rsidRPr="007932C9" w:rsidRDefault="007932C9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ФАРМАКОКИНЕТИКИ ЛВ У НОВОРОЖДЕННЫХ</w:t>
            </w:r>
          </w:p>
          <w:p w:rsidR="007932C9" w:rsidRPr="007932C9" w:rsidRDefault="007932C9" w:rsidP="001006A4">
            <w:pPr>
              <w:numPr>
                <w:ilvl w:val="0"/>
                <w:numId w:val="5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недоразвитость ферментативных систем печени;</w:t>
            </w:r>
          </w:p>
          <w:p w:rsidR="007932C9" w:rsidRPr="007932C9" w:rsidRDefault="007932C9" w:rsidP="001006A4">
            <w:pPr>
              <w:numPr>
                <w:ilvl w:val="0"/>
                <w:numId w:val="5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строение нефрона отличается от такового у взрослых, что обуславливает особенности скорости элиминации ЛВ с мочой; </w:t>
            </w:r>
          </w:p>
          <w:p w:rsidR="007932C9" w:rsidRPr="007932C9" w:rsidRDefault="007932C9" w:rsidP="001006A4">
            <w:pPr>
              <w:numPr>
                <w:ilvl w:val="0"/>
                <w:numId w:val="5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гиперпродукция</w:t>
            </w:r>
            <w:proofErr w:type="spellEnd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соляной кислоты;</w:t>
            </w:r>
          </w:p>
          <w:p w:rsidR="007932C9" w:rsidRPr="007932C9" w:rsidRDefault="007932C9" w:rsidP="001006A4">
            <w:pPr>
              <w:numPr>
                <w:ilvl w:val="0"/>
                <w:numId w:val="5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ЧЕМУ ПРИВОДИТ СНИЖЕНИЕ КЛИРЕНСА КРЕАТИНИНА, НАБЛЮДАЕМОЕ С УВЕЛИЧЕНИЕМ ВОЗРАСТА</w:t>
            </w:r>
          </w:p>
          <w:p w:rsidR="007932C9" w:rsidRPr="007932C9" w:rsidRDefault="007932C9" w:rsidP="001006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задержке лекарственных веществ в организме;</w:t>
            </w:r>
          </w:p>
          <w:p w:rsidR="007932C9" w:rsidRPr="007932C9" w:rsidRDefault="007932C9" w:rsidP="001006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ускоренному выведению лекарственных веществ в организме;</w:t>
            </w:r>
          </w:p>
          <w:p w:rsidR="007932C9" w:rsidRPr="007932C9" w:rsidRDefault="007932C9" w:rsidP="001006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накоплению ЛВ в тканях почек;</w:t>
            </w:r>
          </w:p>
          <w:p w:rsidR="007932C9" w:rsidRPr="007932C9" w:rsidRDefault="007932C9" w:rsidP="001006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влияет ни на что;</w:t>
            </w: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ОСОБЕННОСТИ ФАРМАКОКИНЕТИКИ ЛВ У ПОЖИЛЫХ </w:t>
            </w:r>
          </w:p>
          <w:p w:rsidR="007932C9" w:rsidRPr="007932C9" w:rsidRDefault="007932C9" w:rsidP="001006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снижение клиренса </w:t>
            </w: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креатинина</w:t>
            </w:r>
            <w:proofErr w:type="spellEnd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даже без заболеваний почек</w:t>
            </w:r>
          </w:p>
          <w:p w:rsidR="007932C9" w:rsidRPr="007932C9" w:rsidRDefault="007932C9" w:rsidP="001006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сопутствующих заболеваний</w:t>
            </w:r>
          </w:p>
          <w:p w:rsidR="007932C9" w:rsidRPr="007932C9" w:rsidRDefault="007932C9" w:rsidP="001006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необходимость комплексной терапии</w:t>
            </w:r>
          </w:p>
          <w:p w:rsidR="007932C9" w:rsidRPr="007932C9" w:rsidRDefault="007932C9" w:rsidP="001006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  <w:p w:rsidR="007932C9" w:rsidRPr="007932C9" w:rsidRDefault="007932C9" w:rsidP="001006A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СВЯЗЬ ЛЕКАРСТВЕННЫХ ВЕЩЕСТВ С БЕЛКАМИ ПЛАЗМЫ      КРОВИ МЕНЕЕ ПРОЧНАЯ</w:t>
            </w:r>
          </w:p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1)</w:t>
            </w: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у детей младшего возраста </w:t>
            </w:r>
          </w:p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2)</w:t>
            </w: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у детей старшего возраста</w:t>
            </w:r>
          </w:p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3)</w:t>
            </w: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у взрослых </w:t>
            </w:r>
          </w:p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4)</w:t>
            </w: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у всех одинаковая</w:t>
            </w:r>
          </w:p>
          <w:p w:rsidR="007932C9" w:rsidRPr="007932C9" w:rsidRDefault="007932C9" w:rsidP="001006A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РЕБЕНОК С МОЛОКОМ МАТЕРИ ПОЛУЧАЕТ ТЕОФИЛЛИН В СЛЕДУЮЩЕМ КОЛИЧЕСТВЕ ОТ ПРИНЯТОЙ ДОЗЫ </w:t>
            </w:r>
          </w:p>
          <w:p w:rsidR="007932C9" w:rsidRPr="007932C9" w:rsidRDefault="007932C9" w:rsidP="001006A4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1) 2 -5%           </w:t>
            </w:r>
          </w:p>
          <w:p w:rsidR="007932C9" w:rsidRPr="007932C9" w:rsidRDefault="007932C9" w:rsidP="001006A4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2) 10%              </w:t>
            </w:r>
          </w:p>
          <w:p w:rsidR="007932C9" w:rsidRPr="007932C9" w:rsidRDefault="007932C9" w:rsidP="001006A4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3) 50%                         </w:t>
            </w:r>
          </w:p>
          <w:p w:rsidR="007932C9" w:rsidRPr="007932C9" w:rsidRDefault="007932C9" w:rsidP="001006A4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5) 100%</w:t>
            </w:r>
          </w:p>
          <w:p w:rsidR="007932C9" w:rsidRPr="007932C9" w:rsidRDefault="007932C9" w:rsidP="001006A4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ПРОНИКНОВЕНИЕ ЛЕКАРСТВЕННЫХ СРЕДСТВ ЧЕРЕЗ ПЛАЦЕНТУ</w:t>
            </w:r>
          </w:p>
          <w:p w:rsidR="007932C9" w:rsidRPr="007932C9" w:rsidRDefault="007932C9" w:rsidP="001006A4">
            <w:pPr>
              <w:ind w:left="-8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1) зависит от плацентарного кровотока</w:t>
            </w:r>
          </w:p>
          <w:p w:rsidR="007932C9" w:rsidRPr="007932C9" w:rsidRDefault="007932C9" w:rsidP="001006A4">
            <w:pPr>
              <w:ind w:left="-8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2) зависит от срока </w:t>
            </w: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гестации</w:t>
            </w:r>
            <w:proofErr w:type="spellEnd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7932C9" w:rsidRPr="007932C9" w:rsidRDefault="007932C9" w:rsidP="001006A4">
            <w:pPr>
              <w:ind w:left="-8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3) не зависит от морфофункционального состояния плаценты    </w:t>
            </w:r>
          </w:p>
          <w:p w:rsidR="007932C9" w:rsidRPr="007932C9" w:rsidRDefault="007932C9" w:rsidP="001006A4">
            <w:pPr>
              <w:ind w:left="-8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4) зависит от частоты сердечных сокращений плода</w:t>
            </w:r>
          </w:p>
          <w:p w:rsidR="007932C9" w:rsidRPr="007932C9" w:rsidRDefault="007932C9" w:rsidP="001006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КАК В ОРГАНИЗМ НОВОРОЖДЕННОГО МОГУТ ПОПАСТЬ МНОГИЕ ЛЕКАРСТВЕННЫЕ ПРЕПАРАТЫ </w:t>
            </w:r>
          </w:p>
          <w:p w:rsidR="007932C9" w:rsidRPr="007932C9" w:rsidRDefault="007932C9" w:rsidP="001006A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 плаценту при внутриутробном развитии</w:t>
            </w:r>
          </w:p>
          <w:p w:rsidR="007932C9" w:rsidRPr="007932C9" w:rsidRDefault="007932C9" w:rsidP="001006A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 грудное молоко при кормлении грудью.</w:t>
            </w:r>
          </w:p>
          <w:p w:rsidR="007932C9" w:rsidRPr="007932C9" w:rsidRDefault="007932C9" w:rsidP="001006A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внутривенном введении</w:t>
            </w:r>
          </w:p>
          <w:p w:rsidR="007932C9" w:rsidRPr="007932C9" w:rsidRDefault="007932C9" w:rsidP="001006A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ТЕРМИН, ОБОЗНОЧАЮЩИЙ ДЕЙСТВИЕ ЛЕКАРСТВЕННЫХ ВЕЩЕСТВ ВО ВРЕМЯ БЕРЕМЕННОСТИ, КОТОРОЕ ПРИВОДИТ К ВОЗНИКНОВЕНИЮ ВРОЖДЕННЫХ УРОДСТВ</w:t>
            </w:r>
          </w:p>
          <w:p w:rsidR="007932C9" w:rsidRPr="007932C9" w:rsidRDefault="007932C9" w:rsidP="001006A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фетотоксическое</w:t>
            </w:r>
            <w:proofErr w:type="spellEnd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действие</w:t>
            </w:r>
          </w:p>
          <w:p w:rsidR="007932C9" w:rsidRPr="007932C9" w:rsidRDefault="007932C9" w:rsidP="001006A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эмбриотоксическое</w:t>
            </w:r>
            <w:proofErr w:type="spellEnd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действие</w:t>
            </w:r>
          </w:p>
          <w:p w:rsidR="007932C9" w:rsidRPr="007932C9" w:rsidRDefault="007932C9" w:rsidP="001006A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тератогенное действие</w:t>
            </w:r>
          </w:p>
          <w:p w:rsidR="007932C9" w:rsidRPr="007932C9" w:rsidRDefault="007932C9" w:rsidP="001006A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мутагенное действие</w:t>
            </w: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У НОВОРОЖДЁННОГО «СЕРОГО СИНДРОМА» НАИБОЛЕЕ ЧАСТО ВЫЗЫВАЕТ ПРИЁМ:</w:t>
            </w:r>
          </w:p>
          <w:p w:rsidR="007932C9" w:rsidRPr="007932C9" w:rsidRDefault="007932C9" w:rsidP="001006A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тетрациклина</w:t>
            </w:r>
          </w:p>
          <w:p w:rsidR="007932C9" w:rsidRPr="007932C9" w:rsidRDefault="007932C9" w:rsidP="001006A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левомицетина</w:t>
            </w:r>
          </w:p>
          <w:p w:rsidR="007932C9" w:rsidRPr="007932C9" w:rsidRDefault="007932C9" w:rsidP="001006A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рифампицина</w:t>
            </w:r>
            <w:proofErr w:type="spellEnd"/>
          </w:p>
          <w:p w:rsidR="007932C9" w:rsidRPr="007932C9" w:rsidRDefault="007932C9" w:rsidP="001006A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пенициллина</w:t>
            </w:r>
          </w:p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НАИБОЛЕЕ БЕЗОПАСНО ВО ВРЕМЯ БЕРЕМЕННОСТИ ПРИМЕНЕНИЕ СЛЕДУЮЩИХ АНТИМИКРОБНЫХ ПРЕПАРАТОВ </w:t>
            </w:r>
          </w:p>
          <w:p w:rsidR="007932C9" w:rsidRPr="007932C9" w:rsidRDefault="007932C9" w:rsidP="001006A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аминогликозиды</w:t>
            </w:r>
            <w:proofErr w:type="spellEnd"/>
          </w:p>
          <w:p w:rsidR="007932C9" w:rsidRPr="007932C9" w:rsidRDefault="007932C9" w:rsidP="001006A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пенициллины</w:t>
            </w:r>
          </w:p>
          <w:p w:rsidR="007932C9" w:rsidRPr="007932C9" w:rsidRDefault="007932C9" w:rsidP="001006A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Ко-</w:t>
            </w: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тримоксазол</w:t>
            </w:r>
            <w:proofErr w:type="spellEnd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7932C9" w:rsidRPr="007932C9" w:rsidRDefault="007932C9" w:rsidP="001006A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фторхинолоны</w:t>
            </w:r>
            <w:proofErr w:type="spellEnd"/>
            <w:r w:rsidRPr="007932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:rsidR="007932C9" w:rsidRPr="007932C9" w:rsidRDefault="007932C9" w:rsidP="0010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932C9" w:rsidRPr="007932C9" w:rsidRDefault="007932C9" w:rsidP="00100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7932C9" w:rsidRPr="007932C9" w:rsidTr="00194D65">
        <w:tc>
          <w:tcPr>
            <w:tcW w:w="704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1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 ЗНАЧИМОЕ ВЫТЕСНЕНИЕ ЛЕКАРСТВЕННЫХ СРЕДСТВ ИЗ ИХ СВЯЗИ С БЕЛКАМИ КРОВИ НАБЛЮДАЕТСЯ ЧАЩЕ</w:t>
            </w:r>
          </w:p>
          <w:p w:rsidR="007932C9" w:rsidRPr="007932C9" w:rsidRDefault="007932C9" w:rsidP="001006A4">
            <w:pPr>
              <w:numPr>
                <w:ilvl w:val="0"/>
                <w:numId w:val="2"/>
              </w:numPr>
              <w:tabs>
                <w:tab w:val="left" w:pos="39"/>
              </w:tabs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плода</w:t>
            </w:r>
          </w:p>
          <w:p w:rsidR="007932C9" w:rsidRPr="007932C9" w:rsidRDefault="007932C9" w:rsidP="001006A4">
            <w:pPr>
              <w:numPr>
                <w:ilvl w:val="0"/>
                <w:numId w:val="2"/>
              </w:numPr>
              <w:tabs>
                <w:tab w:val="left" w:pos="39"/>
              </w:tabs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новорожденных</w:t>
            </w:r>
          </w:p>
          <w:p w:rsidR="007932C9" w:rsidRPr="007932C9" w:rsidRDefault="007932C9" w:rsidP="001006A4">
            <w:pPr>
              <w:numPr>
                <w:ilvl w:val="0"/>
                <w:numId w:val="2"/>
              </w:numPr>
              <w:tabs>
                <w:tab w:val="left" w:pos="39"/>
              </w:tabs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дошкольников</w:t>
            </w:r>
          </w:p>
          <w:p w:rsidR="007932C9" w:rsidRPr="007932C9" w:rsidRDefault="007932C9" w:rsidP="001006A4">
            <w:pPr>
              <w:numPr>
                <w:ilvl w:val="0"/>
                <w:numId w:val="2"/>
              </w:numPr>
              <w:tabs>
                <w:tab w:val="left" w:pos="39"/>
              </w:tabs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женщин детородного возраста</w:t>
            </w:r>
          </w:p>
          <w:p w:rsidR="007932C9" w:rsidRPr="007932C9" w:rsidRDefault="007932C9" w:rsidP="001006A4">
            <w:pPr>
              <w:tabs>
                <w:tab w:val="left" w:pos="360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704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1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ФЕТОТОКСИЧЕСКОЕ ДЕЙСТВИЕ – ЭТО</w:t>
            </w:r>
          </w:p>
          <w:p w:rsidR="007932C9" w:rsidRPr="007932C9" w:rsidRDefault="007932C9" w:rsidP="001006A4">
            <w:pPr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действие на плод, приводящее к развитию функциональных нарушений после рождения;</w:t>
            </w:r>
          </w:p>
          <w:p w:rsidR="007932C9" w:rsidRPr="007932C9" w:rsidRDefault="007932C9" w:rsidP="001006A4">
            <w:pPr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действие на эмбрион, не приводящее к развитию врожденных уродств</w:t>
            </w:r>
          </w:p>
          <w:p w:rsidR="007932C9" w:rsidRPr="007932C9" w:rsidRDefault="007932C9" w:rsidP="001006A4">
            <w:pPr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на эмбрион, приводящее к развитию врожденных уродств</w:t>
            </w:r>
          </w:p>
          <w:p w:rsidR="007932C9" w:rsidRPr="007932C9" w:rsidRDefault="007932C9" w:rsidP="001006A4">
            <w:pPr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на эмбрион, приводящее к развитию некоторых врожденных уродств</w:t>
            </w:r>
          </w:p>
          <w:p w:rsidR="007932C9" w:rsidRPr="007932C9" w:rsidRDefault="007932C9" w:rsidP="001006A4">
            <w:pPr>
              <w:tabs>
                <w:tab w:val="left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704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1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БИЛИРУБИНОВОЙ ЭНЦЕФАЛОПАТИИ У НОВОРОЖДЕННОГО ИЛИ НЕДОНОШЕННГО РЕБЕНКА НА ФОНЕ ТЕРАПИИ СУЛЬФАНИЛАМИДАМИ ОБУСЛОВЛЕНО </w:t>
            </w:r>
          </w:p>
          <w:p w:rsidR="007932C9" w:rsidRPr="007932C9" w:rsidRDefault="007932C9" w:rsidP="001006A4">
            <w:pPr>
              <w:numPr>
                <w:ilvl w:val="0"/>
                <w:numId w:val="1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повышением синтеза билирубина</w:t>
            </w:r>
          </w:p>
          <w:p w:rsidR="007932C9" w:rsidRPr="007932C9" w:rsidRDefault="007932C9" w:rsidP="001006A4">
            <w:pPr>
              <w:numPr>
                <w:ilvl w:val="0"/>
                <w:numId w:val="1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ингибированием почечной экскреции билирубина</w:t>
            </w:r>
          </w:p>
          <w:p w:rsidR="007932C9" w:rsidRPr="007932C9" w:rsidRDefault="007932C9" w:rsidP="001006A4">
            <w:pPr>
              <w:numPr>
                <w:ilvl w:val="0"/>
                <w:numId w:val="1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вытеснением билирубина из связи с альбуминами плазмы крови</w:t>
            </w:r>
          </w:p>
          <w:p w:rsidR="007932C9" w:rsidRPr="007932C9" w:rsidRDefault="007932C9" w:rsidP="001006A4">
            <w:pPr>
              <w:numPr>
                <w:ilvl w:val="0"/>
                <w:numId w:val="1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ингибированием разрушения билирубина</w:t>
            </w:r>
          </w:p>
        </w:tc>
      </w:tr>
      <w:tr w:rsidR="007932C9" w:rsidRPr="007932C9" w:rsidTr="00194D65">
        <w:tc>
          <w:tcPr>
            <w:tcW w:w="704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1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ЛЕЧЕНИЯ</w:t>
            </w:r>
            <w:proofErr w:type="gramEnd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ГИПЕРТОНИЧЕСКОЙ БОЛЕЗНИ  У БЕРЕМЕННЫХ РЕКОМЕНДУЕТСЯ ПРИМЕНЕНИЕ </w:t>
            </w:r>
          </w:p>
          <w:p w:rsidR="007932C9" w:rsidRPr="007932C9" w:rsidRDefault="007932C9" w:rsidP="001006A4">
            <w:pPr>
              <w:numPr>
                <w:ilvl w:val="0"/>
                <w:numId w:val="1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эналаприла</w:t>
            </w:r>
            <w:proofErr w:type="spellEnd"/>
          </w:p>
          <w:p w:rsidR="007932C9" w:rsidRPr="007932C9" w:rsidRDefault="007932C9" w:rsidP="001006A4">
            <w:pPr>
              <w:numPr>
                <w:ilvl w:val="0"/>
                <w:numId w:val="1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допегита</w:t>
            </w:r>
            <w:proofErr w:type="spellEnd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2C9" w:rsidRPr="007932C9" w:rsidRDefault="007932C9" w:rsidP="001006A4">
            <w:pPr>
              <w:numPr>
                <w:ilvl w:val="0"/>
                <w:numId w:val="1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гипотиазида</w:t>
            </w:r>
          </w:p>
          <w:p w:rsidR="007932C9" w:rsidRPr="007932C9" w:rsidRDefault="007932C9" w:rsidP="001006A4">
            <w:pPr>
              <w:numPr>
                <w:ilvl w:val="0"/>
                <w:numId w:val="1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периндоприла</w:t>
            </w:r>
            <w:proofErr w:type="spellEnd"/>
          </w:p>
          <w:p w:rsidR="007932C9" w:rsidRPr="007932C9" w:rsidRDefault="007932C9" w:rsidP="001006A4">
            <w:pPr>
              <w:tabs>
                <w:tab w:val="left" w:pos="360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704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1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ДОЗИРОВАНИЯ ЛЕКАРСТВЕННЫХ СРЕДСТВ У ПОЖИЛЫХ </w:t>
            </w:r>
          </w:p>
          <w:p w:rsidR="007932C9" w:rsidRPr="007932C9" w:rsidRDefault="007932C9" w:rsidP="001006A4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дозы ниже на 50% с дальнейшим титрованием</w:t>
            </w:r>
          </w:p>
          <w:p w:rsidR="007932C9" w:rsidRPr="007932C9" w:rsidRDefault="007932C9" w:rsidP="001006A4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дозы выше на 20% с дальнейшим титрованием</w:t>
            </w:r>
          </w:p>
          <w:p w:rsidR="007932C9" w:rsidRPr="007932C9" w:rsidRDefault="007932C9" w:rsidP="001006A4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дозы ниже на 20% с дальнейшим титрованием</w:t>
            </w:r>
          </w:p>
          <w:p w:rsidR="007932C9" w:rsidRPr="007932C9" w:rsidRDefault="007932C9" w:rsidP="001006A4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дозы ниже на 80% с дальнейшим титрованием</w:t>
            </w:r>
          </w:p>
        </w:tc>
      </w:tr>
    </w:tbl>
    <w:p w:rsidR="007932C9" w:rsidRPr="007932C9" w:rsidRDefault="007932C9" w:rsidP="00100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 ИНДУКТОРОМ ПЕЧЕНОЧНОГО МЕТАБОЛИЗМА БИЛИРУБИНА У НОВОРОЖДЕННЫХ ЯВЛЯЕТСЯ</w:t>
            </w:r>
          </w:p>
          <w:p w:rsidR="007932C9" w:rsidRPr="007932C9" w:rsidRDefault="007932C9" w:rsidP="001006A4">
            <w:pPr>
              <w:numPr>
                <w:ilvl w:val="0"/>
                <w:numId w:val="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  <w:p w:rsidR="007932C9" w:rsidRPr="007932C9" w:rsidRDefault="007932C9" w:rsidP="001006A4">
            <w:pPr>
              <w:numPr>
                <w:ilvl w:val="0"/>
                <w:numId w:val="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Амитриптиллин</w:t>
            </w:r>
            <w:proofErr w:type="spellEnd"/>
          </w:p>
          <w:p w:rsidR="007932C9" w:rsidRPr="007932C9" w:rsidRDefault="007932C9" w:rsidP="001006A4">
            <w:pPr>
              <w:numPr>
                <w:ilvl w:val="0"/>
                <w:numId w:val="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  <w:p w:rsidR="007932C9" w:rsidRPr="007932C9" w:rsidRDefault="007932C9" w:rsidP="001006A4">
            <w:pPr>
              <w:numPr>
                <w:ilvl w:val="0"/>
                <w:numId w:val="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  <w:p w:rsidR="007932C9" w:rsidRPr="007932C9" w:rsidRDefault="007932C9" w:rsidP="001006A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КАТЕГОРИИ «А» ЛЕКАРСТВЕННЫХ СРЕДСТВ ПО СТЕПЕНИ РИСКА ДЛЯ ПЛОДА </w:t>
            </w:r>
          </w:p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отсутствие риска для плода</w:t>
            </w:r>
          </w:p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эксперименте на животных обнаружен риск для плода, но при адекватных исследованиях у людей не выявлен.</w:t>
            </w:r>
          </w:p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ожидаемый терапевтический эффект препарата может оправдывать его назначение, несмотря на риск для плода.</w:t>
            </w:r>
          </w:p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есть доказательства риска для плода, но польза для матери превышает потенциальный риск для плода.</w:t>
            </w:r>
          </w:p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ДИНАМИЧЕСКИЕ ФИЗИОЛОГИЧЕСКИЕ ИЗМЕНЕНИЯ В ОРГАНИЗМЕ БЕРЕМЕННОЙ МОГУТ ОКАЗЫВАТЬ ВЛИЯНИЕ </w:t>
            </w:r>
          </w:p>
          <w:p w:rsidR="007932C9" w:rsidRPr="007932C9" w:rsidRDefault="007932C9" w:rsidP="001006A4">
            <w:pPr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распределение ЛС.</w:t>
            </w:r>
          </w:p>
          <w:p w:rsidR="007932C9" w:rsidRPr="007932C9" w:rsidRDefault="007932C9" w:rsidP="001006A4">
            <w:pPr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метаболизм ЛС.</w:t>
            </w:r>
          </w:p>
          <w:p w:rsidR="007932C9" w:rsidRPr="007932C9" w:rsidRDefault="007932C9" w:rsidP="001006A4">
            <w:pPr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экскрецию ЛС.</w:t>
            </w:r>
          </w:p>
          <w:p w:rsidR="007932C9" w:rsidRPr="007932C9" w:rsidRDefault="007932C9" w:rsidP="001006A4">
            <w:pPr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</w:t>
            </w:r>
          </w:p>
          <w:p w:rsidR="007932C9" w:rsidRPr="007932C9" w:rsidRDefault="007932C9" w:rsidP="001006A4">
            <w:pPr>
              <w:tabs>
                <w:tab w:val="left" w:pos="360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С ДОКАЗАННЫМ ТЕРАТОГЕННЫМ ЭФФЕКТОМ</w:t>
            </w:r>
          </w:p>
          <w:p w:rsidR="007932C9" w:rsidRPr="007932C9" w:rsidRDefault="007932C9" w:rsidP="001006A4">
            <w:pPr>
              <w:numPr>
                <w:ilvl w:val="0"/>
                <w:numId w:val="14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клофелин</w:t>
            </w:r>
          </w:p>
          <w:p w:rsidR="007932C9" w:rsidRPr="007932C9" w:rsidRDefault="007932C9" w:rsidP="001006A4">
            <w:pPr>
              <w:numPr>
                <w:ilvl w:val="0"/>
                <w:numId w:val="14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талидомид</w:t>
            </w:r>
            <w:proofErr w:type="spellEnd"/>
          </w:p>
          <w:p w:rsidR="007932C9" w:rsidRPr="007932C9" w:rsidRDefault="007932C9" w:rsidP="001006A4">
            <w:pPr>
              <w:numPr>
                <w:ilvl w:val="0"/>
                <w:numId w:val="14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допегит</w:t>
            </w:r>
            <w:proofErr w:type="spellEnd"/>
          </w:p>
          <w:p w:rsidR="007932C9" w:rsidRPr="007932C9" w:rsidRDefault="007932C9" w:rsidP="001006A4">
            <w:pPr>
              <w:numPr>
                <w:ilvl w:val="0"/>
                <w:numId w:val="14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  <w:p w:rsidR="007932C9" w:rsidRPr="007932C9" w:rsidRDefault="007932C9" w:rsidP="001006A4">
            <w:pPr>
              <w:tabs>
                <w:tab w:val="left" w:pos="360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C9" w:rsidRPr="007932C9" w:rsidTr="00194D65">
        <w:tc>
          <w:tcPr>
            <w:tcW w:w="562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3" w:type="dxa"/>
          </w:tcPr>
          <w:p w:rsidR="007932C9" w:rsidRPr="007932C9" w:rsidRDefault="007932C9" w:rsidP="001006A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ЛЕКАРСТВЕННЫХ СРЕДСТВ ПОЖИЛЫМ СЛЕДУЕТ УЧИТЫВАТЬ </w:t>
            </w:r>
          </w:p>
          <w:p w:rsidR="007932C9" w:rsidRPr="007932C9" w:rsidRDefault="007932C9" w:rsidP="001006A4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имеется риск опасных взаимодействий</w:t>
            </w:r>
          </w:p>
          <w:p w:rsidR="007932C9" w:rsidRPr="007932C9" w:rsidRDefault="007932C9" w:rsidP="001006A4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риск опасных взаимодействий минимальный из-за снижения всасывания в ЖКТ</w:t>
            </w:r>
          </w:p>
          <w:p w:rsidR="007932C9" w:rsidRPr="007932C9" w:rsidRDefault="007932C9" w:rsidP="001006A4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дозы ЛС должны быть увеличены из-за снижения всасывания в ЖКТ</w:t>
            </w:r>
          </w:p>
          <w:p w:rsidR="007932C9" w:rsidRPr="007932C9" w:rsidRDefault="007932C9" w:rsidP="001006A4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при достижении лечебного эффекта поддерживающая </w:t>
            </w:r>
            <w:proofErr w:type="gramStart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 не</w:t>
            </w:r>
            <w:proofErr w:type="gramEnd"/>
            <w:r w:rsidRP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 </w:t>
            </w:r>
          </w:p>
        </w:tc>
      </w:tr>
    </w:tbl>
    <w:p w:rsidR="007932C9" w:rsidRPr="007932C9" w:rsidRDefault="007932C9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C9" w:rsidRPr="00360263" w:rsidRDefault="007932C9" w:rsidP="00360263">
      <w:r>
        <w:br w:type="page"/>
      </w:r>
    </w:p>
    <w:p w:rsidR="001006A4" w:rsidRP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СИТУАЦИОННЫЕ ЗАДАЧИ </w:t>
      </w:r>
    </w:p>
    <w:p w:rsidR="001006A4" w:rsidRP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1006A4" w:rsidRP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A4">
        <w:rPr>
          <w:rFonts w:ascii="Times New Roman" w:eastAsia="Calibri" w:hAnsi="Times New Roman" w:cs="Times New Roman"/>
          <w:sz w:val="24"/>
          <w:szCs w:val="24"/>
        </w:rPr>
        <w:t xml:space="preserve">Пациент А., 92 лет, постоянно принимает </w:t>
      </w:r>
      <w:proofErr w:type="spellStart"/>
      <w:r w:rsidRPr="001006A4">
        <w:rPr>
          <w:rFonts w:ascii="Times New Roman" w:eastAsia="Calibri" w:hAnsi="Times New Roman" w:cs="Times New Roman"/>
          <w:sz w:val="24"/>
          <w:szCs w:val="24"/>
        </w:rPr>
        <w:t>розувастатин</w:t>
      </w:r>
      <w:proofErr w:type="spellEnd"/>
      <w:r w:rsidRPr="001006A4">
        <w:rPr>
          <w:rFonts w:ascii="Times New Roman" w:eastAsia="Calibri" w:hAnsi="Times New Roman" w:cs="Times New Roman"/>
          <w:sz w:val="24"/>
          <w:szCs w:val="24"/>
        </w:rPr>
        <w:t xml:space="preserve"> в максимальной суточной дозе 40 мг. При обращении к врачу пациент пожаловался на боли и слабость в </w:t>
      </w:r>
      <w:proofErr w:type="spellStart"/>
      <w:r w:rsidRPr="001006A4">
        <w:rPr>
          <w:rFonts w:ascii="Times New Roman" w:eastAsia="Calibri" w:hAnsi="Times New Roman" w:cs="Times New Roman"/>
          <w:sz w:val="24"/>
          <w:szCs w:val="24"/>
        </w:rPr>
        <w:t>мыщцах</w:t>
      </w:r>
      <w:proofErr w:type="spellEnd"/>
      <w:r w:rsidRPr="001006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6A4" w:rsidRP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06A4" w:rsidRP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06A4">
        <w:rPr>
          <w:rFonts w:ascii="Times New Roman" w:eastAsia="Calibri" w:hAnsi="Times New Roman" w:cs="Times New Roman"/>
          <w:i/>
          <w:sz w:val="24"/>
          <w:szCs w:val="24"/>
        </w:rPr>
        <w:t>Решите задачу, ответив на следующие вопросы:</w:t>
      </w:r>
    </w:p>
    <w:p w:rsidR="001006A4" w:rsidRPr="001006A4" w:rsidRDefault="001006A4" w:rsidP="001006A4">
      <w:pPr>
        <w:numPr>
          <w:ilvl w:val="0"/>
          <w:numId w:val="1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могут свидетельствовать такие жалобы?</w:t>
      </w:r>
    </w:p>
    <w:p w:rsidR="001006A4" w:rsidRPr="001006A4" w:rsidRDefault="001006A4" w:rsidP="001006A4">
      <w:pPr>
        <w:numPr>
          <w:ilvl w:val="0"/>
          <w:numId w:val="1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возможная причина развития?</w:t>
      </w:r>
    </w:p>
    <w:p w:rsidR="001006A4" w:rsidRPr="001006A4" w:rsidRDefault="001006A4" w:rsidP="001006A4">
      <w:pPr>
        <w:numPr>
          <w:ilvl w:val="0"/>
          <w:numId w:val="1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необходимо учесть возраст пациента при выборе режима дозирования?</w:t>
      </w:r>
    </w:p>
    <w:p w:rsidR="001006A4" w:rsidRPr="001006A4" w:rsidRDefault="001006A4" w:rsidP="001006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6A4" w:rsidRPr="001006A4" w:rsidRDefault="001006A4" w:rsidP="001006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6A4">
        <w:rPr>
          <w:rFonts w:ascii="Times New Roman" w:eastAsia="Calibri" w:hAnsi="Times New Roman" w:cs="Times New Roman"/>
          <w:b/>
          <w:sz w:val="24"/>
          <w:szCs w:val="24"/>
        </w:rPr>
        <w:t>Задача №2</w:t>
      </w:r>
    </w:p>
    <w:p w:rsidR="001006A4" w:rsidRPr="001006A4" w:rsidRDefault="001006A4" w:rsidP="00100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A4">
        <w:rPr>
          <w:rFonts w:ascii="Times New Roman" w:eastAsia="Calibri" w:hAnsi="Times New Roman" w:cs="Times New Roman"/>
          <w:sz w:val="24"/>
          <w:szCs w:val="24"/>
        </w:rPr>
        <w:t xml:space="preserve">Новорожденному ребенку с диагнозом «пневмония» был назначен </w:t>
      </w:r>
      <w:proofErr w:type="spellStart"/>
      <w:r w:rsidRPr="001006A4">
        <w:rPr>
          <w:rFonts w:ascii="Times New Roman" w:eastAsia="Calibri" w:hAnsi="Times New Roman" w:cs="Times New Roman"/>
          <w:sz w:val="24"/>
          <w:szCs w:val="24"/>
        </w:rPr>
        <w:t>цефтриаксон</w:t>
      </w:r>
      <w:proofErr w:type="spellEnd"/>
      <w:r w:rsidRPr="001006A4">
        <w:rPr>
          <w:rFonts w:ascii="Times New Roman" w:eastAsia="Calibri" w:hAnsi="Times New Roman" w:cs="Times New Roman"/>
          <w:sz w:val="24"/>
          <w:szCs w:val="24"/>
        </w:rPr>
        <w:t>. Через 3 дня терапии выявлено развитие «ядерной желтухи» с тяжелым поражением головного мозга.</w:t>
      </w:r>
    </w:p>
    <w:p w:rsidR="001006A4" w:rsidRPr="001006A4" w:rsidRDefault="001006A4" w:rsidP="00100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6A4" w:rsidRPr="001006A4" w:rsidRDefault="001006A4" w:rsidP="001006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06A4">
        <w:rPr>
          <w:rFonts w:ascii="Times New Roman" w:eastAsia="Calibri" w:hAnsi="Times New Roman" w:cs="Times New Roman"/>
          <w:i/>
          <w:sz w:val="24"/>
          <w:szCs w:val="24"/>
        </w:rPr>
        <w:t>Решите задачу, ответив на следующие вопросы:</w:t>
      </w:r>
    </w:p>
    <w:p w:rsidR="001006A4" w:rsidRPr="001006A4" w:rsidRDefault="001006A4" w:rsidP="001006A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развитие описанной клинической картины?</w:t>
      </w:r>
    </w:p>
    <w:p w:rsidR="001006A4" w:rsidRPr="001006A4" w:rsidRDefault="001006A4" w:rsidP="001006A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это быть результатом возрастных особенностей </w:t>
      </w:r>
      <w:proofErr w:type="spellStart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06A4" w:rsidRPr="001006A4" w:rsidRDefault="001006A4" w:rsidP="001006A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нужно выбирать </w:t>
      </w:r>
      <w:proofErr w:type="spellStart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proofErr w:type="spellEnd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новорожденных.</w:t>
      </w:r>
    </w:p>
    <w:p w:rsidR="001006A4" w:rsidRPr="001006A4" w:rsidRDefault="001006A4" w:rsidP="001006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6A4" w:rsidRPr="001006A4" w:rsidRDefault="001006A4" w:rsidP="001006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6A4">
        <w:rPr>
          <w:rFonts w:ascii="Times New Roman" w:eastAsia="Calibri" w:hAnsi="Times New Roman" w:cs="Times New Roman"/>
          <w:b/>
          <w:sz w:val="24"/>
          <w:szCs w:val="24"/>
        </w:rPr>
        <w:t>Задача №3</w:t>
      </w:r>
    </w:p>
    <w:p w:rsidR="001006A4" w:rsidRPr="001006A4" w:rsidRDefault="001006A4" w:rsidP="00100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A4">
        <w:rPr>
          <w:rFonts w:ascii="Times New Roman" w:eastAsia="Calibri" w:hAnsi="Times New Roman" w:cs="Times New Roman"/>
          <w:sz w:val="24"/>
          <w:szCs w:val="24"/>
        </w:rPr>
        <w:t>Женщина 25 лет, беременность 36 недель. Диагностирован острый цистит.</w:t>
      </w:r>
    </w:p>
    <w:p w:rsidR="001006A4" w:rsidRP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06A4" w:rsidRPr="001006A4" w:rsidRDefault="001006A4" w:rsidP="001006A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06A4">
        <w:rPr>
          <w:rFonts w:ascii="Times New Roman" w:eastAsia="Calibri" w:hAnsi="Times New Roman" w:cs="Times New Roman"/>
          <w:i/>
          <w:sz w:val="24"/>
          <w:szCs w:val="24"/>
        </w:rPr>
        <w:t>Решите задачу, ответив на следующие вопросы:</w:t>
      </w:r>
    </w:p>
    <w:p w:rsidR="001006A4" w:rsidRPr="001006A4" w:rsidRDefault="001006A4" w:rsidP="001006A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назначить в качестве </w:t>
      </w:r>
      <w:proofErr w:type="spellStart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уросептика</w:t>
      </w:r>
      <w:proofErr w:type="spellEnd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</w:t>
      </w:r>
      <w:proofErr w:type="spellEnd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06A4" w:rsidRPr="001006A4" w:rsidRDefault="001006A4" w:rsidP="001006A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влияние на плод может оказать </w:t>
      </w:r>
      <w:proofErr w:type="spellStart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</w:t>
      </w:r>
      <w:proofErr w:type="spellEnd"/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06A4" w:rsidRPr="001006A4" w:rsidRDefault="001006A4" w:rsidP="001006A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препараты выбора для лечения цистита у беременных.</w:t>
      </w:r>
    </w:p>
    <w:p w:rsidR="00BC7C81" w:rsidRDefault="00BC7C81" w:rsidP="001006A4">
      <w:bookmarkStart w:id="0" w:name="_GoBack"/>
      <w:bookmarkEnd w:id="0"/>
    </w:p>
    <w:p w:rsidR="00BC7C81" w:rsidRDefault="00BC7C81" w:rsidP="00BC7C8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ПИСЬМЕННОГО ОТВЕТА</w:t>
      </w:r>
    </w:p>
    <w:p w:rsidR="00BC7C81" w:rsidRPr="00BC7C81" w:rsidRDefault="00BC7C81" w:rsidP="00BC7C8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81" w:rsidRPr="00BC7C81" w:rsidRDefault="00BC7C81" w:rsidP="00BC7C81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опасность н</w:t>
      </w:r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в формате</w:t>
      </w:r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«оф- лейбл» у детей.</w:t>
      </w:r>
    </w:p>
    <w:p w:rsidR="00BC7C81" w:rsidRPr="00BC7C81" w:rsidRDefault="00BC7C81" w:rsidP="00BC7C81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низкой приверженности к</w:t>
      </w:r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лечению у пожилых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пациентов.</w:t>
      </w:r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81" w:rsidRPr="00BC7C81" w:rsidRDefault="00BC7C81" w:rsidP="00BC7C81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назначения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 пожилого возраста.</w:t>
      </w:r>
    </w:p>
    <w:p w:rsidR="00BC7C81" w:rsidRPr="00BC7C81" w:rsidRDefault="00BC7C81" w:rsidP="00BC7C81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</w:t>
      </w:r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акторы, определяющие особенности </w:t>
      </w:r>
      <w:proofErr w:type="spellStart"/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Pr="00BC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беременности.</w:t>
      </w:r>
    </w:p>
    <w:sectPr w:rsidR="00BC7C81" w:rsidRPr="00B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41"/>
    <w:multiLevelType w:val="hybridMultilevel"/>
    <w:tmpl w:val="B79439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61EE6"/>
    <w:multiLevelType w:val="hybridMultilevel"/>
    <w:tmpl w:val="3622F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198D"/>
    <w:multiLevelType w:val="hybridMultilevel"/>
    <w:tmpl w:val="E622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2DA"/>
    <w:multiLevelType w:val="hybridMultilevel"/>
    <w:tmpl w:val="13C8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882"/>
    <w:multiLevelType w:val="hybridMultilevel"/>
    <w:tmpl w:val="CFEE7724"/>
    <w:lvl w:ilvl="0" w:tplc="E7263A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54F8"/>
    <w:multiLevelType w:val="hybridMultilevel"/>
    <w:tmpl w:val="CB1CA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E8F"/>
    <w:multiLevelType w:val="hybridMultilevel"/>
    <w:tmpl w:val="FA30B042"/>
    <w:lvl w:ilvl="0" w:tplc="5FAA5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00C5C"/>
    <w:multiLevelType w:val="hybridMultilevel"/>
    <w:tmpl w:val="FC7CC238"/>
    <w:lvl w:ilvl="0" w:tplc="6ADC0F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8EC"/>
    <w:multiLevelType w:val="hybridMultilevel"/>
    <w:tmpl w:val="28A6D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32A25"/>
    <w:multiLevelType w:val="hybridMultilevel"/>
    <w:tmpl w:val="1FCE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5153"/>
    <w:multiLevelType w:val="hybridMultilevel"/>
    <w:tmpl w:val="5A723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80E"/>
    <w:multiLevelType w:val="hybridMultilevel"/>
    <w:tmpl w:val="2BAE0420"/>
    <w:lvl w:ilvl="0" w:tplc="9B36D4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5637"/>
    <w:multiLevelType w:val="hybridMultilevel"/>
    <w:tmpl w:val="9EE8A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429A8"/>
    <w:multiLevelType w:val="hybridMultilevel"/>
    <w:tmpl w:val="773EF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F19CD"/>
    <w:multiLevelType w:val="hybridMultilevel"/>
    <w:tmpl w:val="18DAD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4BE5"/>
    <w:multiLevelType w:val="hybridMultilevel"/>
    <w:tmpl w:val="A4AA7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638"/>
    <w:multiLevelType w:val="hybridMultilevel"/>
    <w:tmpl w:val="7A487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315C"/>
    <w:multiLevelType w:val="hybridMultilevel"/>
    <w:tmpl w:val="A3B8349A"/>
    <w:lvl w:ilvl="0" w:tplc="E8C2EB0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8" w15:restartNumberingAfterBreak="0">
    <w:nsid w:val="67322A85"/>
    <w:multiLevelType w:val="hybridMultilevel"/>
    <w:tmpl w:val="E4F42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092C"/>
    <w:multiLevelType w:val="hybridMultilevel"/>
    <w:tmpl w:val="12D4B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85D1B"/>
    <w:multiLevelType w:val="hybridMultilevel"/>
    <w:tmpl w:val="38408256"/>
    <w:lvl w:ilvl="0" w:tplc="0F84A5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16470"/>
    <w:multiLevelType w:val="hybridMultilevel"/>
    <w:tmpl w:val="B874C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23EAC"/>
    <w:multiLevelType w:val="hybridMultilevel"/>
    <w:tmpl w:val="398E6122"/>
    <w:lvl w:ilvl="0" w:tplc="9336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15"/>
  </w:num>
  <w:num w:numId="15">
    <w:abstractNumId w:val="21"/>
  </w:num>
  <w:num w:numId="16">
    <w:abstractNumId w:val="12"/>
  </w:num>
  <w:num w:numId="17">
    <w:abstractNumId w:val="7"/>
  </w:num>
  <w:num w:numId="18">
    <w:abstractNumId w:val="22"/>
  </w:num>
  <w:num w:numId="19">
    <w:abstractNumId w:val="4"/>
  </w:num>
  <w:num w:numId="20">
    <w:abstractNumId w:val="6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5C"/>
    <w:rsid w:val="001006A4"/>
    <w:rsid w:val="00360263"/>
    <w:rsid w:val="004C7F08"/>
    <w:rsid w:val="007932C9"/>
    <w:rsid w:val="00B85FDD"/>
    <w:rsid w:val="00BC7C81"/>
    <w:rsid w:val="00EA57AF"/>
    <w:rsid w:val="00F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B308-695C-4AB8-A0F7-5A843759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5</cp:revision>
  <dcterms:created xsi:type="dcterms:W3CDTF">2020-03-24T13:41:00Z</dcterms:created>
  <dcterms:modified xsi:type="dcterms:W3CDTF">2020-03-24T13:54:00Z</dcterms:modified>
</cp:coreProperties>
</file>