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BFDF" w14:textId="77777777" w:rsidR="00A85467" w:rsidRDefault="00C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</w:t>
      </w:r>
      <w:r>
        <w:rPr>
          <w:rFonts w:ascii="Times New Roman" w:hAnsi="Times New Roman" w:cs="Times New Roman"/>
          <w:sz w:val="24"/>
          <w:szCs w:val="24"/>
        </w:rPr>
        <w:t xml:space="preserve">поводу эрозии шейки матки. После санации влагалища при осмотре гинекологом в зеркалах на шейке матки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визуализируется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039897AC" w14:textId="77777777" w:rsidR="00A85467" w:rsidRDefault="00A85467">
      <w:pPr>
        <w:rPr>
          <w:rFonts w:ascii="Times New Roman" w:hAnsi="Times New Roman" w:cs="Times New Roman"/>
          <w:sz w:val="24"/>
          <w:szCs w:val="24"/>
        </w:rPr>
      </w:pPr>
    </w:p>
    <w:p w14:paraId="0FFF43CE" w14:textId="77777777" w:rsidR="00A85467" w:rsidRDefault="00C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4ED8F0A7" w14:textId="77777777" w:rsidR="00A85467" w:rsidRDefault="00C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Укажите наиболее информативный метод оценки глубины инвазии и перехода опухоли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смежные органы?</w:t>
      </w:r>
    </w:p>
    <w:p w14:paraId="7395270F" w14:textId="77777777" w:rsidR="00A85467" w:rsidRDefault="00C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какой группе заболеваний нужно отнести эрозию шейки матки?</w:t>
      </w:r>
    </w:p>
    <w:p w14:paraId="3C0855F9" w14:textId="77777777" w:rsidR="00A85467" w:rsidRDefault="00C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4: </w:t>
      </w:r>
      <w:r>
        <w:rPr>
          <w:rFonts w:ascii="Times New Roman" w:hAnsi="Times New Roman" w:cs="Times New Roman"/>
          <w:sz w:val="24"/>
          <w:szCs w:val="24"/>
        </w:rPr>
        <w:t xml:space="preserve">Назовите стандарт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цервикального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скрининга шейки матки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поликлиническом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уровне?</w:t>
      </w:r>
    </w:p>
    <w:p w14:paraId="26D6FE1C" w14:textId="77777777" w:rsidR="00A85467" w:rsidRDefault="00CB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параметрий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0DF4B0B" w14:textId="77777777" w:rsidR="00A85467" w:rsidRDefault="00A85467">
      <w:pPr>
        <w:rPr>
          <w:rFonts w:ascii="Times New Roman" w:hAnsi="Times New Roman" w:cs="Times New Roman"/>
          <w:sz w:val="24"/>
          <w:szCs w:val="24"/>
        </w:rPr>
      </w:pPr>
    </w:p>
    <w:p w14:paraId="38C971DF" w14:textId="6B5B6D9C" w:rsidR="00A23472" w:rsidRDefault="00A23472">
      <w:pPr>
        <w:pStyle w:val="a4"/>
        <w:shd w:val="clear" w:color="auto" w:fill="FFFFFF"/>
        <w:spacing w:before="0" w:beforeAutospacing="0"/>
        <w:divId w:val="179787345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 ТIIb</w:t>
      </w:r>
      <w:r w:rsidR="00CB346D">
        <w:rPr>
          <w:rFonts w:ascii="Segoe UI" w:hAnsi="Segoe UI" w:cs="Segoe UI"/>
          <w:color w:val="212529"/>
        </w:rPr>
        <w:t>;</w:t>
      </w:r>
    </w:p>
    <w:p w14:paraId="232243C4" w14:textId="77777777" w:rsidR="00A23472" w:rsidRDefault="00A23472">
      <w:pPr>
        <w:pStyle w:val="a4"/>
        <w:shd w:val="clear" w:color="auto" w:fill="FFFFFF"/>
        <w:spacing w:before="0" w:beforeAutospacing="0"/>
        <w:divId w:val="179787345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2. МРТ органов малого таза с внутривенным </w:t>
      </w:r>
      <w:proofErr w:type="spellStart"/>
      <w:r>
        <w:rPr>
          <w:rFonts w:ascii="Segoe UI" w:hAnsi="Segoe UI" w:cs="Segoe UI"/>
          <w:color w:val="212529"/>
        </w:rPr>
        <w:t>контрастированием</w:t>
      </w:r>
      <w:proofErr w:type="spellEnd"/>
      <w:r>
        <w:rPr>
          <w:rFonts w:ascii="Segoe UI" w:hAnsi="Segoe UI" w:cs="Segoe UI"/>
          <w:color w:val="212529"/>
        </w:rPr>
        <w:t>, </w:t>
      </w:r>
      <w:proofErr w:type="spellStart"/>
      <w:r>
        <w:rPr>
          <w:rFonts w:ascii="Segoe UI" w:hAnsi="Segoe UI" w:cs="Segoe UI"/>
          <w:color w:val="212529"/>
        </w:rPr>
        <w:t>интраоперационный</w:t>
      </w:r>
      <w:proofErr w:type="spellEnd"/>
      <w:r>
        <w:rPr>
          <w:rFonts w:ascii="Segoe UI" w:hAnsi="Segoe UI" w:cs="Segoe UI"/>
          <w:color w:val="212529"/>
        </w:rPr>
        <w:t xml:space="preserve"> метод;</w:t>
      </w:r>
    </w:p>
    <w:p w14:paraId="748E822D" w14:textId="77777777" w:rsidR="00A23472" w:rsidRDefault="00A23472">
      <w:pPr>
        <w:pStyle w:val="a4"/>
        <w:shd w:val="clear" w:color="auto" w:fill="FFFFFF"/>
        <w:spacing w:before="0" w:beforeAutospacing="0"/>
        <w:divId w:val="179787345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 К фоновым процессам, которые составляют 80-85% патологических изменений на шейке матки;</w:t>
      </w:r>
    </w:p>
    <w:p w14:paraId="1A24FF99" w14:textId="77777777" w:rsidR="00A23472" w:rsidRDefault="00A23472">
      <w:pPr>
        <w:pStyle w:val="a4"/>
        <w:shd w:val="clear" w:color="auto" w:fill="FFFFFF"/>
        <w:spacing w:before="0" w:beforeAutospacing="0"/>
        <w:divId w:val="179787345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4. Мазок для цитологического исследования следует брать с поверхности </w:t>
      </w:r>
      <w:proofErr w:type="spellStart"/>
      <w:r>
        <w:rPr>
          <w:rFonts w:ascii="Segoe UI" w:hAnsi="Segoe UI" w:cs="Segoe UI"/>
          <w:color w:val="212529"/>
        </w:rPr>
        <w:t>экзоцервикса</w:t>
      </w:r>
      <w:proofErr w:type="spellEnd"/>
      <w:r>
        <w:rPr>
          <w:rFonts w:ascii="Segoe UI" w:hAnsi="Segoe UI" w:cs="Segoe UI"/>
          <w:color w:val="212529"/>
        </w:rPr>
        <w:t xml:space="preserve">, с помощью </w:t>
      </w:r>
      <w:proofErr w:type="spellStart"/>
      <w:r>
        <w:rPr>
          <w:rFonts w:ascii="Segoe UI" w:hAnsi="Segoe UI" w:cs="Segoe UI"/>
          <w:color w:val="212529"/>
        </w:rPr>
        <w:t>шпателя</w:t>
      </w:r>
      <w:proofErr w:type="spellEnd"/>
      <w:r>
        <w:rPr>
          <w:rFonts w:ascii="Segoe UI" w:hAnsi="Segoe UI" w:cs="Segoe UI"/>
          <w:color w:val="212529"/>
        </w:rPr>
        <w:t xml:space="preserve"> из </w:t>
      </w:r>
      <w:proofErr w:type="spellStart"/>
      <w:r>
        <w:rPr>
          <w:rFonts w:ascii="Segoe UI" w:hAnsi="Segoe UI" w:cs="Segoe UI"/>
          <w:color w:val="212529"/>
        </w:rPr>
        <w:t>эндоцервикса</w:t>
      </w:r>
      <w:proofErr w:type="spellEnd"/>
      <w:r>
        <w:rPr>
          <w:rFonts w:ascii="Segoe UI" w:hAnsi="Segoe UI" w:cs="Segoe UI"/>
          <w:color w:val="212529"/>
        </w:rPr>
        <w:t xml:space="preserve"> — с помощью щетки </w:t>
      </w:r>
      <w:proofErr w:type="spellStart"/>
      <w:r>
        <w:rPr>
          <w:rFonts w:ascii="Segoe UI" w:hAnsi="Segoe UI" w:cs="Segoe UI"/>
          <w:color w:val="212529"/>
        </w:rPr>
        <w:t>эндобранша</w:t>
      </w:r>
      <w:proofErr w:type="spellEnd"/>
      <w:r>
        <w:rPr>
          <w:rFonts w:ascii="Segoe UI" w:hAnsi="Segoe UI" w:cs="Segoe UI"/>
          <w:color w:val="212529"/>
        </w:rPr>
        <w:t xml:space="preserve">. Допустимо два образца (с </w:t>
      </w:r>
      <w:proofErr w:type="spellStart"/>
      <w:r>
        <w:rPr>
          <w:rFonts w:ascii="Segoe UI" w:hAnsi="Segoe UI" w:cs="Segoe UI"/>
          <w:color w:val="212529"/>
        </w:rPr>
        <w:t>экзоцервикса</w:t>
      </w:r>
      <w:proofErr w:type="spellEnd"/>
      <w:r>
        <w:rPr>
          <w:rFonts w:ascii="Segoe UI" w:hAnsi="Segoe UI" w:cs="Segoe UI"/>
          <w:color w:val="212529"/>
        </w:rPr>
        <w:t xml:space="preserve"> и </w:t>
      </w:r>
      <w:proofErr w:type="spellStart"/>
      <w:r>
        <w:rPr>
          <w:rFonts w:ascii="Segoe UI" w:hAnsi="Segoe UI" w:cs="Segoe UI"/>
          <w:color w:val="212529"/>
        </w:rPr>
        <w:t>эндоцервикса</w:t>
      </w:r>
      <w:proofErr w:type="spellEnd"/>
      <w:r>
        <w:rPr>
          <w:rFonts w:ascii="Segoe UI" w:hAnsi="Segoe UI" w:cs="Segoe UI"/>
          <w:color w:val="212529"/>
        </w:rPr>
        <w:t xml:space="preserve">) наносить на одно стекло. Материал тонким слоем наносят на специально обработанное обезжиренное стекло с последующей фиксацией. Для классификации как «удовлетворительный» образец должен содержать как минимум 8000 —12 000 хорошо </w:t>
      </w:r>
      <w:proofErr w:type="spellStart"/>
      <w:r>
        <w:rPr>
          <w:rFonts w:ascii="Segoe UI" w:hAnsi="Segoe UI" w:cs="Segoe UI"/>
          <w:color w:val="212529"/>
        </w:rPr>
        <w:t>визуализируемых</w:t>
      </w:r>
      <w:proofErr w:type="spellEnd"/>
      <w:r>
        <w:rPr>
          <w:rFonts w:ascii="Segoe UI" w:hAnsi="Segoe UI" w:cs="Segoe UI"/>
          <w:color w:val="212529"/>
        </w:rPr>
        <w:t xml:space="preserve"> плоских клеток в традиционном мазке и 5000 плоских клеток в </w:t>
      </w:r>
      <w:proofErr w:type="spellStart"/>
      <w:r>
        <w:rPr>
          <w:rFonts w:ascii="Segoe UI" w:hAnsi="Segoe UI" w:cs="Segoe UI"/>
          <w:color w:val="212529"/>
        </w:rPr>
        <w:t>жидкостном</w:t>
      </w:r>
      <w:proofErr w:type="spellEnd"/>
      <w:r>
        <w:rPr>
          <w:rFonts w:ascii="Segoe UI" w:hAnsi="Segoe UI" w:cs="Segoe UI"/>
          <w:color w:val="212529"/>
        </w:rPr>
        <w:t xml:space="preserve"> образце;</w:t>
      </w:r>
    </w:p>
    <w:p w14:paraId="186E3ED1" w14:textId="77777777" w:rsidR="00A23472" w:rsidRDefault="00A23472">
      <w:pPr>
        <w:pStyle w:val="a4"/>
        <w:shd w:val="clear" w:color="auto" w:fill="FFFFFF"/>
        <w:spacing w:before="0" w:beforeAutospacing="0"/>
        <w:divId w:val="179787345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5. Операция </w:t>
      </w:r>
      <w:proofErr w:type="spellStart"/>
      <w:r>
        <w:rPr>
          <w:rFonts w:ascii="Segoe UI" w:hAnsi="Segoe UI" w:cs="Segoe UI"/>
          <w:color w:val="212529"/>
        </w:rPr>
        <w:t>Вертгейма</w:t>
      </w:r>
      <w:proofErr w:type="spellEnd"/>
      <w:r>
        <w:rPr>
          <w:rFonts w:ascii="Segoe UI" w:hAnsi="Segoe UI" w:cs="Segoe UI"/>
          <w:color w:val="212529"/>
        </w:rPr>
        <w:t xml:space="preserve"> (расширенная </w:t>
      </w:r>
      <w:proofErr w:type="spellStart"/>
      <w:r>
        <w:rPr>
          <w:rFonts w:ascii="Segoe UI" w:hAnsi="Segoe UI" w:cs="Segoe UI"/>
          <w:color w:val="212529"/>
        </w:rPr>
        <w:t>экстирпация</w:t>
      </w:r>
      <w:proofErr w:type="spellEnd"/>
      <w:r>
        <w:rPr>
          <w:rFonts w:ascii="Segoe UI" w:hAnsi="Segoe UI" w:cs="Segoe UI"/>
          <w:color w:val="212529"/>
        </w:rPr>
        <w:t xml:space="preserve"> матки с придатками), </w:t>
      </w:r>
      <w:proofErr w:type="spellStart"/>
      <w:r>
        <w:rPr>
          <w:rFonts w:ascii="Segoe UI" w:hAnsi="Segoe UI" w:cs="Segoe UI"/>
          <w:color w:val="212529"/>
        </w:rPr>
        <w:t>постлучевая</w:t>
      </w:r>
      <w:proofErr w:type="spellEnd"/>
      <w:r>
        <w:rPr>
          <w:rFonts w:ascii="Segoe UI" w:hAnsi="Segoe UI" w:cs="Segoe UI"/>
          <w:color w:val="212529"/>
        </w:rPr>
        <w:t xml:space="preserve"> и химиотерапия.</w:t>
      </w:r>
    </w:p>
    <w:p w14:paraId="1D49AC40" w14:textId="25A06403" w:rsidR="00A85467" w:rsidRPr="00A23472" w:rsidRDefault="00A23472" w:rsidP="00A23472">
      <w:pPr>
        <w:pStyle w:val="a4"/>
        <w:shd w:val="clear" w:color="auto" w:fill="FFFFFF"/>
        <w:spacing w:before="0" w:beforeAutospacing="0"/>
        <w:divId w:val="1797873457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sectPr w:rsidR="00A85467" w:rsidRPr="00A2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8A26" w14:textId="77777777" w:rsidR="00A85467" w:rsidRDefault="00CB346D">
      <w:pPr>
        <w:spacing w:line="240" w:lineRule="auto"/>
      </w:pPr>
      <w:r>
        <w:separator/>
      </w:r>
    </w:p>
  </w:endnote>
  <w:endnote w:type="continuationSeparator" w:id="0">
    <w:p w14:paraId="28AFF2A4" w14:textId="77777777" w:rsidR="00A85467" w:rsidRDefault="00CB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DD63" w14:textId="77777777" w:rsidR="00A85467" w:rsidRDefault="00CB346D">
      <w:pPr>
        <w:spacing w:after="0" w:line="240" w:lineRule="auto"/>
      </w:pPr>
      <w:r>
        <w:separator/>
      </w:r>
    </w:p>
  </w:footnote>
  <w:footnote w:type="continuationSeparator" w:id="0">
    <w:p w14:paraId="27A5B3E0" w14:textId="77777777" w:rsidR="00A85467" w:rsidRDefault="00CB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5F8E"/>
    <w:multiLevelType w:val="multilevel"/>
    <w:tmpl w:val="7742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CE6EE5"/>
    <w:rsid w:val="00A23472"/>
    <w:rsid w:val="00A85467"/>
    <w:rsid w:val="00CB346D"/>
    <w:rsid w:val="33601700"/>
    <w:rsid w:val="79C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79C4237"/>
  <w15:docId w15:val="{34D63CA7-EA8E-8643-B07F-BB3CB63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4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Ионкина</cp:lastModifiedBy>
  <cp:revision>3</cp:revision>
  <dcterms:created xsi:type="dcterms:W3CDTF">2024-01-31T10:47:00Z</dcterms:created>
  <dcterms:modified xsi:type="dcterms:W3CDTF">2024-03-06T01:01:00Z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