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7B5" w:rsidRDefault="005237B5" w:rsidP="005237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Тестовые задания МДК </w:t>
      </w:r>
      <w:r>
        <w:rPr>
          <w:rFonts w:ascii="Times New Roman" w:hAnsi="Times New Roman" w:cs="Times New Roman"/>
          <w:b/>
          <w:bCs/>
          <w:sz w:val="28"/>
          <w:szCs w:val="28"/>
        </w:rPr>
        <w:t>06.01. Теория и практика санитарно-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гигиенических  исследований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специальности 31.02.03 Лабораторная диагностика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Основную массу атмосферы составляет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азот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кислород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диоксид углерода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аргон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принцип аспирационного способа отбора проб воздуха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протягивание воздуха через поглотительные приборы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создание остаточного давления в сосуде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осаждение частиц на пластинах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замещение жидкости а сосуде воздухом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для отбора проб воздуха</w:t>
      </w:r>
    </w:p>
    <w:p w:rsidR="005237B5" w:rsidRDefault="005237B5" w:rsidP="005237B5">
      <w:pPr>
        <w:spacing w:after="0" w:line="276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аспиратор</w:t>
      </w:r>
    </w:p>
    <w:p w:rsidR="005237B5" w:rsidRDefault="005237B5" w:rsidP="005237B5">
      <w:pPr>
        <w:spacing w:after="0" w:line="276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рефрактометр</w:t>
      </w:r>
    </w:p>
    <w:p w:rsidR="005237B5" w:rsidRDefault="005237B5" w:rsidP="005237B5">
      <w:pPr>
        <w:spacing w:after="0" w:line="276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барометр</w:t>
      </w:r>
    </w:p>
    <w:p w:rsidR="005237B5" w:rsidRDefault="005237B5" w:rsidP="005237B5">
      <w:pPr>
        <w:spacing w:after="0" w:line="276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37B5" w:rsidRDefault="005237B5" w:rsidP="005237B5">
      <w:pPr>
        <w:spacing w:after="0" w:line="276" w:lineRule="auto"/>
        <w:ind w:left="517" w:right="4328" w:hanging="360"/>
        <w:rPr>
          <w:rFonts w:ascii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загрязнения атмосферного воздуха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сельскохозяйственные предприятия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промышленные предприятия, транспорт, домовые топки и топки домовых котельных, почва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предприятия пищевой промышленности и объекты коммунального назначения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тепловые электростанции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Допустимую </w:t>
      </w:r>
      <w:proofErr w:type="gramStart"/>
      <w:r>
        <w:rPr>
          <w:rFonts w:ascii="Times New Roman" w:hAnsi="Times New Roman"/>
          <w:bCs/>
          <w:szCs w:val="28"/>
          <w:lang w:val="ru-RU"/>
        </w:rPr>
        <w:t>величину  вредных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веществ в атмосфере  определяет показатель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ПДК.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ПДВ, ВСВ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 ПДС, ВСС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ОБУВ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Мероприятия по охране атмосферного воздуха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законодательные и организационно - распорядительные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2.панировочные и технические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3.планировочные, технологические, санитарно- технические, организационные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Санитарно-технические мероприятия по охране атмосферного воздуха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1.устройство обязательных разрывов между предприятиями и жилой застройкой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2. проведение технической реконструкции предприятия с целью уменьшения выбросов вредных веществ в атмосферу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3.устройство специальных установок по очистке вредных выбросов в атмосферу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Микроклимат – это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сочетание метеорологических условий ограниченного пространства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комфортные условия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 показатель температуры и влажности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396586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способствующие 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высокая температура, влажность и скорость движения воздуха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высокая влажность и скорость движения воздуха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низкая температура, влажность и скорость движения воздуха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высокая температура, низкая влажность и высокая скорость движения воздуха 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  перегреванию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высокая температура и влажность воздуха, низкая скорость движения  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низкая температура и высокая влажность, скорость движения воздуха 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низкая температура, влажность и скорость движения воздуха 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высокая температура, низкая влажность и высокая скорость движения воздуха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Действию повышенного атмосферного давления подвергается определенная категория лиц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водолазы, рабочие подводных и подземных строительных работ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летчики и альпинисты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промышленные альпинисты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космонавты </w:t>
      </w:r>
    </w:p>
    <w:p w:rsidR="005237B5" w:rsidRDefault="005237B5" w:rsidP="005237B5">
      <w:pPr>
        <w:spacing w:after="13" w:line="268" w:lineRule="auto"/>
        <w:ind w:left="89" w:right="1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действием пониженного атмосферного давления человек сталкивается при перемене погодных условий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перемене климатического пояса 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полетах на летательных аппаратах, восхождении на горы </w:t>
      </w:r>
    </w:p>
    <w:p w:rsidR="005237B5" w:rsidRDefault="005237B5" w:rsidP="005237B5">
      <w:pPr>
        <w:spacing w:after="13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выполнении подводных работ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Факторы, определяющие микроклимат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Cs w:val="28"/>
          <w:lang w:val="ru-RU"/>
        </w:rPr>
        <w:t xml:space="preserve">освещенность,   </w:t>
      </w:r>
      <w:proofErr w:type="gramEnd"/>
      <w:r>
        <w:rPr>
          <w:rFonts w:ascii="Times New Roman" w:hAnsi="Times New Roman"/>
          <w:szCs w:val="28"/>
          <w:lang w:val="ru-RU"/>
        </w:rPr>
        <w:t xml:space="preserve">температура воздуха,  влажность воздуха,  скорость движения воздуха     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температура атмосферного воздуха, влажность воздуха. скорость движения воздуха      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давление, температура воздуха, скорость движения воздуха 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барометрическое давление, скорость движения воздуха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Приборы для длительной регистрации температуры воздуха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i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гигрографы</w:t>
      </w:r>
      <w:r>
        <w:rPr>
          <w:rFonts w:ascii="Times New Roman" w:hAnsi="Times New Roman"/>
          <w:i/>
          <w:szCs w:val="28"/>
          <w:lang w:val="ru-RU"/>
        </w:rPr>
        <w:t xml:space="preserve">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термографы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барографы 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 гигрометры 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Приборы для определения влажности воздуха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Cs w:val="28"/>
          <w:lang w:val="ru-RU"/>
        </w:rPr>
        <w:t xml:space="preserve">гигрометры,   </w:t>
      </w:r>
      <w:proofErr w:type="gramEnd"/>
      <w:r>
        <w:rPr>
          <w:rFonts w:ascii="Times New Roman" w:hAnsi="Times New Roman"/>
          <w:szCs w:val="28"/>
          <w:lang w:val="ru-RU"/>
        </w:rPr>
        <w:t xml:space="preserve">гигрографы,    психрометры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2. анемометры, кататермометры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барометры, барографы                            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анемометры, барометры</w:t>
      </w:r>
    </w:p>
    <w:p w:rsidR="005237B5" w:rsidRDefault="005237B5" w:rsidP="005237B5">
      <w:pPr>
        <w:pStyle w:val="a3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Приборы для длительной регистрации влажности воздуха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гигрометры  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гигрографы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психрометры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 анемометры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Приборы для измерения атмосферного давления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барометр анероид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гигрограф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3.психрометр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анемометр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Приборы для длительной регистрации атмосферного давления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барометр ртутный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барометр анероид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барограф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>4. гигрограф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Скорость движения воздуха на открытом пространстве определяется с помощью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крыльчатого анемометра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чашечного анемометра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психрометра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ареометра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Скорость движения воздуха в жилых и общественных зданиях определяется с помощью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1.крыльчатого анемометра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2.чашечного анемометра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 психрометра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ареометра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Оптимальное отопление жилых помещений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водяное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лучистое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печное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паровое </w:t>
      </w:r>
    </w:p>
    <w:p w:rsidR="005237B5" w:rsidRDefault="005237B5" w:rsidP="005237B5">
      <w:pPr>
        <w:pStyle w:val="a3"/>
        <w:rPr>
          <w:rFonts w:ascii="Times New Roman" w:hAnsi="Times New Roman"/>
          <w:b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Дайте определение понятию «шум»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упругие колебания и волны в воздушной среде в частотном диапазоне     слышимости человека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упругие колебания и волны в твердой среде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3. упругие колебания и волны в воздушной среде в частотном диапазоне выше </w:t>
      </w:r>
      <w:proofErr w:type="gramStart"/>
      <w:r>
        <w:rPr>
          <w:rFonts w:ascii="Times New Roman" w:hAnsi="Times New Roman"/>
          <w:bCs/>
          <w:szCs w:val="28"/>
          <w:lang w:val="ru-RU"/>
        </w:rPr>
        <w:t>порога  слышимости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человека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Влияние производственного шума на организм приводит к </w:t>
      </w:r>
      <w:r>
        <w:rPr>
          <w:rFonts w:ascii="Times New Roman" w:hAnsi="Times New Roman" w:cs="Times New Roman"/>
          <w:bCs/>
          <w:sz w:val="28"/>
          <w:szCs w:val="28"/>
        </w:rPr>
        <w:br/>
        <w:t>1. пневмокониозу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тугоухости 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лучевым поражениям     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авитаминозу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Для питьевого водоснабжения наиболее приемлемы подземные воды</w:t>
      </w: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верховодка</w:t>
      </w: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2. грунтовые  </w:t>
      </w: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3. межпластовые безнапорные</w:t>
      </w: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lastRenderedPageBreak/>
        <w:t>4. межпластовые напорные</w:t>
      </w:r>
    </w:p>
    <w:p w:rsidR="005237B5" w:rsidRDefault="005237B5" w:rsidP="005237B5">
      <w:pPr>
        <w:pStyle w:val="a3"/>
        <w:spacing w:line="276" w:lineRule="auto"/>
        <w:jc w:val="both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proofErr w:type="gramStart"/>
      <w:r>
        <w:rPr>
          <w:rFonts w:ascii="Times New Roman" w:hAnsi="Times New Roman"/>
          <w:bCs/>
          <w:szCs w:val="28"/>
          <w:lang w:val="ru-RU"/>
        </w:rPr>
        <w:t>Документ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регламентирующий требования к качеству воды систем питьевого водоснабжения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ГОСТ “Вода питьевая”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СанПиН “Питьевая вода. Гигиенические требования к качеству воды централизованных систем питьевого водоснабжения. Контроль качества”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3. ГОСТ “Источники централизованного питьевого водоснабжения Гигиенические и технические требования и правила выбора”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Технические сооружения нецентрализованного   водоснабжения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1. Шахтный колодец, трубчатый </w:t>
      </w:r>
      <w:proofErr w:type="gramStart"/>
      <w:r>
        <w:rPr>
          <w:rFonts w:ascii="Times New Roman" w:hAnsi="Times New Roman"/>
          <w:bCs/>
          <w:szCs w:val="28"/>
          <w:lang w:val="ru-RU"/>
        </w:rPr>
        <w:t xml:space="preserve">колодец,  </w:t>
      </w:r>
      <w:r>
        <w:rPr>
          <w:rFonts w:ascii="Times New Roman" w:hAnsi="Times New Roman"/>
          <w:szCs w:val="28"/>
          <w:lang w:val="ru-RU" w:bidi="en-US"/>
        </w:rPr>
        <w:t>каптаж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родника                                   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Шахтный колодец, трубчатый колодец, родник, озеро, река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3. Шахтный колодец, родник, море, канал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Требование к качеству воды нецентрализованного водоснабжения регламентирует документ</w:t>
      </w:r>
    </w:p>
    <w:p w:rsidR="005237B5" w:rsidRDefault="005237B5" w:rsidP="005237B5">
      <w:pPr>
        <w:pStyle w:val="a3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bCs/>
          <w:szCs w:val="28"/>
          <w:lang w:val="ru-RU"/>
        </w:rPr>
        <w:t>ГОСТ  «</w:t>
      </w:r>
      <w:proofErr w:type="gramEnd"/>
      <w:r>
        <w:rPr>
          <w:rFonts w:ascii="Times New Roman" w:hAnsi="Times New Roman"/>
          <w:bCs/>
          <w:szCs w:val="28"/>
          <w:lang w:val="ru-RU"/>
        </w:rPr>
        <w:t>Вода питьевая»</w:t>
      </w:r>
    </w:p>
    <w:p w:rsidR="005237B5" w:rsidRDefault="005237B5" w:rsidP="005237B5">
      <w:pPr>
        <w:pStyle w:val="a3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СанПиН “Питьевая вода. Гигиенические требования к качеству воды централизованных систем питьевого водоснабжения. Контроль качества”</w:t>
      </w:r>
    </w:p>
    <w:p w:rsidR="005237B5" w:rsidRDefault="005237B5" w:rsidP="005237B5">
      <w:pPr>
        <w:pStyle w:val="a3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3.СанПиН “Требования к качеству воды нецентрализованного водоснабжения. Санитарная охрана источников”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гельминтологического  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пробу отбирают в количестве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2 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 л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40 л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15 л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38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химического исследования воды пробу отбирают в количестве </w:t>
      </w:r>
    </w:p>
    <w:p w:rsidR="005237B5" w:rsidRDefault="005237B5" w:rsidP="005237B5">
      <w:pPr>
        <w:spacing w:after="38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0, 5л</w:t>
      </w:r>
    </w:p>
    <w:p w:rsidR="005237B5" w:rsidRDefault="005237B5" w:rsidP="005237B5">
      <w:pPr>
        <w:spacing w:after="38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40 л  </w:t>
      </w:r>
    </w:p>
    <w:p w:rsidR="005237B5" w:rsidRDefault="005237B5" w:rsidP="005237B5">
      <w:pPr>
        <w:spacing w:after="38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3 – 5 л </w:t>
      </w:r>
    </w:p>
    <w:p w:rsidR="005237B5" w:rsidRDefault="005237B5" w:rsidP="005237B5">
      <w:pPr>
        <w:spacing w:after="38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12 л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микробиологического  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пробу отбирают в количестве 1. 0, 5 л  </w:t>
      </w:r>
    </w:p>
    <w:p w:rsidR="005237B5" w:rsidRDefault="005237B5" w:rsidP="005237B5">
      <w:pPr>
        <w:spacing w:after="41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40 л </w:t>
      </w:r>
    </w:p>
    <w:p w:rsidR="005237B5" w:rsidRDefault="005237B5" w:rsidP="005237B5">
      <w:pPr>
        <w:spacing w:after="41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 – 5 л</w:t>
      </w:r>
    </w:p>
    <w:p w:rsidR="005237B5" w:rsidRDefault="005237B5" w:rsidP="005237B5">
      <w:pPr>
        <w:spacing w:after="41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12 л </w:t>
      </w:r>
    </w:p>
    <w:p w:rsidR="005237B5" w:rsidRDefault="005237B5" w:rsidP="005237B5">
      <w:pPr>
        <w:spacing w:after="0" w:line="240" w:lineRule="auto"/>
        <w:ind w:right="95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прозрачности применяют</w:t>
      </w:r>
    </w:p>
    <w:p w:rsidR="005237B5" w:rsidRDefault="005237B5" w:rsidP="005237B5">
      <w:pPr>
        <w:spacing w:after="0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цилиндр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Снеллена</w:t>
      </w:r>
      <w:proofErr w:type="spellEnd"/>
    </w:p>
    <w:p w:rsidR="005237B5" w:rsidRDefault="005237B5" w:rsidP="005237B5">
      <w:pPr>
        <w:spacing w:after="0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лактоденсиметр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B5" w:rsidRDefault="005237B5" w:rsidP="005237B5">
      <w:pPr>
        <w:spacing w:after="0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термометр</w:t>
      </w:r>
    </w:p>
    <w:p w:rsidR="005237B5" w:rsidRDefault="005237B5" w:rsidP="005237B5">
      <w:pPr>
        <w:spacing w:after="0" w:line="276" w:lineRule="auto"/>
        <w:ind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батометр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Запах (вкус), обнаруживаемый, если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en-US"/>
        </w:rPr>
        <w:t>обратить  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него внимание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1 балл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2 балла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3 балла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балла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 недостатке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йода в организме развивается 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кариес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флюороз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рахит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эндемический зоб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Химические соединения вызывающие метгемоглобинемию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 хлориды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 нитраты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 сульфаты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4. фториды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Флюороз зубов вызывает избыток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меди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мышьяка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фтора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йода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Механическая очистка питьевой воды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это</w:t>
      </w:r>
      <w:proofErr w:type="gramEnd"/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удаление взвешенных частиц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уничтожение микроорганизмов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3. удаление запахов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4. удаление газов</w:t>
      </w:r>
    </w:p>
    <w:p w:rsidR="005237B5" w:rsidRDefault="005237B5" w:rsidP="005237B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 Механическая очистка сточных вод </w:t>
      </w:r>
      <w:proofErr w:type="gramStart"/>
      <w:r>
        <w:rPr>
          <w:rFonts w:ascii="Times New Roman" w:hAnsi="Times New Roman"/>
          <w:bCs/>
          <w:szCs w:val="28"/>
          <w:lang w:val="ru-RU"/>
        </w:rPr>
        <w:t>- это</w:t>
      </w:r>
      <w:proofErr w:type="gramEnd"/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1.процесс удаления из воды органических веществ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2.процесс удаления из воды нерастворимой части загрязнений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3. процесс инактивации (уничтожения) болезнетворных микроорганизмов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Биологическая очистка сточных вод это -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процесс удаления из воды органических веществ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процесс удаления из воды нерастворимой части загрязнений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Cs w:val="28"/>
          <w:lang w:val="ru-RU"/>
        </w:rPr>
        <w:t>процесс  инактивации</w:t>
      </w:r>
      <w:proofErr w:type="gramEnd"/>
      <w:r>
        <w:rPr>
          <w:rFonts w:ascii="Times New Roman" w:hAnsi="Times New Roman"/>
          <w:bCs/>
          <w:szCs w:val="28"/>
          <w:lang w:val="ru-RU"/>
        </w:rPr>
        <w:t xml:space="preserve">  (уничтожения) болезнетворных микроорганизмов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Санитарная охрана почвы населенных мест это -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комплекс мероприятий по сбору и утилизации промышленных и бытовых отходов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комплекс мероприятий, имеющих целью предупреждение и устранение таких изменений состава и свойств почвы, которые могут оказать вредное влияние на здоровье и самочувствие людей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3. комплекс мероприятий по сбору, транспортировке, обеззараживанию и утилизации отходов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Самоочищение почвы это -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преобразования, направленные на восстановление первоначального состояния пахотного слоя земли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задержка в фильтрующем слое почвы микроорганизмов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3. процессы, происходящие в почве под действием солнечной радиации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Полигон твердых бытовых отходов это -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1. Специальное сооружение для изоляции и обезвреживания бытовых отходов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2. Место складирования твердых бытовых отходов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3. Место складирования </w:t>
      </w:r>
      <w:proofErr w:type="gramStart"/>
      <w:r>
        <w:rPr>
          <w:rFonts w:ascii="Times New Roman" w:hAnsi="Times New Roman"/>
          <w:bCs/>
          <w:szCs w:val="28"/>
          <w:lang w:val="ru-RU"/>
        </w:rPr>
        <w:t>промышленных  отходов</w:t>
      </w:r>
      <w:proofErr w:type="gramEnd"/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shd w:val="clear" w:color="auto" w:fill="FFFFFF"/>
        <w:spacing w:line="276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химического анализа объединенную пробу составляют не менее, чем из _________точечных проб, взятых с одной пробной площадки </w:t>
      </w:r>
    </w:p>
    <w:p w:rsidR="005237B5" w:rsidRDefault="005237B5" w:rsidP="005237B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1. 2</w:t>
      </w:r>
    </w:p>
    <w:p w:rsidR="005237B5" w:rsidRDefault="005237B5" w:rsidP="005237B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2. 3</w:t>
      </w:r>
    </w:p>
    <w:p w:rsidR="005237B5" w:rsidRDefault="005237B5" w:rsidP="005237B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3. 4</w:t>
      </w:r>
    </w:p>
    <w:p w:rsidR="005237B5" w:rsidRDefault="005237B5" w:rsidP="005237B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</w:p>
    <w:p w:rsidR="005237B5" w:rsidRDefault="005237B5" w:rsidP="005237B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Анализ водной вытяжки почвы должен быть произведен</w:t>
      </w:r>
    </w:p>
    <w:p w:rsidR="005237B5" w:rsidRDefault="005237B5" w:rsidP="005237B5">
      <w:pPr>
        <w:spacing w:after="0" w:line="276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1. в день приготовления</w:t>
      </w:r>
    </w:p>
    <w:p w:rsidR="005237B5" w:rsidRDefault="005237B5" w:rsidP="005237B5">
      <w:pPr>
        <w:spacing w:after="0" w:line="276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2. на 2-е сутки</w:t>
      </w:r>
    </w:p>
    <w:p w:rsidR="005237B5" w:rsidRDefault="005237B5" w:rsidP="005237B5">
      <w:pPr>
        <w:spacing w:after="0" w:line="276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3. в течение 3-х дней</w:t>
      </w:r>
    </w:p>
    <w:p w:rsidR="005237B5" w:rsidRDefault="005237B5" w:rsidP="005237B5">
      <w:pPr>
        <w:spacing w:after="0" w:line="276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4. в течение 5-ти дней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Показателями постоянного органического загрязнения почвы являются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аммиак, сульфиды, сульфаты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нитраты, сульфаты, сульфиты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аммиак, нитриты, сульфиты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аммиак, нитриты, нитраты</w:t>
      </w:r>
    </w:p>
    <w:p w:rsidR="005237B5" w:rsidRDefault="005237B5" w:rsidP="005237B5">
      <w:pPr>
        <w:pStyle w:val="a3"/>
        <w:spacing w:line="276" w:lineRule="auto"/>
        <w:rPr>
          <w:rFonts w:ascii="Times New Roman" w:hAnsi="Times New Roman"/>
          <w:bCs/>
          <w:szCs w:val="28"/>
          <w:lang w:val="ru-RU"/>
        </w:rPr>
      </w:pPr>
    </w:p>
    <w:p w:rsidR="005237B5" w:rsidRDefault="005237B5" w:rsidP="005237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Очистку поселений от отбросов предусматривает прежде всего</w:t>
      </w:r>
    </w:p>
    <w:p w:rsidR="005237B5" w:rsidRDefault="005237B5" w:rsidP="005237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1. санитарная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en-US"/>
        </w:rPr>
        <w:t>охрана  почвы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</w:t>
      </w:r>
    </w:p>
    <w:p w:rsidR="005237B5" w:rsidRDefault="005237B5" w:rsidP="005237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2. санитарная охрана воздуха</w:t>
      </w:r>
    </w:p>
    <w:p w:rsidR="005237B5" w:rsidRDefault="005237B5" w:rsidP="005237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3. санитарная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en-US"/>
        </w:rPr>
        <w:t>охрана  воды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</w:t>
      </w:r>
    </w:p>
    <w:p w:rsidR="005237B5" w:rsidRPr="005237B5" w:rsidRDefault="005237B5" w:rsidP="005237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4. </w:t>
      </w:r>
      <w:r w:rsidRPr="005237B5">
        <w:rPr>
          <w:rFonts w:ascii="Times New Roman" w:hAnsi="Times New Roman" w:cs="Times New Roman"/>
          <w:bCs/>
          <w:sz w:val="28"/>
          <w:szCs w:val="28"/>
          <w:lang w:bidi="en-US"/>
        </w:rPr>
        <w:t>санитарное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 </w:t>
      </w:r>
      <w:r w:rsidRPr="005237B5">
        <w:rPr>
          <w:rFonts w:ascii="Times New Roman" w:hAnsi="Times New Roman" w:cs="Times New Roman"/>
          <w:bCs/>
          <w:sz w:val="28"/>
          <w:szCs w:val="28"/>
          <w:lang w:bidi="en-US"/>
        </w:rPr>
        <w:t>число</w:t>
      </w:r>
    </w:p>
    <w:p w:rsidR="005237B5" w:rsidRDefault="005237B5" w:rsidP="005237B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Основной критерий безопасности загрязненной почвы</w:t>
      </w:r>
    </w:p>
    <w:p w:rsidR="005237B5" w:rsidRDefault="005237B5" w:rsidP="005237B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1. ПНК</w:t>
      </w:r>
      <w:r w:rsidRPr="005237B5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</w:t>
      </w:r>
    </w:p>
    <w:p w:rsidR="005237B5" w:rsidRDefault="005237B5" w:rsidP="005237B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2. </w:t>
      </w:r>
      <w:r w:rsidRPr="005237B5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ОКД  </w:t>
      </w:r>
    </w:p>
    <w:p w:rsidR="005237B5" w:rsidRDefault="005237B5" w:rsidP="005237B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3. </w:t>
      </w:r>
      <w:r w:rsidRPr="005237B5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ПДК  </w:t>
      </w:r>
    </w:p>
    <w:p w:rsidR="005237B5" w:rsidRDefault="005237B5" w:rsidP="005237B5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4. </w:t>
      </w:r>
      <w:r w:rsidRPr="005237B5">
        <w:rPr>
          <w:rFonts w:ascii="Times New Roman" w:hAnsi="Times New Roman" w:cs="Times New Roman"/>
          <w:bCs/>
          <w:sz w:val="28"/>
          <w:szCs w:val="28"/>
          <w:lang w:bidi="en-US"/>
        </w:rPr>
        <w:t>ППД</w:t>
      </w:r>
    </w:p>
    <w:p w:rsidR="005237B5" w:rsidRDefault="005237B5" w:rsidP="005237B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Санитарно-паразитологический показатель загрязнения почвы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количество яиц гельминтов 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санитарное число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величина содержания аммонийного азота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количество личинок, куколок синантропных мух</w:t>
      </w:r>
    </w:p>
    <w:p w:rsidR="005237B5" w:rsidRDefault="005237B5" w:rsidP="005237B5">
      <w:pPr>
        <w:pStyle w:val="a4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Санитарно-бактериологический показатель загрязнения почвы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это</w:t>
      </w:r>
      <w:proofErr w:type="gramEnd"/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количество кишечной палочки количество 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санитарное число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количество яиц гельминтов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количество хлоридов</w:t>
      </w:r>
    </w:p>
    <w:p w:rsidR="005237B5" w:rsidRDefault="005237B5" w:rsidP="005237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Санитарное число почвы – это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отношение азота гумуса к общему азоту почвы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отношение азота почвы к азоту гумуса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отношение общего азота почвы к атмосферному азоту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количество азота гумуса</w:t>
      </w:r>
    </w:p>
    <w:p w:rsidR="005237B5" w:rsidRDefault="005237B5" w:rsidP="005237B5">
      <w:p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tabs>
          <w:tab w:val="num" w:pos="-18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Промышленные отходы 3 класса – это отходы</w:t>
      </w:r>
    </w:p>
    <w:p w:rsidR="005237B5" w:rsidRDefault="005237B5" w:rsidP="005237B5">
      <w:pPr>
        <w:tabs>
          <w:tab w:val="num" w:pos="-18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чрезвычайно опасное </w:t>
      </w:r>
    </w:p>
    <w:p w:rsidR="005237B5" w:rsidRDefault="005237B5" w:rsidP="005237B5">
      <w:pPr>
        <w:tabs>
          <w:tab w:val="num" w:pos="-18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высоко опасные</w:t>
      </w:r>
    </w:p>
    <w:p w:rsidR="005237B5" w:rsidRDefault="005237B5" w:rsidP="005237B5">
      <w:pPr>
        <w:tabs>
          <w:tab w:val="num" w:pos="-18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умеренно опасные </w:t>
      </w:r>
    </w:p>
    <w:p w:rsidR="005237B5" w:rsidRDefault="005237B5" w:rsidP="005237B5">
      <w:pPr>
        <w:tabs>
          <w:tab w:val="num" w:pos="-18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мало опасные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Промышленные отходы 4 класса – это отходы</w:t>
      </w:r>
    </w:p>
    <w:p w:rsidR="005237B5" w:rsidRDefault="005237B5" w:rsidP="005237B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1.чрезвычайно опасные</w:t>
      </w:r>
    </w:p>
    <w:p w:rsidR="005237B5" w:rsidRDefault="005237B5" w:rsidP="005237B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высоко опасные</w:t>
      </w:r>
    </w:p>
    <w:p w:rsidR="005237B5" w:rsidRDefault="005237B5" w:rsidP="005237B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умеренно опасные </w:t>
      </w:r>
    </w:p>
    <w:p w:rsidR="005237B5" w:rsidRDefault="005237B5" w:rsidP="005237B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мало опасные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принципами рационального питания являются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удовлетворение желания человека в пище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удовлетворение потребности в незаменимых факторах питания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удовлетворение потребности в основных пищевых веществах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удовлетворение потребности во всех пищевых веществах, энергии, соблюдения режима питания.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 адекватности рационального питания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соответствие по энергетической ценности пищевого рациона энергозатратам организма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соответствие по энергетической ценности пищевого рациона уровню физической активности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соответствие по энергетической ценности пищевого рациона величине основного обмена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удовлетворение потребности человека в незаменимых факторах питания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Принципы сбалансированного рационального питания </w:t>
      </w:r>
    </w:p>
    <w:p w:rsidR="005237B5" w:rsidRDefault="005237B5" w:rsidP="005237B5">
      <w:pPr>
        <w:autoSpaceDE w:val="0"/>
        <w:autoSpaceDN w:val="0"/>
        <w:adjustRightInd w:val="0"/>
        <w:spacing w:after="39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удовлетворение потребности человека в незаменимых аминокислотах </w:t>
      </w:r>
    </w:p>
    <w:p w:rsidR="005237B5" w:rsidRDefault="005237B5" w:rsidP="005237B5">
      <w:pPr>
        <w:autoSpaceDE w:val="0"/>
        <w:autoSpaceDN w:val="0"/>
        <w:adjustRightInd w:val="0"/>
        <w:spacing w:after="39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соответствие по энергетической ценности пищевого рациона уровню физической активности </w:t>
      </w:r>
    </w:p>
    <w:p w:rsidR="005237B5" w:rsidRDefault="005237B5" w:rsidP="005237B5">
      <w:pPr>
        <w:autoSpaceDE w:val="0"/>
        <w:autoSpaceDN w:val="0"/>
        <w:adjustRightInd w:val="0"/>
        <w:spacing w:after="39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удовлетворение потребности человека во всех пищевых веществах </w:t>
      </w:r>
    </w:p>
    <w:p w:rsidR="005237B5" w:rsidRDefault="005237B5" w:rsidP="005237B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удовлетворение потребности человека в незаменимых факторах питания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Один из основных принципов рационального питания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удовлетворение потребности в незаменимых аминокислотах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соответствие по энергетической ценности уровню физической активности человека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соответствие по энергетической ценности величине основного обмена человека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содержание макроэлементов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эссенциальных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микроэлементов должно соответствовать физиологическим потребностям человека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Один грамм углеводов при окислении в организме дает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3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4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5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8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грамм белков при окислении в организме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1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2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3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4 ккал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 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-х разовом питании ужин должен обеспечивать от суточной энергетической потребности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1. 10 %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2. 20 %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3. 25 %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4. 30 %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Продукты – источники животных жиров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молоко, мясо, печень, сливочное масло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хлеб, крупы, растительное масло, орехи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фрукты, овощи, ягоды, молоко 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Продукты – источники растительных жиров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молоко, мясо, печень, сливочное масло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хлеб, крупы, растительное масло, орехи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фрукты, овощи, ягоды, молоко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северной климатической зоне потребность в жире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увеличивается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уменьшается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не регламентируется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Продукты – источники глюкозы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плоды, ягоды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крупы, мука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мясо, рыба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Продукты – источники лактозы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молоко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мед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овощи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4.картофель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Мясо животных является фактором передачи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гриппа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сибирской язвы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весенне-летнего энцефалита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гепатита В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Мясо животных является фактором передачи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холеры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краснухи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кори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сапа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Радиоактивность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повышенный уровень естественного гамма фона на территории населенного пункта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самопроизвольное превращение ядер атомов одних элементов в другие, сопровождающихся испусканием ионизирующих излучений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повышенный уровень солнечной радиации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Открытые источники ионизирующего излучения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которые   могут загрязнять внешнюю среду и попадать внутрь организма с пищей, водой и вызывать внутреннее облучение;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источники, которые   исключают поступление радионуклидов, содержащихся в них в условиях применения и сроках износа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источники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которые не  могут загрязнять окружающую среду, в связи с установлением экрана между источником и человеком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Закрытые источники ионизирующего излучения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которые   могут загрязнять внешнюю среду и попадать внутрь организма с пищей, водой и вызывать внутреннее облучение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источники, которые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исключают  поступление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радионуклидов содержащихся в них в условиях применения и сроках износа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источники, которые не   могут загрязнять окружающую среду, в связи с установлением экрана между источником и человеком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гамма – фона проводится при помощи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люксометра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актинометра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дозиметра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барографа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ионизирующая радиация приводит к</w:t>
      </w:r>
    </w:p>
    <w:p w:rsidR="005237B5" w:rsidRDefault="005237B5" w:rsidP="005237B5">
      <w:pPr>
        <w:spacing w:after="0" w:line="276" w:lineRule="auto"/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хронической лучевой болезни    </w:t>
      </w:r>
    </w:p>
    <w:p w:rsidR="005237B5" w:rsidRDefault="005237B5" w:rsidP="005237B5"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тугоухости   </w:t>
      </w:r>
    </w:p>
    <w:p w:rsidR="005237B5" w:rsidRDefault="005237B5" w:rsidP="005237B5"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тепловому удару</w:t>
      </w:r>
    </w:p>
    <w:p w:rsidR="005237B5" w:rsidRDefault="005237B5" w:rsidP="005237B5">
      <w:p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пневмокониозу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пестицидов в почве проводят методом: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хроматографии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осилографии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микроскопирования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титрования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Принципы метода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фотоэлектроколориметриметрии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изменение ослабления светового потока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уменьшение размера частиц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ионизация частиц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люминисценция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Фальсификация  молока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содой  определяется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иодидом калия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индикатором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титрованием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розоловой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кислотой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Качественная реакция на содержание крахмала в колбасе выполняется при помощи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универсального индикатора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титрованием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раствора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Люголя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метилен синий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Качественная реакция на содержание крахмала в молоке выполняется при помощи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универсального индикатора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титрованием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раствора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Люголя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метилен синий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Плотность молока определяют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лактоденсиметром</w:t>
      </w:r>
      <w:proofErr w:type="spell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актинометром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барографом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бутирометром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 метода определения кислотности молока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центрифугирование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дистилляция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обезвреживание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нейтрализация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Всемирной Организацией Здравоохранения рекомендовано определение «Здоровье»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состояние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максимальной   адаптированности организма к окружающей социальной и природной среде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полного физического, душевного и социального благополучия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полного реализации социальных и биологических потребностей индивида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отсутствие отклонений в здоровье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лица, осуществляющие государственный санитарно- эпидемиологический надзор, имеют право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проводить отбор для исследования проб воздуха, почвы и воды;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проводить измерения факторов среды обитания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составлять протокол о нарушении санитарного законодательства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все перечисленное верно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Гигиенический норматив, это-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содержание вредных веществ во внешней среде обитания населения, не оказывающего влияния на здоровье человека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ПДК, ПДВ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ПДС, НРБ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Среда обитания человека, это -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совокупность объектов, явлений и факторов окружающей среды, определяющая условия жизнедеятельности человека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условия проживания населения на указанной территории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совокупность факторов – температуры, влажности воздуха, скорости движения воздуха, атмосферного давления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 эпидемиологическая обстановка, это -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состояние здоровья населения и среды обитания на территории в конкретно указанное время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уровень заболеваемости в области, районе, городе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состояние среды обитания на территории населенного пункта за определенный промежуток времени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Закаливание – это система мероприятий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повышающих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устойчивость  организма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резким изменениям метеорологических условий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направленная 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увеличение силы и ловкости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повышающая резистентность кожи к заболеваниям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Комплексное воздействие вредных факторов это -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одновременное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поступление  химического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вещества сразу несколькими путями из нескольких сред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одновременное действие одинаковых по природе факторов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одновременное действие различных по природе факторов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Рефлекторный показатель вредности проявляется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1.токсикологически неблагоприятным влиянием на организм человека или лабораторных животных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2.миграцией веществ из исследуемой среды в воду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3.раздражающим действием на органы дыхания, глаз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санитарный показатель вредности проявляется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изменением численности сапрофитной микрофлоры, ее видимого состава и активности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изменениям климата, прозрачности атмосферы, бытовых условий ландшафта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миграцией веществ из исследуемой среды в воду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Метрология -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оценка качества измерительной техники;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требование к устройству приборов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раздел охраны труда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противопожарные мероприятия.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Стандартизация-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перечень нормативных документов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система показателей качества продукции, методов и средств ее испытания и контроля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каталог санитарных правил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список периодических изданий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Кислоты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щелочи  хранят</w:t>
      </w:r>
      <w:proofErr w:type="gramEnd"/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на рабочем месте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отдельном помещении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отдельно стоящем здании;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общем складе.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Работу с концентрированными щелочами проводят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 отдельном помещении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2.на рабочем месте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 отдельном столе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 вытяжном шкафу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Нагревательные приборы устанавливают на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теплоизолирующий материал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стекло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керамическую плитку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металлическую пластину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Стационарные электрические приборы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заземляют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изолируют в отдельное помещение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устанавливают на стекло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устанавливают на специальную подставку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при смешивании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веществ  происходит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выделение тепла, необходимо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работать в отдельном помещении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сосуды держать специальными держателями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работать в респираторе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емкости устанавливать на специальную подставку</w:t>
      </w:r>
    </w:p>
    <w:p w:rsidR="005237B5" w:rsidRDefault="005237B5" w:rsidP="005237B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Поверхности столов покрывают материалами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устойчивыми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высоким  температурам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кислотам, щелочам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из керамической плитки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специального пластика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из стекла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термическом ожоге необходимо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прекратить действие температуры, наложить асептическую повязку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вызвать скорую помощь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обработать раневую поверхность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дать обезболивающее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пищевом отравлении необходимо</w:t>
      </w:r>
    </w:p>
    <w:p w:rsidR="005237B5" w:rsidRDefault="005237B5" w:rsidP="005237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промывание желудка</w:t>
      </w:r>
    </w:p>
    <w:p w:rsidR="005237B5" w:rsidRDefault="005237B5" w:rsidP="005237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вызвать скорую помощь</w:t>
      </w:r>
    </w:p>
    <w:p w:rsidR="005237B5" w:rsidRDefault="005237B5" w:rsidP="005237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дать обезболивающее </w:t>
      </w:r>
    </w:p>
    <w:p w:rsidR="005237B5" w:rsidRDefault="005237B5" w:rsidP="005237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обеспечить доступ свежего воздуха</w:t>
      </w:r>
    </w:p>
    <w:p w:rsidR="005237B5" w:rsidRDefault="005237B5" w:rsidP="005237B5">
      <w:pPr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кровотечении жгут накладывают не более чем на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2 час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3час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1час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не регламентируется.</w:t>
      </w:r>
    </w:p>
    <w:p w:rsidR="005237B5" w:rsidRDefault="005237B5" w:rsidP="005237B5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Медицинский осмотр работники лаборатории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не проходят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проходят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только  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поступлении на работу 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3.проходят при поступлении на работу и периодические медицинские осмотры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проходят только периодические медицинские осмотры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Элементы санитарно- технического благоустройства помещений лаборатории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водоснабжение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планировка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озеленение</w:t>
      </w: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7B5" w:rsidRDefault="005237B5" w:rsidP="005237B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Рекомендуемая температура и относительная влажность в лаборатории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18°-21°С,40-60%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20°-22°С,50-60%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16°-18°С,30-50%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18°-28°С,30-60%</w:t>
      </w:r>
    </w:p>
    <w:p w:rsidR="005237B5" w:rsidRDefault="005237B5" w:rsidP="005237B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7B5" w:rsidRDefault="005237B5"/>
    <w:sectPr w:rsidR="005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B5"/>
    <w:rsid w:val="0052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32FA"/>
  <w15:chartTrackingRefBased/>
  <w15:docId w15:val="{81CE88CB-2F97-4635-B964-8901E7F1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7B5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4">
    <w:name w:val="List Paragraph"/>
    <w:basedOn w:val="a"/>
    <w:uiPriority w:val="99"/>
    <w:qFormat/>
    <w:rsid w:val="005237B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2020-05-11T04:22:00Z</dcterms:created>
  <dcterms:modified xsi:type="dcterms:W3CDTF">2020-05-11T04:33:00Z</dcterms:modified>
</cp:coreProperties>
</file>