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p>
    <w:p>
      <w:pPr>
        <w:pStyle w:val="style0"/>
        <w:rPr>
          <w:lang w:val="en-US"/>
        </w:rPr>
      </w:pPr>
      <w:r>
        <w:rPr>
          <w:lang w:val="en-US"/>
        </w:rPr>
        <w:t>Вопрос 1</w:t>
      </w:r>
    </w:p>
    <w:p>
      <w:pPr>
        <w:pStyle w:val="style0"/>
        <w:rPr>
          <w:lang w:val="en-US"/>
        </w:rPr>
      </w:pPr>
      <w:r>
        <w:rPr>
          <w:lang w:val="en-US"/>
        </w:rPr>
        <w:t>Профессиональная гигиена ~ комплекс мер, устраняющих и предотвращающих развитие кариеса зубов и воспалительных заболеваний пародонта путем механического удаления с поверхности зуба над- и поддесневых зубных отложений.</w:t>
      </w:r>
    </w:p>
    <w:p>
      <w:pPr>
        <w:pStyle w:val="style0"/>
        <w:rPr>
          <w:lang w:val="en-US"/>
        </w:rPr>
      </w:pPr>
      <w:r>
        <w:rPr>
          <w:lang w:val="en-US"/>
        </w:rPr>
        <w:t xml:space="preserve">Вопрос 2 </w:t>
      </w:r>
    </w:p>
    <w:p>
      <w:pPr>
        <w:pStyle w:val="style0"/>
        <w:rPr>
          <w:lang w:val="en-US"/>
        </w:rPr>
      </w:pPr>
      <w:r>
        <w:rPr>
          <w:lang w:val="en-US"/>
        </w:rPr>
        <w:t>Профессиональная гигиена включаетв себя несколько этапов:</w:t>
      </w:r>
    </w:p>
    <w:p>
      <w:pPr>
        <w:pStyle w:val="style0"/>
        <w:rPr/>
      </w:pPr>
    </w:p>
    <w:p>
      <w:pPr>
        <w:pStyle w:val="style0"/>
        <w:rPr>
          <w:lang w:val="en-US"/>
        </w:rPr>
      </w:pPr>
      <w:r>
        <w:rPr>
          <w:lang w:val="en-US"/>
        </w:rPr>
        <w:t>мотивацию пациента к борьбе со стоматологическими заболевани ями;</w:t>
      </w:r>
    </w:p>
    <w:p>
      <w:pPr>
        <w:pStyle w:val="style0"/>
        <w:rPr/>
      </w:pPr>
    </w:p>
    <w:p>
      <w:pPr>
        <w:pStyle w:val="style0"/>
        <w:rPr>
          <w:lang w:val="en-US"/>
        </w:rPr>
      </w:pPr>
      <w:r>
        <w:rPr>
          <w:lang w:val="en-US"/>
        </w:rPr>
        <w:t>обучение пациента индивидуальной гигиене полости рта;</w:t>
      </w:r>
    </w:p>
    <w:p>
      <w:pPr>
        <w:pStyle w:val="style0"/>
        <w:rPr/>
      </w:pPr>
    </w:p>
    <w:p>
      <w:pPr>
        <w:pStyle w:val="style0"/>
        <w:rPr>
          <w:lang w:val="en-US"/>
        </w:rPr>
      </w:pPr>
      <w:r>
        <w:rPr>
          <w:lang w:val="en-US"/>
        </w:rPr>
        <w:t>удаление над- и поддесневых зубных отложений;</w:t>
      </w:r>
    </w:p>
    <w:p>
      <w:pPr>
        <w:pStyle w:val="style0"/>
        <w:rPr/>
      </w:pPr>
    </w:p>
    <w:p>
      <w:pPr>
        <w:pStyle w:val="style0"/>
        <w:rPr>
          <w:lang w:val="en-US"/>
        </w:rPr>
      </w:pPr>
      <w:r>
        <w:rPr>
          <w:lang w:val="en-US"/>
        </w:rPr>
        <w:t>полировку поверхности зуба (в том числе и корня);</w:t>
      </w:r>
    </w:p>
    <w:p>
      <w:pPr>
        <w:pStyle w:val="style0"/>
        <w:rPr/>
      </w:pPr>
    </w:p>
    <w:p>
      <w:pPr>
        <w:pStyle w:val="style0"/>
        <w:rPr>
          <w:lang w:val="en-US"/>
        </w:rPr>
      </w:pPr>
      <w:r>
        <w:rPr>
          <w:lang w:val="en-US"/>
        </w:rPr>
        <w:t>устранение факторов, способствующих скоплению зубного налета.</w:t>
      </w:r>
    </w:p>
    <w:p>
      <w:pPr>
        <w:pStyle w:val="style0"/>
        <w:rPr>
          <w:lang w:val="en-US"/>
        </w:rPr>
      </w:pPr>
    </w:p>
    <w:p>
      <w:pPr>
        <w:pStyle w:val="style0"/>
        <w:rPr>
          <w:lang w:val="en-US"/>
        </w:rPr>
      </w:pPr>
      <w:r>
        <w:rPr>
          <w:lang w:val="en-US"/>
        </w:rPr>
        <w:t>Вопрос 3</w:t>
      </w:r>
    </w:p>
    <w:p>
      <w:pPr>
        <w:pStyle w:val="style0"/>
        <w:rPr>
          <w:lang w:val="en-US"/>
        </w:rPr>
      </w:pPr>
      <w:r>
        <w:rPr>
          <w:lang w:val="en-US"/>
        </w:rPr>
        <w:t>Вращающиеся циркулярные щёточки – для удаления мягкого зубного налёта с поверхностей зубов и области ямок, фиссур и естественных углублений</w:t>
      </w:r>
    </w:p>
    <w:p>
      <w:pPr>
        <w:pStyle w:val="style0"/>
        <w:rPr/>
      </w:pPr>
    </w:p>
    <w:p>
      <w:pPr>
        <w:pStyle w:val="style0"/>
        <w:rPr>
          <w:lang w:val="en-US"/>
        </w:rPr>
      </w:pPr>
      <w:r>
        <w:rPr>
          <w:lang w:val="en-US"/>
        </w:rPr>
        <w:t>Резиновые чашечки (головки) – для удаления мягкого зубного налёта с гладких поверхностей зубов</w:t>
      </w:r>
    </w:p>
    <w:p>
      <w:pPr>
        <w:pStyle w:val="style0"/>
        <w:rPr/>
      </w:pPr>
    </w:p>
    <w:p>
      <w:pPr>
        <w:pStyle w:val="style0"/>
        <w:rPr>
          <w:lang w:val="en-US"/>
        </w:rPr>
      </w:pPr>
      <w:r>
        <w:rPr>
          <w:lang w:val="en-US"/>
        </w:rPr>
        <w:t>Специальные полировочные пасты различной зернистости и абразивности.(SuperPolish, Clearning)</w:t>
      </w:r>
    </w:p>
    <w:p>
      <w:pPr>
        <w:pStyle w:val="style0"/>
        <w:rPr>
          <w:lang w:val="en-US"/>
        </w:rPr>
      </w:pPr>
      <w:r>
        <w:rPr>
          <w:lang w:val="en-US"/>
        </w:rPr>
        <w:t>Ультразвуковые скейлеры – используют для удаления над- и поддесневых отложений.</w:t>
      </w:r>
    </w:p>
    <w:p>
      <w:pPr>
        <w:pStyle w:val="style0"/>
        <w:rPr>
          <w:lang w:val="en-US"/>
        </w:rPr>
      </w:pPr>
      <w:r>
        <w:rPr>
          <w:lang w:val="en-US"/>
        </w:rPr>
        <w:t>Полирующие и финирующие полоски (штрипсы) используются для удаления излишнего количества пломбировочного материала и шлифования поверхности пломбировочных материалов на апроксимальных поверхностях зубов .</w:t>
      </w:r>
    </w:p>
    <w:p>
      <w:pPr>
        <w:pStyle w:val="style0"/>
        <w:rPr>
          <w:lang w:val="en-US"/>
        </w:rPr>
      </w:pPr>
      <w:r>
        <w:rPr>
          <w:lang w:val="en-US"/>
        </w:rPr>
        <w:t>Вопрос 4</w:t>
      </w:r>
    </w:p>
    <w:p>
      <w:pPr>
        <w:pStyle w:val="style0"/>
        <w:rPr>
          <w:lang w:val="en-US"/>
        </w:rPr>
      </w:pPr>
      <w:r>
        <w:rPr>
          <w:lang w:val="en-US"/>
        </w:rPr>
        <w:t>Для удаления зубных отложений ручным способом используются специальные инструменты — скейлеры, кюреты, экскаваторы, гладилки, долота, рашпили</w:t>
      </w:r>
    </w:p>
    <w:p>
      <w:pPr>
        <w:pStyle w:val="style0"/>
        <w:rPr>
          <w:lang w:val="en-US"/>
        </w:rPr>
      </w:pPr>
      <w:r>
        <w:rPr>
          <w:lang w:val="en-US"/>
        </w:rPr>
        <w:t>Кюреты универсальные используются как на медиальных, так и на дистальных поверхностях зуба без замены инструмента. Универсальные кюреты можно применять и для удаления наддесневых зубных отложений, особенно в пришеечной области, и для проведения кюретажа</w:t>
      </w:r>
    </w:p>
    <w:p>
      <w:pPr>
        <w:pStyle w:val="style0"/>
        <w:rPr>
          <w:lang w:val="en-US"/>
        </w:rPr>
      </w:pPr>
      <w:r>
        <w:rPr>
          <w:lang w:val="en-US"/>
        </w:rPr>
        <w:t xml:space="preserve">Кюреты Грейси используются в пародонтологической практике более 50 лет для удаления зубный отложений со дна пародонтального кармана. Существуют так же специальные цветовые карты для кюрет Грейси. Цвет зуба на карте соответствует цвету маркировки ручки инструмента </w:t>
      </w:r>
    </w:p>
    <w:p>
      <w:pPr>
        <w:pStyle w:val="style0"/>
        <w:rPr>
          <w:lang w:val="en-US"/>
        </w:rPr>
      </w:pPr>
      <w:r>
        <w:rPr>
          <w:lang w:val="en-US"/>
        </w:rPr>
        <w:t>Кюреты Лангера («ланжеры») сочетают в себе признаки универсальных кюрет и кюрет Грейси (форма рабочей части). Используются как на медиальных, так и на дистальных поверхностях зуба</w:t>
      </w:r>
    </w:p>
    <w:p>
      <w:pPr>
        <w:pStyle w:val="style0"/>
        <w:rPr>
          <w:lang w:val="en-US"/>
        </w:rPr>
      </w:pPr>
      <w:r>
        <w:rPr>
          <w:lang w:val="en-US"/>
        </w:rPr>
        <w:t>Кюреты зоноспецифические бывают для передних и боковых зубов, небных/язычных и вестибулярных поверхностей. Помимо эффективного удаления зубных отложений они отличаются минимальной травматизацией мягких тканей, что значительно улучшает заживление</w:t>
      </w:r>
    </w:p>
    <w:p>
      <w:pPr>
        <w:pStyle w:val="style0"/>
        <w:rPr>
          <w:lang w:val="en-US"/>
        </w:rPr>
      </w:pPr>
      <w:r>
        <w:rPr>
          <w:lang w:val="en-US"/>
        </w:rPr>
        <w:t>Финишные кюреты применяются для сглаживания корней и удаления зубных отложений в глубоких карманах.</w:t>
      </w:r>
    </w:p>
    <w:p>
      <w:pPr>
        <w:pStyle w:val="style0"/>
        <w:rPr/>
      </w:pPr>
    </w:p>
    <w:p>
      <w:pPr>
        <w:pStyle w:val="style0"/>
        <w:rPr>
          <w:lang w:val="en-US"/>
        </w:rPr>
      </w:pPr>
      <w:r>
        <w:rPr>
          <w:lang w:val="en-US"/>
        </w:rPr>
        <w:t>Кюрветы Визион - инструмент называется кюрветой, потому что имеет изогнутое лезвие (от «curve» — изгиб), напоминающее рабочую часть скейлера. Используется для работы в глубоких и узких пародонтальных карманах.</w:t>
      </w:r>
    </w:p>
    <w:p>
      <w:pPr>
        <w:pStyle w:val="style0"/>
        <w:rPr/>
      </w:pPr>
    </w:p>
    <w:p>
      <w:pPr>
        <w:pStyle w:val="style0"/>
        <w:rPr>
          <w:lang w:val="en-US"/>
        </w:rPr>
      </w:pPr>
      <w:r>
        <w:rPr>
          <w:lang w:val="en-US"/>
        </w:rPr>
        <w:t>Кюреты фуркационные для работы в области фуркации корней. Бывают щечно-язычные и медиально-дистальные</w:t>
      </w:r>
    </w:p>
    <w:p>
      <w:pPr>
        <w:pStyle w:val="style0"/>
        <w:rPr>
          <w:lang w:val="en-US"/>
        </w:rPr>
      </w:pPr>
      <w:r>
        <w:rPr>
          <w:lang w:val="en-US"/>
        </w:rPr>
        <w:t xml:space="preserve">Стоматологические экскаваторы используются для снятия массивных зубных отложений. С вестибулярной (щечной) и оральной поверхности зубов. Инструменты для удаления зубных отложений должны быть острыми, что обеспечивает успешное удаление зубных отложений и  снижает риск повреждения десневого края </w:t>
      </w:r>
    </w:p>
    <w:p>
      <w:pPr>
        <w:pStyle w:val="style0"/>
        <w:rPr>
          <w:lang w:val="en-US"/>
        </w:rPr>
      </w:pPr>
      <w:r>
        <w:rPr>
          <w:lang w:val="en-US"/>
        </w:rPr>
        <w:t xml:space="preserve">Гладилки применяют для удаления зубного камня с апроксимальных поверхностей зубов </w:t>
      </w:r>
    </w:p>
    <w:p>
      <w:pPr>
        <w:pStyle w:val="style0"/>
        <w:rPr>
          <w:lang w:val="en-US"/>
        </w:rPr>
      </w:pPr>
      <w:r>
        <w:rPr>
          <w:lang w:val="en-US"/>
        </w:rPr>
        <w:t>Рашпиль (напильник) имеет множественные режущие грани на одном основании и предназначен для удаления обширных зубных отложений путем соскабливания их с поверхности зубов.</w:t>
      </w:r>
    </w:p>
    <w:p>
      <w:pPr>
        <w:pStyle w:val="style0"/>
        <w:rPr>
          <w:lang w:val="en-US"/>
        </w:rPr>
      </w:pPr>
    </w:p>
    <w:p>
      <w:pPr>
        <w:pStyle w:val="style0"/>
        <w:rPr>
          <w:lang w:val="en-US"/>
        </w:rPr>
      </w:pPr>
      <w:r>
        <w:rPr>
          <w:lang w:val="en-US"/>
        </w:rPr>
        <w:t>Вопрос 5</w:t>
      </w:r>
    </w:p>
    <w:p>
      <w:pPr>
        <w:pStyle w:val="style0"/>
        <w:rPr>
          <w:lang w:val="en-US"/>
        </w:rPr>
      </w:pPr>
      <w:r>
        <w:rPr>
          <w:lang w:val="en-US"/>
        </w:rPr>
        <w:t>Показания для использования ручного метода удаления назубных и поддесневых отложений точно такие же,как и показания для электромеханического метода.</w:t>
      </w:r>
    </w:p>
    <w:p>
      <w:pPr>
        <w:pStyle w:val="style0"/>
        <w:rPr>
          <w:lang w:val="en-US"/>
        </w:rPr>
      </w:pPr>
      <w:r>
        <w:rPr>
          <w:lang w:val="en-US"/>
        </w:rPr>
        <w:t>Противопоказания: трудоемкость и затратность по времени.</w:t>
      </w:r>
    </w:p>
    <w:p>
      <w:pPr>
        <w:pStyle w:val="style0"/>
        <w:rPr>
          <w:lang w:val="en-US"/>
        </w:rPr>
      </w:pPr>
    </w:p>
    <w:p>
      <w:pPr>
        <w:pStyle w:val="style0"/>
        <w:rPr>
          <w:lang w:val="en-US"/>
        </w:rPr>
      </w:pPr>
      <w:r>
        <w:rPr>
          <w:lang w:val="en-US"/>
        </w:rPr>
        <w:t>Вопрос 6</w:t>
      </w:r>
    </w:p>
    <w:p>
      <w:pPr>
        <w:pStyle w:val="style0"/>
        <w:rPr/>
      </w:pPr>
      <w:r>
        <w:rPr>
          <w:lang w:val="en-US"/>
        </w:rPr>
        <w:t>Электромеханические (электрические) инструменты для удаления зубных отложений:</w:t>
      </w:r>
    </w:p>
    <w:p>
      <w:pPr>
        <w:pStyle w:val="style0"/>
        <w:rPr>
          <w:lang w:val="en-US"/>
        </w:rPr>
      </w:pPr>
      <w:r>
        <w:rPr>
          <w:lang w:val="en-US"/>
        </w:rPr>
        <w:t>- ультразвуковые (магнитострикционные-Parkell (США), Dentsply/Cavitron ® (США), Odontoson-M (Дания) и пьезоэлектрические -Скейлеры фирм EMS (Швейцария), Amdent Biotrol (Швеция), Satelec (Франция) Siroson L (SIRONA))</w:t>
      </w:r>
    </w:p>
    <w:p>
      <w:pPr>
        <w:pStyle w:val="style0"/>
        <w:rPr>
          <w:lang w:val="en-US"/>
        </w:rPr>
      </w:pPr>
      <w:r>
        <w:rPr>
          <w:lang w:val="en-US"/>
        </w:rPr>
        <w:t>Звуковые (sonic)-Основные звуковые скейлеры: Titan-S, Titan-Univer (Syntex Dental Co.), насадки для наконечника SONICflex: paro и scaler.</w:t>
      </w:r>
    </w:p>
    <w:p>
      <w:pPr>
        <w:pStyle w:val="style0"/>
        <w:rPr>
          <w:lang w:val="en-US"/>
        </w:rPr>
      </w:pPr>
      <w:r>
        <w:rPr>
          <w:lang w:val="en-US"/>
        </w:rPr>
        <w:t>В основе ультразвукового удаления зубных отложений лежит комбинация четырех различных механизмов: механической обработки, ирригации, кавитации и акустической турбуленции. Эти механизмы позволяют удалять зубные отложения не только в зоне контакта с наконечником, но и на небольшом расстоянии от него.</w:t>
      </w:r>
    </w:p>
    <w:p>
      <w:pPr>
        <w:pStyle w:val="style0"/>
        <w:rPr>
          <w:lang w:val="en-US"/>
        </w:rPr>
      </w:pPr>
      <w:r>
        <w:rPr>
          <w:lang w:val="en-US"/>
        </w:rPr>
        <w:t>Магнитострикционные скейлеры представляют собой трубку из ферромагнитного металла, находящегося в высокочастотном магнитном поле. Под воздействием магнитного поля трубка расширяется и сжимается, что и является причиной вибрации наконечника. В течение всей операции через наконечник к зубу пропускают поток воды, чтобы предотвратить нагревание очищаемой поверхности. С водой также связано появление эффекта кавитации, который наблюдается при распространении ультразвука в жидкой среде. Эффект кавитации — образование пульсирующих пузырьков, заполненных паром, газом или их смесью. Кавитационные пузырьки пульсируют, сливаются, порождая сильные гидродинамические возмущения в жидкости, микропотоки, эрозию поверхности твердых тел, граничащих с кавитирующей жидкостью. Ультразвуковая кавитация может вызвать в биологической среде такие эффекты, как разрыв химических связей и инициирование химических реакций, эрозирование поверхности твердых тел и свечение. Кроме того, воздействие ультразвука обусловлено комплексным влиянием тепловых, механических, физико-химических факторов, сопутствующих распространению ультразвука в биологической среде.</w:t>
      </w:r>
    </w:p>
    <w:p>
      <w:pPr>
        <w:pStyle w:val="style0"/>
        <w:rPr>
          <w:lang w:val="en-US"/>
        </w:rPr>
      </w:pPr>
      <w:r>
        <w:rPr>
          <w:lang w:val="en-US"/>
        </w:rPr>
        <w:t>Пьезоэлектрический эффект представляет собой явление, которое наблюдается в образцах некоторых анизотропных материалов и заключается в нарушении равновесного распределения электрических зарядов под действием механической деформации образца. В пьезоэлектрических инструментах высокочастотные вибрации производит кристалл кварца. В этих инструментах используется небольшое количество воды.</w:t>
      </w:r>
    </w:p>
    <w:p>
      <w:pPr>
        <w:pStyle w:val="style0"/>
        <w:rPr>
          <w:lang w:val="en-US"/>
        </w:rPr>
      </w:pPr>
      <w:r>
        <w:rPr>
          <w:lang w:val="en-US"/>
        </w:rPr>
        <w:t>Принцип действия Air-Flow</w:t>
      </w:r>
    </w:p>
    <w:p>
      <w:pPr>
        <w:pStyle w:val="style0"/>
        <w:rPr/>
      </w:pPr>
    </w:p>
    <w:p>
      <w:pPr>
        <w:pStyle w:val="style0"/>
        <w:rPr>
          <w:lang w:val="en-US"/>
        </w:rPr>
      </w:pPr>
      <w:r>
        <w:rPr>
          <w:lang w:val="en-US"/>
        </w:rPr>
        <w:t>Принцип действия этого аппарата — пескоструй. В роли песка выступает мелкодесперсный порошок с большим содержанием соды.  Отбеливание зубов по технологии Air FlowПроцедура Air-Flow занимает около 30 минут. Под давлением через специальный наконечник подается порошковая смесь. Кристаллы смеси с большой скоростью соприкасаются с поверхностью зубов и очищают их. Водяной спрей смывает все зубные отложения и нормализует температуру поверхности зубов. Превосходный результат достигается за 1 сеанс.</w:t>
      </w:r>
    </w:p>
    <w:p>
      <w:pPr>
        <w:pStyle w:val="style0"/>
        <w:rPr/>
      </w:pPr>
    </w:p>
    <w:p>
      <w:pPr>
        <w:pStyle w:val="style0"/>
        <w:rPr>
          <w:lang w:val="en-US"/>
        </w:rPr>
      </w:pPr>
      <w:r>
        <w:rPr>
          <w:lang w:val="en-US"/>
        </w:rPr>
        <w:t>Air-Flow позволяет очистить брекеты, головки имплантантов. С помощью Air-Flow рекомендуется производить чистку, перед определением цвета, перед отбеливанием зубов, и фторирующей терапией (процедура укрепления эмали).</w:t>
      </w:r>
    </w:p>
    <w:p>
      <w:pPr>
        <w:pStyle w:val="style0"/>
        <w:rPr/>
      </w:pPr>
    </w:p>
    <w:p>
      <w:pPr>
        <w:pStyle w:val="style0"/>
        <w:rPr>
          <w:lang w:val="en-US"/>
        </w:rPr>
      </w:pPr>
      <w:r>
        <w:rPr>
          <w:lang w:val="en-US"/>
        </w:rPr>
        <w:t xml:space="preserve"> Благодаря мягкости порошка, зубная эмаль не может быть поврежденной. Используя данную методику постоянно, Вы значительно уменьшите количество посещений стоматологической клиники. Также широкое применение методика Air Flow нашла при очищении зубов, с установленными на них брекетами</w:t>
      </w:r>
    </w:p>
    <w:p>
      <w:pPr>
        <w:pStyle w:val="style0"/>
        <w:rPr>
          <w:lang w:val="en-US"/>
        </w:rPr>
      </w:pPr>
    </w:p>
    <w:p>
      <w:pPr>
        <w:pStyle w:val="style0"/>
        <w:rPr>
          <w:lang w:val="en-US"/>
        </w:rPr>
      </w:pPr>
      <w:r>
        <w:rPr>
          <w:lang w:val="en-US"/>
        </w:rPr>
        <w:t>Вопрос 7</w:t>
      </w:r>
    </w:p>
    <w:p>
      <w:pPr>
        <w:pStyle w:val="style0"/>
        <w:rPr>
          <w:lang w:val="en-US"/>
        </w:rPr>
      </w:pPr>
      <w:r>
        <w:rPr>
          <w:lang w:val="en-US"/>
        </w:rPr>
        <w:t>Противопоказания</w:t>
      </w:r>
    </w:p>
    <w:p>
      <w:pPr>
        <w:pStyle w:val="style0"/>
        <w:rPr/>
      </w:pPr>
      <w:r>
        <w:rPr>
          <w:lang w:val="en-US"/>
        </w:rPr>
        <w:t>Имплантированный кардиостимулятор,</w:t>
      </w:r>
    </w:p>
    <w:p>
      <w:pPr>
        <w:pStyle w:val="style0"/>
        <w:rPr/>
      </w:pPr>
      <w:r>
        <w:rPr>
          <w:lang w:val="en-US"/>
        </w:rPr>
        <w:t>—Локализованный остеомиелит,</w:t>
      </w:r>
    </w:p>
    <w:p>
      <w:pPr>
        <w:pStyle w:val="style0"/>
        <w:rPr>
          <w:lang w:val="en-US"/>
        </w:rPr>
      </w:pPr>
      <w:r>
        <w:rPr>
          <w:lang w:val="en-US"/>
        </w:rPr>
        <w:t>—Злокачественные новообразования,</w:t>
      </w:r>
    </w:p>
    <w:p>
      <w:pPr>
        <w:pStyle w:val="style0"/>
        <w:rPr/>
      </w:pPr>
    </w:p>
    <w:p>
      <w:pPr>
        <w:pStyle w:val="style0"/>
        <w:rPr/>
      </w:pPr>
      <w:r>
        <w:rPr>
          <w:lang w:val="en-US"/>
        </w:rPr>
        <w:t>—Проведение у пациентов иммунодепрессивной и кортикостероидной терапии,</w:t>
      </w:r>
    </w:p>
    <w:p>
      <w:pPr>
        <w:pStyle w:val="style0"/>
        <w:rPr/>
      </w:pPr>
      <w:r>
        <w:rPr>
          <w:lang w:val="en-US"/>
        </w:rPr>
        <w:t>—У пациентов, перенесших хирургическое лечение сетчатки глаз (только после консультации с офтальмологом),</w:t>
      </w:r>
    </w:p>
    <w:p>
      <w:pPr>
        <w:pStyle w:val="style0"/>
        <w:rPr/>
      </w:pPr>
      <w:r>
        <w:rPr>
          <w:lang w:val="en-US"/>
        </w:rPr>
        <w:t>—Нарушение носового дыхания (острое и хроническое),</w:t>
      </w:r>
    </w:p>
    <w:p>
      <w:pPr>
        <w:pStyle w:val="style0"/>
        <w:rPr/>
      </w:pPr>
      <w:r>
        <w:rPr>
          <w:lang w:val="en-US"/>
        </w:rPr>
        <w:t>—Острые и хронические инфекционные заболевания,</w:t>
      </w:r>
    </w:p>
    <w:p>
      <w:pPr>
        <w:pStyle w:val="style0"/>
        <w:rPr/>
      </w:pPr>
      <w:r>
        <w:rPr>
          <w:lang w:val="en-US"/>
        </w:rPr>
        <w:t>—Тяжелая форма сахарного диабета,</w:t>
      </w:r>
    </w:p>
    <w:p>
      <w:pPr>
        <w:pStyle w:val="style0"/>
        <w:rPr/>
      </w:pPr>
      <w:r>
        <w:rPr>
          <w:lang w:val="en-US"/>
        </w:rPr>
        <w:t>—Эпилепсия,</w:t>
      </w:r>
    </w:p>
    <w:p>
      <w:pPr>
        <w:pStyle w:val="style0"/>
        <w:rPr/>
      </w:pPr>
      <w:r>
        <w:rPr>
          <w:lang w:val="en-US"/>
        </w:rPr>
        <w:t>—Дефекты мягких тканей полости рта (эрозии, язвы, трещины и т.д.),</w:t>
      </w:r>
    </w:p>
    <w:p>
      <w:pPr>
        <w:pStyle w:val="style0"/>
        <w:rPr>
          <w:lang w:val="en-US"/>
        </w:rPr>
      </w:pPr>
      <w:r>
        <w:rPr>
          <w:lang w:val="en-US"/>
        </w:rPr>
        <w:t>—Дети с молочными зубами или недавно прорезавшимися постоянными зубами.</w:t>
      </w:r>
    </w:p>
    <w:p>
      <w:pPr>
        <w:pStyle w:val="style0"/>
        <w:rPr/>
      </w:pPr>
      <w:r>
        <w:rPr>
          <w:lang w:val="en-US"/>
        </w:rPr>
        <w:t>Показания:</w:t>
      </w:r>
    </w:p>
    <w:p>
      <w:pPr>
        <w:pStyle w:val="style0"/>
        <w:rPr/>
      </w:pPr>
      <w:r>
        <w:rPr>
          <w:lang w:val="en-US"/>
        </w:rPr>
        <w:t>1.Гингивит</w:t>
      </w:r>
    </w:p>
    <w:p>
      <w:pPr>
        <w:pStyle w:val="style0"/>
        <w:rPr/>
      </w:pPr>
      <w:r>
        <w:rPr>
          <w:lang w:val="en-US"/>
        </w:rPr>
        <w:t>2.Хронический генерализованный и локализованный пародонтит различных степеней тяжести</w:t>
      </w:r>
    </w:p>
    <w:p>
      <w:pPr>
        <w:pStyle w:val="style0"/>
        <w:rPr/>
      </w:pPr>
      <w:r>
        <w:rPr>
          <w:lang w:val="en-US"/>
        </w:rPr>
        <w:t>3.Быстропрогрессирующий пародонтит</w:t>
      </w:r>
    </w:p>
    <w:p>
      <w:pPr>
        <w:pStyle w:val="style0"/>
        <w:rPr/>
      </w:pPr>
      <w:r>
        <w:rPr>
          <w:lang w:val="en-US"/>
        </w:rPr>
        <w:t>4.Ювенильный пародонтит</w:t>
      </w:r>
    </w:p>
    <w:p>
      <w:pPr>
        <w:pStyle w:val="style0"/>
        <w:rPr/>
      </w:pPr>
      <w:r>
        <w:rPr>
          <w:lang w:val="en-US"/>
        </w:rPr>
        <w:t>5.Периимплантиты</w:t>
      </w:r>
    </w:p>
    <w:p>
      <w:pPr>
        <w:pStyle w:val="style0"/>
        <w:rPr>
          <w:lang w:val="en-US"/>
        </w:rPr>
      </w:pPr>
      <w:r>
        <w:rPr>
          <w:lang w:val="en-US"/>
        </w:rPr>
        <w:t>6.Обработка кариозных полостей, нависающих краев реставраций, полировка пломб.</w:t>
      </w:r>
    </w:p>
    <w:p>
      <w:pPr>
        <w:pStyle w:val="style0"/>
        <w:rPr>
          <w:lang w:val="en-US"/>
        </w:rPr>
      </w:pPr>
      <w:r>
        <w:rPr>
          <w:lang w:val="en-US"/>
        </w:rPr>
        <w:t>Вопрос 8</w:t>
      </w:r>
    </w:p>
    <w:p>
      <w:pPr>
        <w:pStyle w:val="style0"/>
        <w:rPr/>
      </w:pPr>
      <w:r>
        <w:rPr>
          <w:lang w:val="en-US"/>
        </w:rPr>
        <w:t>Вектор-система (Vector-system). Vector — это ультразвуковая стоматологическая система, предназначенная для минимально инвазивного лечения воспалительных заболеваний пародонта, микроинвазивного препарирования твердых тканей зуба и финишной обработки реставраций.</w:t>
      </w:r>
    </w:p>
    <w:p>
      <w:pPr>
        <w:pStyle w:val="style0"/>
        <w:rPr>
          <w:lang w:val="en-US"/>
        </w:rPr>
      </w:pPr>
      <w:r>
        <w:rPr>
          <w:lang w:val="en-US"/>
        </w:rPr>
        <w:t>Производитель - компания Durr Dental (Германия).</w:t>
      </w:r>
    </w:p>
    <w:p>
      <w:pPr>
        <w:pStyle w:val="style0"/>
        <w:rPr/>
      </w:pPr>
      <w:r>
        <w:rPr>
          <w:lang w:val="en-US"/>
        </w:rPr>
        <w:t>Показания:</w:t>
      </w:r>
    </w:p>
    <w:p>
      <w:pPr>
        <w:pStyle w:val="style0"/>
        <w:rPr/>
      </w:pPr>
      <w:r>
        <w:rPr>
          <w:lang w:val="en-US"/>
        </w:rPr>
        <w:t>1.Гингивит</w:t>
      </w:r>
    </w:p>
    <w:p>
      <w:pPr>
        <w:pStyle w:val="style0"/>
        <w:rPr>
          <w:lang w:val="en-US"/>
        </w:rPr>
      </w:pPr>
      <w:r>
        <w:rPr>
          <w:lang w:val="en-US"/>
        </w:rPr>
        <w:t>2.Хронический генерализованный и локализованный пародонтит различных степеней тяжести</w:t>
      </w:r>
    </w:p>
    <w:p>
      <w:pPr>
        <w:pStyle w:val="style0"/>
        <w:rPr/>
      </w:pPr>
    </w:p>
    <w:p>
      <w:pPr>
        <w:pStyle w:val="style0"/>
        <w:rPr/>
      </w:pPr>
      <w:r>
        <w:rPr>
          <w:lang w:val="en-US"/>
        </w:rPr>
        <w:t>3.Быстропрогрессирующий пародонтит</w:t>
      </w:r>
    </w:p>
    <w:p>
      <w:pPr>
        <w:pStyle w:val="style0"/>
        <w:rPr/>
      </w:pPr>
      <w:r>
        <w:rPr>
          <w:lang w:val="en-US"/>
        </w:rPr>
        <w:t>4.Ювенильный пародонтит</w:t>
      </w:r>
    </w:p>
    <w:p>
      <w:pPr>
        <w:pStyle w:val="style0"/>
        <w:rPr/>
      </w:pPr>
      <w:r>
        <w:rPr>
          <w:lang w:val="en-US"/>
        </w:rPr>
        <w:t>5.Периимплантиты</w:t>
      </w:r>
    </w:p>
    <w:p>
      <w:pPr>
        <w:pStyle w:val="style0"/>
        <w:rPr>
          <w:lang w:val="en-US"/>
        </w:rPr>
      </w:pPr>
      <w:r>
        <w:rPr>
          <w:lang w:val="en-US"/>
        </w:rPr>
        <w:t xml:space="preserve">6.Обработка кариозных полостей, нависающих краев реставраций, полировка пломб </w:t>
      </w:r>
    </w:p>
    <w:p>
      <w:pPr>
        <w:pStyle w:val="style0"/>
        <w:rPr/>
      </w:pPr>
      <w:r>
        <w:rPr>
          <w:lang w:val="en-US"/>
        </w:rPr>
        <w:t>Противопоказания:</w:t>
      </w:r>
    </w:p>
    <w:p>
      <w:pPr>
        <w:pStyle w:val="style0"/>
        <w:rPr/>
      </w:pPr>
      <w:r>
        <w:rPr>
          <w:lang w:val="en-US"/>
        </w:rPr>
        <w:t>1.Пациенты с кардиостимуляторами</w:t>
      </w:r>
    </w:p>
    <w:p>
      <w:pPr>
        <w:pStyle w:val="style0"/>
        <w:rPr/>
      </w:pPr>
      <w:r>
        <w:rPr>
          <w:lang w:val="en-US"/>
        </w:rPr>
        <w:t>2.Пациенты с заболеваниями крови (только после консультации с гематологом)</w:t>
      </w:r>
    </w:p>
    <w:p>
      <w:pPr>
        <w:pStyle w:val="style0"/>
        <w:rPr/>
      </w:pPr>
      <w:r>
        <w:rPr>
          <w:lang w:val="en-US"/>
        </w:rPr>
        <w:t>3.Пациенты в первые 6 месяцев после перенесенного инфаркта миокарда</w:t>
      </w:r>
    </w:p>
    <w:p>
      <w:pPr>
        <w:pStyle w:val="style0"/>
        <w:rPr/>
      </w:pPr>
      <w:r>
        <w:rPr>
          <w:lang w:val="en-US"/>
        </w:rPr>
        <w:t>4.Пациенты с трансплантированными органами (после консультации и лечащим врачом)</w:t>
      </w:r>
    </w:p>
    <w:p>
      <w:pPr>
        <w:pStyle w:val="style0"/>
        <w:rPr/>
      </w:pPr>
      <w:r>
        <w:rPr>
          <w:lang w:val="en-US"/>
        </w:rPr>
        <w:t>5.Пациенты с тяжелым сахарным диабетом</w:t>
      </w:r>
    </w:p>
    <w:p>
      <w:pPr>
        <w:pStyle w:val="style0"/>
        <w:rPr/>
      </w:pPr>
      <w:r>
        <w:rPr>
          <w:lang w:val="en-US"/>
        </w:rPr>
        <w:t>6.Пациенты с очагово-обусловленными заболеваниями (после консультации и лечащим врачом)</w:t>
      </w:r>
    </w:p>
    <w:p>
      <w:pPr>
        <w:pStyle w:val="style0"/>
        <w:rPr/>
      </w:pPr>
      <w:r>
        <w:rPr>
          <w:lang w:val="en-US"/>
        </w:rPr>
        <w:t>7.Пациенты, перенесшие операцию на сетчатке глаза после консультации с офтальмологом</w:t>
      </w:r>
    </w:p>
    <w:p>
      <w:pPr>
        <w:pStyle w:val="style0"/>
        <w:rPr>
          <w:lang w:val="en-US"/>
        </w:rPr>
      </w:pPr>
      <w:r>
        <w:rPr>
          <w:lang w:val="en-US"/>
        </w:rPr>
        <w:t>Не рекомендуется применять Vector System для удаления металлических пломб, удаления размягченного дентина, а также для препарирования больших полостей и обработки зуба под несъемную ортопедическую конструкцию.</w:t>
      </w:r>
    </w:p>
    <w:p>
      <w:pPr>
        <w:pStyle w:val="style0"/>
        <w:rPr/>
      </w:pP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1023</Words>
  <Characters>7853</Characters>
  <Application>WPS Office</Application>
  <Paragraphs>100</Paragraphs>
  <CharactersWithSpaces>8812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2020-10-05T08:27:29Z</dcterms:created>
  <dc:creator>Redmi Note 7</dc:creator>
  <lastModifiedBy>Redmi Note 7</lastModifiedBy>
  <dcterms:modified xsi:type="dcterms:W3CDTF">2020-10-05T08:27:29Z</dcterms:modified>
</coreProperties>
</file>

<file path=docProps/custom.xml><?xml version="1.0" encoding="utf-8"?>
<Properties xmlns="http://schemas.openxmlformats.org/officeDocument/2006/custom-properties" xmlns:vt="http://schemas.openxmlformats.org/officeDocument/2006/docPropsVTypes"/>
</file>