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D2" w:rsidRPr="00BC43D2" w:rsidRDefault="00BC43D2" w:rsidP="00BC43D2">
      <w:pPr>
        <w:pStyle w:val="a3"/>
        <w:spacing w:before="63"/>
        <w:ind w:left="231" w:right="243"/>
        <w:jc w:val="center"/>
        <w:rPr>
          <w:sz w:val="32"/>
          <w:szCs w:val="32"/>
        </w:rPr>
      </w:pPr>
      <w:r w:rsidRPr="00BC43D2">
        <w:rPr>
          <w:sz w:val="32"/>
          <w:szCs w:val="32"/>
        </w:rPr>
        <w:t>Федеральное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государственное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бюджетное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образовательное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учреждение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высшего образования "Красноярский государственный медицинский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pacing w:val="-1"/>
          <w:sz w:val="32"/>
          <w:szCs w:val="32"/>
        </w:rPr>
        <w:t>университет</w:t>
      </w:r>
      <w:r w:rsidRPr="00BC43D2">
        <w:rPr>
          <w:spacing w:val="-16"/>
          <w:sz w:val="32"/>
          <w:szCs w:val="32"/>
        </w:rPr>
        <w:t xml:space="preserve"> </w:t>
      </w:r>
      <w:r w:rsidRPr="00BC43D2">
        <w:rPr>
          <w:sz w:val="32"/>
          <w:szCs w:val="32"/>
        </w:rPr>
        <w:t>имени</w:t>
      </w:r>
      <w:r w:rsidRPr="00BC43D2">
        <w:rPr>
          <w:spacing w:val="-14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профессора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В.Ф.</w:t>
      </w:r>
      <w:r w:rsidRPr="00BC43D2">
        <w:rPr>
          <w:spacing w:val="-8"/>
          <w:sz w:val="32"/>
          <w:szCs w:val="32"/>
        </w:rPr>
        <w:t xml:space="preserve"> </w:t>
      </w:r>
      <w:proofErr w:type="spellStart"/>
      <w:r w:rsidRPr="00BC43D2">
        <w:rPr>
          <w:sz w:val="32"/>
          <w:szCs w:val="32"/>
        </w:rPr>
        <w:t>Войно-Ясенецкого</w:t>
      </w:r>
      <w:proofErr w:type="spellEnd"/>
      <w:r w:rsidRPr="00BC43D2">
        <w:rPr>
          <w:sz w:val="32"/>
          <w:szCs w:val="32"/>
        </w:rPr>
        <w:t>"</w:t>
      </w:r>
      <w:r w:rsidRPr="00BC43D2">
        <w:rPr>
          <w:spacing w:val="-16"/>
          <w:sz w:val="32"/>
          <w:szCs w:val="32"/>
        </w:rPr>
        <w:t xml:space="preserve"> </w:t>
      </w:r>
      <w:r w:rsidRPr="00BC43D2">
        <w:rPr>
          <w:sz w:val="32"/>
          <w:szCs w:val="32"/>
        </w:rPr>
        <w:t>Министерства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здравоохранения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Российской Федерации</w:t>
      </w:r>
    </w:p>
    <w:p w:rsidR="00BC43D2" w:rsidRPr="00BC43D2" w:rsidRDefault="00BC43D2" w:rsidP="00BC43D2">
      <w:pPr>
        <w:pStyle w:val="a3"/>
        <w:spacing w:line="242" w:lineRule="auto"/>
        <w:ind w:left="254" w:right="243"/>
        <w:jc w:val="center"/>
        <w:rPr>
          <w:sz w:val="32"/>
          <w:szCs w:val="32"/>
        </w:rPr>
      </w:pPr>
      <w:r w:rsidRPr="00BC43D2">
        <w:rPr>
          <w:sz w:val="32"/>
          <w:szCs w:val="32"/>
        </w:rPr>
        <w:t>ФГБОУ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ВО</w:t>
      </w:r>
      <w:r w:rsidRPr="00BC43D2">
        <w:rPr>
          <w:spacing w:val="-10"/>
          <w:sz w:val="32"/>
          <w:szCs w:val="32"/>
        </w:rPr>
        <w:t xml:space="preserve"> </w:t>
      </w:r>
      <w:proofErr w:type="spellStart"/>
      <w:r w:rsidRPr="00BC43D2">
        <w:rPr>
          <w:sz w:val="32"/>
          <w:szCs w:val="32"/>
        </w:rPr>
        <w:t>КрасГМУ</w:t>
      </w:r>
      <w:proofErr w:type="spellEnd"/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им.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проф.</w:t>
      </w:r>
      <w:r w:rsidRPr="00BC43D2">
        <w:rPr>
          <w:spacing w:val="-13"/>
          <w:sz w:val="32"/>
          <w:szCs w:val="32"/>
        </w:rPr>
        <w:t xml:space="preserve"> </w:t>
      </w:r>
      <w:r w:rsidRPr="00BC43D2">
        <w:rPr>
          <w:sz w:val="32"/>
          <w:szCs w:val="32"/>
        </w:rPr>
        <w:t>В.Ф.</w:t>
      </w:r>
      <w:r w:rsidRPr="00BC43D2">
        <w:rPr>
          <w:spacing w:val="-7"/>
          <w:sz w:val="32"/>
          <w:szCs w:val="32"/>
        </w:rPr>
        <w:t xml:space="preserve"> </w:t>
      </w:r>
      <w:proofErr w:type="spellStart"/>
      <w:r w:rsidRPr="00BC43D2">
        <w:rPr>
          <w:sz w:val="32"/>
          <w:szCs w:val="32"/>
        </w:rPr>
        <w:t>Войно-Ясенецкого</w:t>
      </w:r>
      <w:proofErr w:type="spellEnd"/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Минздрава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России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Кафедра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анестезиологии и реаниматологии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ИПО</w:t>
      </w: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1"/>
        <w:spacing w:before="248"/>
        <w:ind w:left="240"/>
      </w:pPr>
      <w:r>
        <w:t>Реферат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тему:</w:t>
      </w:r>
    </w:p>
    <w:p w:rsidR="00BC43D2" w:rsidRPr="00BC43D2" w:rsidRDefault="00BC43D2" w:rsidP="00BC43D2">
      <w:pPr>
        <w:spacing w:before="3"/>
        <w:ind w:left="254" w:right="243"/>
        <w:jc w:val="center"/>
        <w:rPr>
          <w:b/>
          <w:sz w:val="36"/>
        </w:rPr>
      </w:pPr>
      <w:r w:rsidRPr="00BC43D2">
        <w:rPr>
          <w:b/>
          <w:sz w:val="36"/>
        </w:rPr>
        <w:t>«Катетеризация</w:t>
      </w:r>
      <w:r w:rsidRPr="00BC43D2">
        <w:rPr>
          <w:b/>
          <w:spacing w:val="-6"/>
          <w:sz w:val="36"/>
        </w:rPr>
        <w:t xml:space="preserve"> </w:t>
      </w:r>
      <w:r w:rsidRPr="00BC43D2">
        <w:rPr>
          <w:b/>
          <w:sz w:val="36"/>
        </w:rPr>
        <w:t>центральных</w:t>
      </w:r>
      <w:r w:rsidRPr="00BC43D2">
        <w:rPr>
          <w:b/>
          <w:spacing w:val="-9"/>
          <w:sz w:val="36"/>
        </w:rPr>
        <w:t xml:space="preserve"> </w:t>
      </w:r>
      <w:r w:rsidRPr="00BC43D2">
        <w:rPr>
          <w:b/>
          <w:sz w:val="36"/>
        </w:rPr>
        <w:t>вен»</w:t>
      </w:r>
    </w:p>
    <w:p w:rsidR="00BC43D2" w:rsidRDefault="00BC43D2" w:rsidP="00BC43D2">
      <w:pPr>
        <w:pStyle w:val="a3"/>
        <w:ind w:left="0"/>
        <w:rPr>
          <w:sz w:val="40"/>
        </w:rPr>
      </w:pPr>
    </w:p>
    <w:p w:rsidR="00BC43D2" w:rsidRDefault="00BC43D2" w:rsidP="00BC43D2">
      <w:pPr>
        <w:pStyle w:val="a3"/>
        <w:ind w:left="0"/>
        <w:rPr>
          <w:sz w:val="40"/>
        </w:rPr>
      </w:pPr>
    </w:p>
    <w:p w:rsidR="00BC43D2" w:rsidRDefault="00BC43D2" w:rsidP="00BC43D2">
      <w:pPr>
        <w:pStyle w:val="a3"/>
        <w:ind w:left="0"/>
        <w:rPr>
          <w:sz w:val="40"/>
        </w:rPr>
      </w:pPr>
    </w:p>
    <w:p w:rsidR="00BC43D2" w:rsidRDefault="00BC43D2" w:rsidP="00BC43D2">
      <w:pPr>
        <w:pStyle w:val="a3"/>
        <w:ind w:left="0"/>
        <w:rPr>
          <w:sz w:val="40"/>
        </w:rPr>
      </w:pPr>
    </w:p>
    <w:p w:rsidR="00BC43D2" w:rsidRDefault="00BC43D2" w:rsidP="00BC43D2">
      <w:pPr>
        <w:pStyle w:val="a3"/>
        <w:ind w:left="0"/>
        <w:rPr>
          <w:sz w:val="56"/>
        </w:rPr>
      </w:pPr>
      <w:bookmarkStart w:id="0" w:name="_GoBack"/>
      <w:bookmarkEnd w:id="0"/>
    </w:p>
    <w:p w:rsidR="00BC43D2" w:rsidRPr="00BC43D2" w:rsidRDefault="00BC43D2" w:rsidP="00BC43D2">
      <w:pPr>
        <w:pStyle w:val="a3"/>
        <w:ind w:left="6035"/>
        <w:rPr>
          <w:sz w:val="32"/>
          <w:szCs w:val="32"/>
        </w:rPr>
      </w:pPr>
      <w:r w:rsidRPr="00BC43D2">
        <w:rPr>
          <w:sz w:val="32"/>
          <w:szCs w:val="32"/>
        </w:rPr>
        <w:t>Выполнил: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ординатор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1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года</w:t>
      </w:r>
      <w:r w:rsidRPr="00BC43D2">
        <w:rPr>
          <w:sz w:val="32"/>
          <w:szCs w:val="32"/>
        </w:rPr>
        <w:t xml:space="preserve"> </w:t>
      </w:r>
      <w:r w:rsidRPr="00BC43D2">
        <w:rPr>
          <w:sz w:val="32"/>
          <w:szCs w:val="32"/>
        </w:rPr>
        <w:t xml:space="preserve">Солдатенко В.А. </w:t>
      </w: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ind w:left="0"/>
        <w:rPr>
          <w:sz w:val="30"/>
        </w:rPr>
      </w:pPr>
    </w:p>
    <w:p w:rsidR="00BC43D2" w:rsidRDefault="00BC43D2" w:rsidP="00BC43D2">
      <w:pPr>
        <w:pStyle w:val="a3"/>
        <w:spacing w:before="229"/>
        <w:ind w:left="254" w:right="240"/>
        <w:jc w:val="center"/>
      </w:pPr>
      <w:r>
        <w:t>Красноярск.</w:t>
      </w:r>
      <w:r>
        <w:rPr>
          <w:spacing w:val="1"/>
        </w:rPr>
        <w:t xml:space="preserve"> </w:t>
      </w:r>
      <w:r>
        <w:t>2022</w:t>
      </w:r>
    </w:p>
    <w:p w:rsidR="00BC43D2" w:rsidRDefault="00BC43D2" w:rsidP="00BC43D2">
      <w:pPr>
        <w:rPr>
          <w:sz w:val="28"/>
          <w:szCs w:val="28"/>
        </w:rPr>
      </w:pPr>
    </w:p>
    <w:p w:rsidR="00152E0D" w:rsidRPr="00BC43D2" w:rsidRDefault="00BC43D2" w:rsidP="00BC43D2">
      <w:pPr>
        <w:jc w:val="center"/>
        <w:rPr>
          <w:b/>
          <w:sz w:val="40"/>
          <w:szCs w:val="40"/>
        </w:rPr>
      </w:pPr>
      <w:r w:rsidRPr="00BC43D2">
        <w:rPr>
          <w:b/>
          <w:sz w:val="40"/>
          <w:szCs w:val="40"/>
        </w:rPr>
        <w:lastRenderedPageBreak/>
        <w:t>Введение</w:t>
      </w:r>
    </w:p>
    <w:p w:rsidR="00BC43D2" w:rsidRPr="00BC43D2" w:rsidRDefault="00BC43D2" w:rsidP="00BC43D2">
      <w:pPr>
        <w:pStyle w:val="a3"/>
        <w:spacing w:before="2"/>
        <w:ind w:firstLine="710"/>
        <w:rPr>
          <w:sz w:val="32"/>
          <w:szCs w:val="32"/>
        </w:rPr>
      </w:pPr>
      <w:r w:rsidRPr="00BC43D2">
        <w:rPr>
          <w:spacing w:val="-1"/>
          <w:sz w:val="32"/>
          <w:szCs w:val="32"/>
        </w:rPr>
        <w:t>Под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pacing w:val="-1"/>
          <w:sz w:val="32"/>
          <w:szCs w:val="32"/>
        </w:rPr>
        <w:t>катетеризацией</w:t>
      </w:r>
      <w:r w:rsidRPr="00BC43D2">
        <w:rPr>
          <w:spacing w:val="-12"/>
          <w:sz w:val="32"/>
          <w:szCs w:val="32"/>
        </w:rPr>
        <w:t xml:space="preserve"> </w:t>
      </w:r>
      <w:r w:rsidRPr="00BC43D2">
        <w:rPr>
          <w:sz w:val="32"/>
          <w:szCs w:val="32"/>
        </w:rPr>
        <w:t>центральных</w:t>
      </w:r>
      <w:r w:rsidRPr="00BC43D2">
        <w:rPr>
          <w:spacing w:val="-16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</w:t>
      </w:r>
      <w:r w:rsidRPr="00BC43D2">
        <w:rPr>
          <w:spacing w:val="-14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подразумевается</w:t>
      </w:r>
      <w:r w:rsidRPr="00BC43D2">
        <w:rPr>
          <w:spacing w:val="-4"/>
          <w:sz w:val="32"/>
          <w:szCs w:val="32"/>
        </w:rPr>
        <w:t xml:space="preserve"> </w:t>
      </w:r>
      <w:proofErr w:type="gramStart"/>
      <w:r w:rsidRPr="00BC43D2">
        <w:rPr>
          <w:sz w:val="32"/>
          <w:szCs w:val="32"/>
        </w:rPr>
        <w:t>установка</w:t>
      </w:r>
      <w:r w:rsidRPr="00BC43D2">
        <w:rPr>
          <w:spacing w:val="-67"/>
          <w:sz w:val="32"/>
          <w:szCs w:val="32"/>
        </w:rPr>
        <w:t xml:space="preserve">  </w:t>
      </w:r>
      <w:r w:rsidRPr="00BC43D2">
        <w:rPr>
          <w:sz w:val="32"/>
          <w:szCs w:val="32"/>
        </w:rPr>
        <w:t>катетера</w:t>
      </w:r>
      <w:proofErr w:type="gramEnd"/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</w:p>
    <w:p w:rsidR="00BC43D2" w:rsidRPr="00BC43D2" w:rsidRDefault="00BC43D2" w:rsidP="00BC43D2">
      <w:pPr>
        <w:pStyle w:val="a3"/>
        <w:ind w:right="164"/>
        <w:rPr>
          <w:sz w:val="32"/>
          <w:szCs w:val="32"/>
        </w:rPr>
      </w:pPr>
      <w:r w:rsidRPr="00BC43D2">
        <w:rPr>
          <w:sz w:val="32"/>
          <w:szCs w:val="32"/>
        </w:rPr>
        <w:t>верхнюю или нижнюю полые вены, реже, в правое предсердие через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магистральные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вены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как</w:t>
      </w:r>
      <w:r w:rsidRPr="00BC43D2">
        <w:rPr>
          <w:spacing w:val="-12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правило,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подключичную,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внутреннюю</w:t>
      </w:r>
      <w:r w:rsidRPr="00BC43D2">
        <w:rPr>
          <w:spacing w:val="-15"/>
          <w:sz w:val="32"/>
          <w:szCs w:val="32"/>
        </w:rPr>
        <w:t xml:space="preserve"> </w:t>
      </w:r>
      <w:r w:rsidRPr="00BC43D2">
        <w:rPr>
          <w:sz w:val="32"/>
          <w:szCs w:val="32"/>
        </w:rPr>
        <w:t>яремную,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бедренную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или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плечеголовной.</w:t>
      </w:r>
    </w:p>
    <w:p w:rsidR="00BC43D2" w:rsidRPr="00BC43D2" w:rsidRDefault="00BC43D2" w:rsidP="00BC43D2">
      <w:pPr>
        <w:pStyle w:val="a3"/>
        <w:ind w:right="160" w:firstLine="710"/>
        <w:rPr>
          <w:sz w:val="32"/>
          <w:szCs w:val="32"/>
        </w:rPr>
      </w:pPr>
      <w:r w:rsidRPr="00BC43D2">
        <w:rPr>
          <w:sz w:val="32"/>
          <w:szCs w:val="32"/>
        </w:rPr>
        <w:t>Катетеризация подключичной и других центральных вен,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катетеризация подключичной и других центральных вен с использованием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туннельного катетера является медицинской услугой, предусмотренной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приказом</w:t>
      </w:r>
      <w:r w:rsidRPr="00BC43D2">
        <w:rPr>
          <w:spacing w:val="5"/>
          <w:sz w:val="32"/>
          <w:szCs w:val="32"/>
        </w:rPr>
        <w:t xml:space="preserve"> </w:t>
      </w:r>
      <w:r w:rsidRPr="00BC43D2">
        <w:rPr>
          <w:sz w:val="32"/>
          <w:szCs w:val="32"/>
        </w:rPr>
        <w:t>Министерства</w:t>
      </w:r>
      <w:r w:rsidRPr="00BC43D2">
        <w:rPr>
          <w:spacing w:val="6"/>
          <w:sz w:val="32"/>
          <w:szCs w:val="32"/>
        </w:rPr>
        <w:t xml:space="preserve"> </w:t>
      </w:r>
      <w:r w:rsidRPr="00BC43D2">
        <w:rPr>
          <w:sz w:val="32"/>
          <w:szCs w:val="32"/>
        </w:rPr>
        <w:t>здравоохранения</w:t>
      </w:r>
      <w:r w:rsidRPr="00BC43D2">
        <w:rPr>
          <w:spacing w:val="7"/>
          <w:sz w:val="32"/>
          <w:szCs w:val="32"/>
        </w:rPr>
        <w:t xml:space="preserve"> </w:t>
      </w:r>
      <w:r w:rsidRPr="00BC43D2">
        <w:rPr>
          <w:sz w:val="32"/>
          <w:szCs w:val="32"/>
        </w:rPr>
        <w:t>РФ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от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13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октября</w:t>
      </w:r>
      <w:r w:rsidRPr="00BC43D2">
        <w:rPr>
          <w:spacing w:val="5"/>
          <w:sz w:val="32"/>
          <w:szCs w:val="32"/>
        </w:rPr>
        <w:t xml:space="preserve"> </w:t>
      </w:r>
      <w:r w:rsidRPr="00BC43D2">
        <w:rPr>
          <w:sz w:val="32"/>
          <w:szCs w:val="32"/>
        </w:rPr>
        <w:t>2017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года</w:t>
      </w:r>
      <w:r w:rsidRPr="00BC43D2">
        <w:rPr>
          <w:spacing w:val="5"/>
          <w:sz w:val="32"/>
          <w:szCs w:val="32"/>
        </w:rPr>
        <w:t xml:space="preserve"> </w:t>
      </w:r>
      <w:r w:rsidRPr="00BC43D2">
        <w:rPr>
          <w:sz w:val="32"/>
          <w:szCs w:val="32"/>
        </w:rPr>
        <w:t>№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804н «Об утверждении номенклатуры медицинских услуг» (вступил в силу с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1 января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2018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года).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соответствии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с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приказом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Министерства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здравоохранения РФ от 23 июля 2010 г. № 541н «Об утверждении единого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квалификационного</w:t>
      </w:r>
      <w:r w:rsidRPr="00BC43D2">
        <w:rPr>
          <w:spacing w:val="-16"/>
          <w:sz w:val="32"/>
          <w:szCs w:val="32"/>
        </w:rPr>
        <w:t xml:space="preserve"> </w:t>
      </w:r>
      <w:r w:rsidRPr="00BC43D2">
        <w:rPr>
          <w:sz w:val="32"/>
          <w:szCs w:val="32"/>
        </w:rPr>
        <w:t>справочника</w:t>
      </w:r>
      <w:r w:rsidRPr="00BC43D2">
        <w:rPr>
          <w:spacing w:val="-15"/>
          <w:sz w:val="32"/>
          <w:szCs w:val="32"/>
        </w:rPr>
        <w:t xml:space="preserve"> </w:t>
      </w:r>
      <w:r w:rsidRPr="00BC43D2">
        <w:rPr>
          <w:sz w:val="32"/>
          <w:szCs w:val="32"/>
        </w:rPr>
        <w:t>должностей</w:t>
      </w:r>
      <w:r w:rsidRPr="00BC43D2">
        <w:rPr>
          <w:spacing w:val="-16"/>
          <w:sz w:val="32"/>
          <w:szCs w:val="32"/>
        </w:rPr>
        <w:t xml:space="preserve"> </w:t>
      </w:r>
      <w:r w:rsidRPr="00BC43D2">
        <w:rPr>
          <w:sz w:val="32"/>
          <w:szCs w:val="32"/>
        </w:rPr>
        <w:t>руководителей,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специалистов</w:t>
      </w:r>
      <w:r w:rsidRPr="00BC43D2">
        <w:rPr>
          <w:spacing w:val="-17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служащих»,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приказом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Министерства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труда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социальной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защиты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населения</w:t>
      </w:r>
    </w:p>
    <w:p w:rsidR="00BC43D2" w:rsidRPr="00BC43D2" w:rsidRDefault="00BC43D2" w:rsidP="00BC43D2">
      <w:pPr>
        <w:pStyle w:val="a3"/>
        <w:ind w:right="352"/>
        <w:rPr>
          <w:sz w:val="32"/>
          <w:szCs w:val="32"/>
        </w:rPr>
      </w:pPr>
      <w:r w:rsidRPr="00BC43D2">
        <w:rPr>
          <w:sz w:val="32"/>
          <w:szCs w:val="32"/>
        </w:rPr>
        <w:t>№554н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от</w:t>
      </w:r>
      <w:r w:rsidRPr="00BC43D2">
        <w:rPr>
          <w:spacing w:val="-12"/>
          <w:sz w:val="32"/>
          <w:szCs w:val="32"/>
        </w:rPr>
        <w:t xml:space="preserve"> </w:t>
      </w:r>
      <w:r w:rsidRPr="00BC43D2">
        <w:rPr>
          <w:sz w:val="32"/>
          <w:szCs w:val="32"/>
        </w:rPr>
        <w:t>27.08.18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г.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«Об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утверждении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профессионального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стандарта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«Врач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анестезиолог-реаниматолог», определяет показания и производит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катетеризацию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центральных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 врач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анестезиолог-реаниматолог.</w:t>
      </w:r>
    </w:p>
    <w:p w:rsidR="00BC43D2" w:rsidRPr="00BC43D2" w:rsidRDefault="00BC43D2" w:rsidP="00BC43D2">
      <w:pPr>
        <w:pStyle w:val="a3"/>
        <w:ind w:right="248" w:firstLine="710"/>
        <w:rPr>
          <w:sz w:val="32"/>
          <w:szCs w:val="32"/>
        </w:rPr>
      </w:pPr>
      <w:r w:rsidRPr="00BC43D2">
        <w:rPr>
          <w:sz w:val="32"/>
          <w:szCs w:val="32"/>
        </w:rPr>
        <w:t>Обеспечение доступа к сосудистому руслу является важнейшей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задачей</w:t>
      </w:r>
      <w:r w:rsidRPr="00BC43D2">
        <w:rPr>
          <w:spacing w:val="-12"/>
          <w:sz w:val="32"/>
          <w:szCs w:val="32"/>
        </w:rPr>
        <w:t xml:space="preserve"> </w:t>
      </w:r>
      <w:r w:rsidRPr="00BC43D2">
        <w:rPr>
          <w:sz w:val="32"/>
          <w:szCs w:val="32"/>
        </w:rPr>
        <w:t>анестезиологии-реаниматологии.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Постоянный</w:t>
      </w:r>
      <w:r w:rsidRPr="00BC43D2">
        <w:rPr>
          <w:spacing w:val="-12"/>
          <w:sz w:val="32"/>
          <w:szCs w:val="32"/>
        </w:rPr>
        <w:t xml:space="preserve"> </w:t>
      </w:r>
      <w:r w:rsidRPr="00BC43D2">
        <w:rPr>
          <w:sz w:val="32"/>
          <w:szCs w:val="32"/>
        </w:rPr>
        <w:t>доступ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к</w:t>
      </w:r>
      <w:r w:rsidRPr="00BC43D2">
        <w:rPr>
          <w:spacing w:val="-13"/>
          <w:sz w:val="32"/>
          <w:szCs w:val="32"/>
        </w:rPr>
        <w:t xml:space="preserve"> </w:t>
      </w:r>
      <w:proofErr w:type="gramStart"/>
      <w:r w:rsidRPr="00BC43D2">
        <w:rPr>
          <w:sz w:val="32"/>
          <w:szCs w:val="32"/>
        </w:rPr>
        <w:t>сосудистому</w:t>
      </w:r>
      <w:r>
        <w:rPr>
          <w:sz w:val="32"/>
          <w:szCs w:val="32"/>
        </w:rPr>
        <w:t xml:space="preserve"> 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руслу</w:t>
      </w:r>
      <w:proofErr w:type="gramEnd"/>
      <w:r w:rsidRPr="00BC43D2">
        <w:rPr>
          <w:sz w:val="32"/>
          <w:szCs w:val="32"/>
        </w:rPr>
        <w:t xml:space="preserve"> позволяет вводить лекарственные средства и </w:t>
      </w:r>
      <w:proofErr w:type="spellStart"/>
      <w:r w:rsidRPr="00BC43D2">
        <w:rPr>
          <w:sz w:val="32"/>
          <w:szCs w:val="32"/>
        </w:rPr>
        <w:t>инфузионные</w:t>
      </w:r>
      <w:proofErr w:type="spellEnd"/>
      <w:r w:rsidRPr="00BC43D2">
        <w:rPr>
          <w:sz w:val="32"/>
          <w:szCs w:val="32"/>
        </w:rPr>
        <w:t xml:space="preserve"> среды,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благодаря чему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имеется возможность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регулировать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состояние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жизненно</w:t>
      </w:r>
    </w:p>
    <w:p w:rsidR="00BC43D2" w:rsidRPr="00BC43D2" w:rsidRDefault="00BC43D2" w:rsidP="00BC43D2">
      <w:pPr>
        <w:pStyle w:val="a3"/>
        <w:spacing w:before="2"/>
        <w:rPr>
          <w:spacing w:val="5"/>
          <w:sz w:val="32"/>
          <w:szCs w:val="32"/>
        </w:rPr>
      </w:pPr>
      <w:r w:rsidRPr="00BC43D2">
        <w:rPr>
          <w:sz w:val="32"/>
          <w:szCs w:val="32"/>
        </w:rPr>
        <w:t>важных</w:t>
      </w:r>
      <w:r w:rsidRPr="00BC43D2">
        <w:rPr>
          <w:spacing w:val="-17"/>
          <w:sz w:val="32"/>
          <w:szCs w:val="32"/>
        </w:rPr>
        <w:t xml:space="preserve"> </w:t>
      </w:r>
      <w:r w:rsidRPr="00BC43D2">
        <w:rPr>
          <w:sz w:val="32"/>
          <w:szCs w:val="32"/>
        </w:rPr>
        <w:t>органов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систем.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Доступ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к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центральным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венам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может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предоставлять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важную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информацию о состоянии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кровообращения.</w:t>
      </w:r>
      <w:r w:rsidRPr="00BC43D2">
        <w:rPr>
          <w:spacing w:val="5"/>
          <w:sz w:val="32"/>
          <w:szCs w:val="32"/>
        </w:rPr>
        <w:t xml:space="preserve"> </w:t>
      </w:r>
    </w:p>
    <w:p w:rsidR="00BC43D2" w:rsidRPr="00BC43D2" w:rsidRDefault="00BC43D2" w:rsidP="00BC43D2">
      <w:pPr>
        <w:pStyle w:val="a3"/>
        <w:spacing w:before="2"/>
        <w:rPr>
          <w:sz w:val="32"/>
          <w:szCs w:val="32"/>
        </w:rPr>
      </w:pPr>
      <w:r w:rsidRPr="00BC43D2">
        <w:rPr>
          <w:sz w:val="32"/>
          <w:szCs w:val="32"/>
        </w:rPr>
        <w:t>Наиболее часто</w:t>
      </w:r>
      <w:r>
        <w:rPr>
          <w:sz w:val="32"/>
          <w:szCs w:val="32"/>
        </w:rPr>
        <w:t xml:space="preserve"> </w:t>
      </w:r>
      <w:r w:rsidRPr="00BC43D2">
        <w:rPr>
          <w:sz w:val="32"/>
          <w:szCs w:val="32"/>
        </w:rPr>
        <w:t>выполняется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катетеризация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подключичной,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внутренней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яремной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бедренной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pacing w:val="-67"/>
          <w:sz w:val="32"/>
          <w:szCs w:val="32"/>
        </w:rPr>
        <w:t xml:space="preserve">      </w:t>
      </w:r>
      <w:r w:rsidRPr="00BC43D2">
        <w:rPr>
          <w:sz w:val="32"/>
          <w:szCs w:val="32"/>
        </w:rPr>
        <w:t>вен.</w:t>
      </w:r>
    </w:p>
    <w:p w:rsidR="00BC43D2" w:rsidRPr="00BC43D2" w:rsidRDefault="00BC43D2" w:rsidP="00BC43D2">
      <w:pPr>
        <w:pStyle w:val="a5"/>
        <w:shd w:val="clear" w:color="auto" w:fill="FFFFFF"/>
        <w:spacing w:before="0" w:beforeAutospacing="0" w:after="0" w:afterAutospacing="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Распространен подход постановки катетера в подключичную вену. В отличие от </w:t>
      </w:r>
      <w:hyperlink r:id="rId5" w:tooltip="Катетеризация внутренней яремной вены под ультразвуковым контролем" w:history="1">
        <w:r w:rsidRPr="00BC43D2">
          <w:rPr>
            <w:rStyle w:val="a6"/>
            <w:color w:val="auto"/>
            <w:spacing w:val="2"/>
            <w:sz w:val="32"/>
            <w:szCs w:val="32"/>
            <w:u w:val="none"/>
          </w:rPr>
          <w:t>внутренней яремной вены</w:t>
        </w:r>
      </w:hyperlink>
      <w:r w:rsidRPr="00BC43D2">
        <w:rPr>
          <w:spacing w:val="2"/>
          <w:sz w:val="32"/>
          <w:szCs w:val="32"/>
        </w:rPr>
        <w:t> </w:t>
      </w:r>
      <w:r w:rsidRPr="00BC43D2">
        <w:rPr>
          <w:color w:val="000000"/>
          <w:spacing w:val="2"/>
          <w:sz w:val="32"/>
          <w:szCs w:val="32"/>
        </w:rPr>
        <w:t>или подмышечной вены, вариабельность в нормальной подключичной анатомии незначительна; таким образом, ошибочные проколы иглой менее вероятны. Тем не менее, осложнения, возникающие в результате неправильной пункции сосудов (кровотечение из сосудов мягких тканей, гематома, гемоторакс и пневмоторакс), могут быть более серьезными, чем при использовании других центральных венозных катетеров, поскольку место венепункции защищено вышележащей ключицей и, таким образом, его невозможно проверить или пережать.</w:t>
      </w:r>
    </w:p>
    <w:p w:rsidR="00BC43D2" w:rsidRPr="00BC43D2" w:rsidRDefault="00BC43D2" w:rsidP="00BC43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Показания</w:t>
      </w:r>
    </w:p>
    <w:p w:rsidR="00BC43D2" w:rsidRPr="00BC43D2" w:rsidRDefault="00BC43D2" w:rsidP="00BC43D2">
      <w:pPr>
        <w:widowControl/>
        <w:numPr>
          <w:ilvl w:val="0"/>
          <w:numId w:val="1"/>
        </w:numPr>
        <w:shd w:val="clear" w:color="auto" w:fill="FFFFFF"/>
        <w:autoSpaceDE/>
        <w:autoSpaceDN/>
        <w:ind w:left="600"/>
        <w:rPr>
          <w:color w:val="000000"/>
          <w:spacing w:val="2"/>
          <w:sz w:val="32"/>
          <w:szCs w:val="32"/>
          <w:lang w:eastAsia="ru-RU"/>
        </w:rPr>
      </w:pPr>
      <w:r w:rsidRPr="00BC43D2">
        <w:rPr>
          <w:color w:val="000000"/>
          <w:spacing w:val="2"/>
          <w:sz w:val="32"/>
          <w:szCs w:val="32"/>
          <w:lang w:eastAsia="ru-RU"/>
        </w:rPr>
        <w:t>Безопасный или долгосрочный венозный доступ, недоступный при использовании других участков</w:t>
      </w:r>
    </w:p>
    <w:p w:rsidR="00BC43D2" w:rsidRPr="00BC43D2" w:rsidRDefault="00BC43D2" w:rsidP="00BC43D2">
      <w:pPr>
        <w:widowControl/>
        <w:numPr>
          <w:ilvl w:val="0"/>
          <w:numId w:val="1"/>
        </w:numPr>
        <w:shd w:val="clear" w:color="auto" w:fill="FFFFFF"/>
        <w:autoSpaceDE/>
        <w:autoSpaceDN/>
        <w:ind w:left="600"/>
        <w:rPr>
          <w:color w:val="000000"/>
          <w:spacing w:val="2"/>
          <w:sz w:val="32"/>
          <w:szCs w:val="32"/>
          <w:lang w:eastAsia="ru-RU"/>
        </w:rPr>
      </w:pPr>
      <w:r w:rsidRPr="00BC43D2">
        <w:rPr>
          <w:color w:val="000000"/>
          <w:spacing w:val="2"/>
          <w:sz w:val="32"/>
          <w:szCs w:val="32"/>
          <w:lang w:eastAsia="ru-RU"/>
        </w:rPr>
        <w:t>Невозможность получить </w:t>
      </w:r>
      <w:hyperlink r:id="rId6" w:anchor="v925084_ru" w:tooltip="Катетеризация периферической вены" w:history="1">
        <w:r w:rsidRPr="00BC43D2">
          <w:rPr>
            <w:spacing w:val="2"/>
            <w:sz w:val="32"/>
            <w:szCs w:val="32"/>
            <w:lang w:eastAsia="ru-RU"/>
          </w:rPr>
          <w:t>периферический венозный доступ</w:t>
        </w:r>
      </w:hyperlink>
      <w:r w:rsidRPr="00BC43D2">
        <w:rPr>
          <w:spacing w:val="2"/>
          <w:sz w:val="32"/>
          <w:szCs w:val="32"/>
          <w:lang w:eastAsia="ru-RU"/>
        </w:rPr>
        <w:t> или провести </w:t>
      </w:r>
      <w:hyperlink r:id="rId7" w:anchor="v925226_ru" w:tooltip="Внутрикостная инфузия" w:history="1">
        <w:r w:rsidRPr="00BC43D2">
          <w:rPr>
            <w:spacing w:val="2"/>
            <w:sz w:val="32"/>
            <w:szCs w:val="32"/>
            <w:lang w:eastAsia="ru-RU"/>
          </w:rPr>
          <w:t xml:space="preserve">внутрикостную </w:t>
        </w:r>
        <w:proofErr w:type="spellStart"/>
        <w:r w:rsidRPr="00BC43D2">
          <w:rPr>
            <w:spacing w:val="2"/>
            <w:sz w:val="32"/>
            <w:szCs w:val="32"/>
            <w:lang w:eastAsia="ru-RU"/>
          </w:rPr>
          <w:t>инфузию</w:t>
        </w:r>
        <w:proofErr w:type="spellEnd"/>
      </w:hyperlink>
    </w:p>
    <w:p w:rsidR="00BC43D2" w:rsidRPr="00BC43D2" w:rsidRDefault="00BC43D2" w:rsidP="00BC43D2">
      <w:pPr>
        <w:widowControl/>
        <w:numPr>
          <w:ilvl w:val="0"/>
          <w:numId w:val="1"/>
        </w:numPr>
        <w:shd w:val="clear" w:color="auto" w:fill="FFFFFF"/>
        <w:autoSpaceDE/>
        <w:autoSpaceDN/>
        <w:ind w:left="600"/>
        <w:rPr>
          <w:color w:val="000000"/>
          <w:spacing w:val="2"/>
          <w:sz w:val="32"/>
          <w:szCs w:val="32"/>
          <w:lang w:eastAsia="ru-RU"/>
        </w:rPr>
      </w:pPr>
      <w:r w:rsidRPr="00BC43D2">
        <w:rPr>
          <w:color w:val="000000"/>
          <w:spacing w:val="2"/>
          <w:sz w:val="32"/>
          <w:szCs w:val="32"/>
          <w:lang w:eastAsia="ru-RU"/>
        </w:rPr>
        <w:t>Внутривенное вливание жидкостей и препаратов для пациентов с остановкой сердца</w:t>
      </w:r>
    </w:p>
    <w:p w:rsidR="00BC43D2" w:rsidRPr="00BC43D2" w:rsidRDefault="00BC43D2" w:rsidP="00BC43D2">
      <w:pPr>
        <w:widowControl/>
        <w:numPr>
          <w:ilvl w:val="0"/>
          <w:numId w:val="1"/>
        </w:numPr>
        <w:shd w:val="clear" w:color="auto" w:fill="FFFFFF"/>
        <w:autoSpaceDE/>
        <w:autoSpaceDN/>
        <w:ind w:left="600"/>
        <w:rPr>
          <w:color w:val="000000"/>
          <w:spacing w:val="2"/>
          <w:sz w:val="32"/>
          <w:szCs w:val="32"/>
          <w:lang w:eastAsia="ru-RU"/>
        </w:rPr>
      </w:pPr>
      <w:r w:rsidRPr="00BC43D2">
        <w:rPr>
          <w:color w:val="000000"/>
          <w:spacing w:val="2"/>
          <w:sz w:val="32"/>
          <w:szCs w:val="32"/>
          <w:lang w:eastAsia="ru-RU"/>
        </w:rPr>
        <w:t>Внутривенное вливание концентрированных или раздражающих жидкостей</w:t>
      </w:r>
    </w:p>
    <w:p w:rsidR="00BC43D2" w:rsidRPr="00BC43D2" w:rsidRDefault="00BC43D2" w:rsidP="00BC43D2">
      <w:pPr>
        <w:widowControl/>
        <w:numPr>
          <w:ilvl w:val="0"/>
          <w:numId w:val="1"/>
        </w:numPr>
        <w:shd w:val="clear" w:color="auto" w:fill="FFFFFF"/>
        <w:autoSpaceDE/>
        <w:autoSpaceDN/>
        <w:ind w:left="600"/>
        <w:rPr>
          <w:color w:val="000000"/>
          <w:spacing w:val="2"/>
          <w:sz w:val="32"/>
          <w:szCs w:val="32"/>
          <w:lang w:eastAsia="ru-RU"/>
        </w:rPr>
      </w:pPr>
      <w:r w:rsidRPr="00BC43D2">
        <w:rPr>
          <w:color w:val="000000"/>
          <w:spacing w:val="2"/>
          <w:sz w:val="32"/>
          <w:szCs w:val="32"/>
          <w:lang w:eastAsia="ru-RU"/>
        </w:rPr>
        <w:t>Внутривенное вливание интенсивных потоков или больших объемов жидкости, превышающих допустимые возможности при использовании периферических венозных катетеров</w:t>
      </w:r>
    </w:p>
    <w:p w:rsidR="00BC43D2" w:rsidRPr="00BC43D2" w:rsidRDefault="00BC43D2" w:rsidP="00BC43D2">
      <w:pPr>
        <w:widowControl/>
        <w:numPr>
          <w:ilvl w:val="0"/>
          <w:numId w:val="1"/>
        </w:numPr>
        <w:shd w:val="clear" w:color="auto" w:fill="FFFFFF"/>
        <w:autoSpaceDE/>
        <w:autoSpaceDN/>
        <w:ind w:left="600"/>
        <w:rPr>
          <w:color w:val="000000"/>
          <w:spacing w:val="2"/>
          <w:sz w:val="32"/>
          <w:szCs w:val="32"/>
          <w:lang w:eastAsia="ru-RU"/>
        </w:rPr>
      </w:pPr>
      <w:r w:rsidRPr="00BC43D2">
        <w:rPr>
          <w:color w:val="000000"/>
          <w:spacing w:val="2"/>
          <w:sz w:val="32"/>
          <w:szCs w:val="32"/>
          <w:lang w:eastAsia="ru-RU"/>
        </w:rPr>
        <w:t>Мониторинг центрального венозного давления (ЦВД)</w:t>
      </w:r>
    </w:p>
    <w:p w:rsidR="00BC43D2" w:rsidRPr="00BC43D2" w:rsidRDefault="00BC43D2" w:rsidP="00BC43D2">
      <w:pPr>
        <w:widowControl/>
        <w:numPr>
          <w:ilvl w:val="0"/>
          <w:numId w:val="1"/>
        </w:numPr>
        <w:shd w:val="clear" w:color="auto" w:fill="FFFFFF"/>
        <w:autoSpaceDE/>
        <w:autoSpaceDN/>
        <w:ind w:left="600"/>
        <w:rPr>
          <w:color w:val="000000"/>
          <w:spacing w:val="2"/>
          <w:sz w:val="32"/>
          <w:szCs w:val="32"/>
          <w:lang w:eastAsia="ru-RU"/>
        </w:rPr>
      </w:pPr>
      <w:r w:rsidRPr="00BC43D2">
        <w:rPr>
          <w:color w:val="000000"/>
          <w:spacing w:val="2"/>
          <w:sz w:val="32"/>
          <w:szCs w:val="32"/>
          <w:lang w:eastAsia="ru-RU"/>
        </w:rPr>
        <w:t xml:space="preserve">Гемодиализ или </w:t>
      </w:r>
      <w:proofErr w:type="spellStart"/>
      <w:r w:rsidRPr="00BC43D2">
        <w:rPr>
          <w:color w:val="000000"/>
          <w:spacing w:val="2"/>
          <w:sz w:val="32"/>
          <w:szCs w:val="32"/>
          <w:lang w:eastAsia="ru-RU"/>
        </w:rPr>
        <w:t>плазмаферез</w:t>
      </w:r>
      <w:proofErr w:type="spellEnd"/>
    </w:p>
    <w:p w:rsidR="00BC43D2" w:rsidRPr="00BC43D2" w:rsidRDefault="00BC43D2" w:rsidP="00BC43D2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240"/>
        <w:ind w:left="600"/>
        <w:rPr>
          <w:color w:val="000000"/>
          <w:spacing w:val="2"/>
          <w:sz w:val="32"/>
          <w:szCs w:val="32"/>
          <w:lang w:eastAsia="ru-RU"/>
        </w:rPr>
      </w:pPr>
      <w:proofErr w:type="spellStart"/>
      <w:r w:rsidRPr="00BC43D2">
        <w:rPr>
          <w:color w:val="000000"/>
          <w:spacing w:val="2"/>
          <w:sz w:val="32"/>
          <w:szCs w:val="32"/>
          <w:lang w:eastAsia="ru-RU"/>
        </w:rPr>
        <w:t>Трансвенозная</w:t>
      </w:r>
      <w:proofErr w:type="spellEnd"/>
      <w:r w:rsidRPr="00BC43D2">
        <w:rPr>
          <w:color w:val="000000"/>
          <w:spacing w:val="2"/>
          <w:sz w:val="32"/>
          <w:szCs w:val="32"/>
          <w:lang w:eastAsia="ru-RU"/>
        </w:rPr>
        <w:t xml:space="preserve"> </w:t>
      </w:r>
      <w:proofErr w:type="spellStart"/>
      <w:r w:rsidRPr="00BC43D2">
        <w:rPr>
          <w:color w:val="000000"/>
          <w:spacing w:val="2"/>
          <w:sz w:val="32"/>
          <w:szCs w:val="32"/>
          <w:lang w:eastAsia="ru-RU"/>
        </w:rPr>
        <w:t>электрокардиостимуляция</w:t>
      </w:r>
      <w:proofErr w:type="spellEnd"/>
      <w:r w:rsidRPr="00BC43D2">
        <w:rPr>
          <w:color w:val="000000"/>
          <w:spacing w:val="2"/>
          <w:sz w:val="32"/>
          <w:szCs w:val="32"/>
          <w:lang w:eastAsia="ru-RU"/>
        </w:rPr>
        <w:t> </w:t>
      </w:r>
    </w:p>
    <w:p w:rsidR="00BC43D2" w:rsidRDefault="00BC43D2" w:rsidP="00BC43D2">
      <w:pPr>
        <w:widowControl/>
        <w:shd w:val="clear" w:color="auto" w:fill="FFFFFF"/>
        <w:autoSpaceDE/>
        <w:autoSpaceDN/>
        <w:spacing w:after="240"/>
        <w:ind w:left="600"/>
        <w:rPr>
          <w:rFonts w:ascii="Arial" w:hAnsi="Arial" w:cs="Arial"/>
          <w:color w:val="000000"/>
          <w:spacing w:val="2"/>
          <w:sz w:val="27"/>
          <w:szCs w:val="27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  <w:r w:rsidRPr="00BC43D2">
        <w:rPr>
          <w:b/>
          <w:color w:val="000000"/>
          <w:spacing w:val="2"/>
          <w:sz w:val="40"/>
          <w:szCs w:val="40"/>
          <w:lang w:eastAsia="ru-RU"/>
        </w:rPr>
        <w:lastRenderedPageBreak/>
        <w:t>Противопоказания</w:t>
      </w:r>
    </w:p>
    <w:p w:rsidR="00BC43D2" w:rsidRPr="00BC43D2" w:rsidRDefault="00BC43D2" w:rsidP="00BC43D2">
      <w:pPr>
        <w:pStyle w:val="a5"/>
        <w:spacing w:before="0" w:beforeAutospacing="0" w:after="0" w:afterAutospacing="0"/>
        <w:rPr>
          <w:color w:val="000000"/>
          <w:spacing w:val="2"/>
          <w:sz w:val="32"/>
          <w:szCs w:val="32"/>
        </w:rPr>
      </w:pPr>
      <w:r w:rsidRPr="00BC43D2">
        <w:rPr>
          <w:b/>
          <w:bCs/>
          <w:color w:val="000000"/>
          <w:spacing w:val="2"/>
          <w:sz w:val="32"/>
          <w:szCs w:val="32"/>
        </w:rPr>
        <w:t>Абсолютные противопоказания</w:t>
      </w:r>
    </w:p>
    <w:p w:rsidR="00BC43D2" w:rsidRPr="00BC43D2" w:rsidRDefault="00BC43D2" w:rsidP="00BC43D2">
      <w:pPr>
        <w:pStyle w:val="a5"/>
        <w:numPr>
          <w:ilvl w:val="0"/>
          <w:numId w:val="2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Тромбоз подключичной вены</w:t>
      </w:r>
    </w:p>
    <w:p w:rsidR="00BC43D2" w:rsidRPr="00BC43D2" w:rsidRDefault="00BC43D2" w:rsidP="00BC43D2">
      <w:pPr>
        <w:pStyle w:val="a5"/>
        <w:numPr>
          <w:ilvl w:val="0"/>
          <w:numId w:val="2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Перелом ключицы или проксимального отдела ребер</w:t>
      </w:r>
    </w:p>
    <w:p w:rsidR="00BC43D2" w:rsidRPr="00BC43D2" w:rsidRDefault="00BC43D2" w:rsidP="00BC43D2">
      <w:pPr>
        <w:pStyle w:val="a5"/>
        <w:numPr>
          <w:ilvl w:val="0"/>
          <w:numId w:val="2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Локальная инфекция в месте введения</w:t>
      </w:r>
    </w:p>
    <w:p w:rsidR="00BC43D2" w:rsidRPr="00BC43D2" w:rsidRDefault="00BC43D2" w:rsidP="00BC43D2">
      <w:pPr>
        <w:pStyle w:val="a5"/>
        <w:numPr>
          <w:ilvl w:val="0"/>
          <w:numId w:val="2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Катетер, пропитанный антибиотиком, для пациента с аллергией</w:t>
      </w:r>
    </w:p>
    <w:p w:rsidR="00BC43D2" w:rsidRDefault="00BC43D2" w:rsidP="00BC43D2">
      <w:pPr>
        <w:pStyle w:val="a5"/>
        <w:spacing w:before="0" w:beforeAutospacing="0" w:after="0" w:afterAutospacing="0"/>
        <w:rPr>
          <w:b/>
          <w:bCs/>
          <w:color w:val="000000"/>
          <w:spacing w:val="2"/>
          <w:sz w:val="32"/>
          <w:szCs w:val="32"/>
        </w:rPr>
      </w:pPr>
    </w:p>
    <w:p w:rsidR="00BC43D2" w:rsidRPr="00BC43D2" w:rsidRDefault="00BC43D2" w:rsidP="00BC43D2">
      <w:pPr>
        <w:pStyle w:val="a5"/>
        <w:spacing w:before="0" w:beforeAutospacing="0" w:after="0" w:afterAutospacing="0"/>
        <w:rPr>
          <w:color w:val="000000"/>
          <w:spacing w:val="2"/>
          <w:sz w:val="32"/>
          <w:szCs w:val="32"/>
        </w:rPr>
      </w:pPr>
      <w:r w:rsidRPr="00BC43D2">
        <w:rPr>
          <w:b/>
          <w:bCs/>
          <w:color w:val="000000"/>
          <w:spacing w:val="2"/>
          <w:sz w:val="32"/>
          <w:szCs w:val="32"/>
        </w:rPr>
        <w:t>Относительные противопоказания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Одностороннее поражение легких: </w:t>
      </w:r>
      <w:proofErr w:type="spellStart"/>
      <w:r w:rsidRPr="00BC43D2">
        <w:rPr>
          <w:color w:val="000000"/>
          <w:spacing w:val="2"/>
          <w:sz w:val="32"/>
          <w:szCs w:val="32"/>
        </w:rPr>
        <w:t>канюлирование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</w:t>
      </w:r>
      <w:proofErr w:type="spellStart"/>
      <w:r w:rsidRPr="00BC43D2">
        <w:rPr>
          <w:color w:val="000000"/>
          <w:spacing w:val="2"/>
          <w:sz w:val="32"/>
          <w:szCs w:val="32"/>
        </w:rPr>
        <w:t>ипсилатерально</w:t>
      </w:r>
      <w:proofErr w:type="spellEnd"/>
      <w:r w:rsidRPr="00BC43D2">
        <w:rPr>
          <w:color w:val="000000"/>
          <w:spacing w:val="2"/>
          <w:sz w:val="32"/>
          <w:szCs w:val="32"/>
        </w:rPr>
        <w:t>.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Односторонняя анатомическая деформация, травматическая или врожденная, без пневмоторакса: контралатеральная катетеризация.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Кардиостимулятор/дефибриллятор: Не </w:t>
      </w:r>
      <w:proofErr w:type="spellStart"/>
      <w:r w:rsidRPr="00BC43D2">
        <w:rPr>
          <w:color w:val="000000"/>
          <w:spacing w:val="2"/>
          <w:sz w:val="32"/>
          <w:szCs w:val="32"/>
        </w:rPr>
        <w:t>канюлируйте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вену, используемую для отведений электрокардиостимулятора.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Выраженное ожирение: поскольку подмышечная вена лежит глубоко, а плечевое сплетение расположено ближе к поверхности кожи, </w:t>
      </w:r>
      <w:proofErr w:type="spellStart"/>
      <w:r w:rsidRPr="00BC43D2">
        <w:rPr>
          <w:color w:val="000000"/>
          <w:spacing w:val="2"/>
          <w:sz w:val="32"/>
          <w:szCs w:val="32"/>
        </w:rPr>
        <w:t>канюлировать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подмышечную вену можно только у худощавых пациентов.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Маленькие дети и младенцы: катетеризация подключичной вены является наименее предпочтительным способом постановки ЦВК для маленьких детей и младенцев из-за неблагоприятной анатомии, в том числе из-за непосредственной близости вены к плевре и подключичной артерии.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proofErr w:type="spellStart"/>
      <w:r w:rsidRPr="00BC43D2">
        <w:rPr>
          <w:color w:val="000000"/>
          <w:spacing w:val="2"/>
          <w:sz w:val="32"/>
          <w:szCs w:val="32"/>
        </w:rPr>
        <w:t>Коагулопатия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, включая терапевтическую </w:t>
      </w:r>
      <w:proofErr w:type="spellStart"/>
      <w:r w:rsidRPr="00BC43D2">
        <w:rPr>
          <w:color w:val="000000"/>
          <w:spacing w:val="2"/>
          <w:sz w:val="32"/>
          <w:szCs w:val="32"/>
        </w:rPr>
        <w:t>антикоагуляцию</w:t>
      </w:r>
      <w:proofErr w:type="spellEnd"/>
      <w:r w:rsidRPr="00BC43D2">
        <w:rPr>
          <w:color w:val="000000"/>
          <w:spacing w:val="2"/>
          <w:sz w:val="32"/>
          <w:szCs w:val="32"/>
        </w:rPr>
        <w:t>*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Выраженное ожирение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Злокачественный синдром верхней полой вены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Тяжелая </w:t>
      </w:r>
      <w:proofErr w:type="spellStart"/>
      <w:r w:rsidRPr="00BC43D2">
        <w:rPr>
          <w:color w:val="000000"/>
          <w:spacing w:val="2"/>
          <w:sz w:val="32"/>
          <w:szCs w:val="32"/>
        </w:rPr>
        <w:t>кардиореспираторная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недостаточность или повышенное </w:t>
      </w:r>
      <w:proofErr w:type="gramStart"/>
      <w:r w:rsidRPr="00BC43D2">
        <w:rPr>
          <w:color w:val="000000"/>
          <w:spacing w:val="2"/>
          <w:sz w:val="32"/>
          <w:szCs w:val="32"/>
        </w:rPr>
        <w:t>внутричерепное</w:t>
      </w:r>
      <w:proofErr w:type="gramEnd"/>
      <w:r w:rsidRPr="00BC43D2">
        <w:rPr>
          <w:color w:val="000000"/>
          <w:spacing w:val="2"/>
          <w:sz w:val="32"/>
          <w:szCs w:val="32"/>
        </w:rPr>
        <w:t xml:space="preserve"> или внутриглазное давление: положение </w:t>
      </w:r>
      <w:proofErr w:type="spellStart"/>
      <w:r w:rsidRPr="00BC43D2">
        <w:rPr>
          <w:color w:val="000000"/>
          <w:spacing w:val="2"/>
          <w:sz w:val="32"/>
          <w:szCs w:val="32"/>
        </w:rPr>
        <w:t>Тренделенбурга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(головой вниз) ухудшит состояние таких пациентов.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Анамнез предшествующей катетеризации предполагаемой центральной вены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Неконтактный пациент: </w:t>
      </w:r>
      <w:proofErr w:type="spellStart"/>
      <w:r w:rsidRPr="00BC43D2">
        <w:rPr>
          <w:color w:val="000000"/>
          <w:spacing w:val="2"/>
          <w:sz w:val="32"/>
          <w:szCs w:val="32"/>
        </w:rPr>
        <w:t>седируйте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в случае необходимости</w:t>
      </w:r>
    </w:p>
    <w:p w:rsidR="00BC43D2" w:rsidRPr="00BC43D2" w:rsidRDefault="00BC43D2" w:rsidP="00BC43D2">
      <w:pPr>
        <w:pStyle w:val="a5"/>
        <w:numPr>
          <w:ilvl w:val="0"/>
          <w:numId w:val="3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Блокада левой ножки пучка Гиса: проволочный </w:t>
      </w:r>
      <w:proofErr w:type="spellStart"/>
      <w:r w:rsidRPr="00BC43D2">
        <w:rPr>
          <w:color w:val="000000"/>
          <w:spacing w:val="2"/>
          <w:sz w:val="32"/>
          <w:szCs w:val="32"/>
        </w:rPr>
        <w:t>направитель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или катетер в правом желудочке могут вызывать полную блокаду сердца.</w:t>
      </w:r>
    </w:p>
    <w:p w:rsidR="00BC43D2" w:rsidRDefault="00BC43D2" w:rsidP="00BC43D2">
      <w:pPr>
        <w:widowControl/>
        <w:shd w:val="clear" w:color="auto" w:fill="FFFFFF"/>
        <w:autoSpaceDE/>
        <w:autoSpaceDN/>
        <w:spacing w:after="240"/>
        <w:ind w:left="600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Default="00BC43D2" w:rsidP="00BC43D2">
      <w:pPr>
        <w:widowControl/>
        <w:shd w:val="clear" w:color="auto" w:fill="FFFFFF"/>
        <w:autoSpaceDE/>
        <w:autoSpaceDN/>
        <w:spacing w:after="240"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</w:p>
    <w:p w:rsidR="00BC43D2" w:rsidRPr="00BC43D2" w:rsidRDefault="00BC43D2" w:rsidP="00BC43D2">
      <w:pPr>
        <w:widowControl/>
        <w:shd w:val="clear" w:color="auto" w:fill="FFFFFF"/>
        <w:autoSpaceDE/>
        <w:autoSpaceDN/>
        <w:spacing w:after="240"/>
        <w:ind w:left="600"/>
        <w:jc w:val="center"/>
        <w:rPr>
          <w:b/>
          <w:color w:val="000000"/>
          <w:spacing w:val="2"/>
          <w:sz w:val="40"/>
          <w:szCs w:val="40"/>
          <w:lang w:eastAsia="ru-RU"/>
        </w:rPr>
      </w:pPr>
      <w:r>
        <w:rPr>
          <w:b/>
          <w:color w:val="000000"/>
          <w:spacing w:val="2"/>
          <w:sz w:val="40"/>
          <w:szCs w:val="40"/>
          <w:lang w:eastAsia="ru-RU"/>
        </w:rPr>
        <w:lastRenderedPageBreak/>
        <w:t>Осложнения</w:t>
      </w:r>
    </w:p>
    <w:p w:rsidR="00BC43D2" w:rsidRPr="00BC43D2" w:rsidRDefault="00BC43D2" w:rsidP="00BC43D2">
      <w:pPr>
        <w:pStyle w:val="a5"/>
        <w:spacing w:before="0" w:beforeAutospacing="0" w:after="0" w:afterAutospacing="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Осложнения включают: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Пневмоторакс (повышенный риск, поскольку апикальная плевра [особенно с левой стороны] находится близко к пути введения иглы)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Артериальная пункция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Гематома (повышенный риск, поскольку ключица препятствует возможности проведения внешнего сдавления сосуда для остановки </w:t>
      </w:r>
      <w:proofErr w:type="spellStart"/>
      <w:r w:rsidRPr="00BC43D2">
        <w:rPr>
          <w:color w:val="000000"/>
          <w:spacing w:val="2"/>
          <w:sz w:val="32"/>
          <w:szCs w:val="32"/>
        </w:rPr>
        <w:t>субклавикулярного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артериального или венозного кровотечения)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Повреждение вены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Гемоторакс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Воздушная эмболия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Смещение катетера* (например, во внутренней яремной вене или грудном лимфатическом протоке)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Аритмии или перфорация предсердий, обычно вызванные неправильным введением проволочного </w:t>
      </w:r>
      <w:proofErr w:type="spellStart"/>
      <w:r w:rsidRPr="00BC43D2">
        <w:rPr>
          <w:color w:val="000000"/>
          <w:spacing w:val="2"/>
          <w:sz w:val="32"/>
          <w:szCs w:val="32"/>
        </w:rPr>
        <w:t>направителя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или катетера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Повреждение нерва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Инфекция</w:t>
      </w:r>
    </w:p>
    <w:p w:rsidR="00BC43D2" w:rsidRPr="00BC43D2" w:rsidRDefault="00BC43D2" w:rsidP="00BC43D2">
      <w:pPr>
        <w:pStyle w:val="a5"/>
        <w:numPr>
          <w:ilvl w:val="0"/>
          <w:numId w:val="4"/>
        </w:numPr>
        <w:spacing w:before="0" w:beforeAutospacing="0" w:after="0" w:afterAutospacing="0"/>
        <w:ind w:left="60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Тромбоз (из-за самого катетера)</w:t>
      </w:r>
    </w:p>
    <w:p w:rsidR="00BC43D2" w:rsidRDefault="00BC43D2" w:rsidP="00BC43D2">
      <w:pPr>
        <w:pStyle w:val="a5"/>
        <w:spacing w:before="0" w:beforeAutospacing="0" w:after="0" w:afterAutospacing="0"/>
        <w:rPr>
          <w:color w:val="000000"/>
          <w:spacing w:val="2"/>
          <w:sz w:val="32"/>
          <w:szCs w:val="32"/>
        </w:rPr>
      </w:pPr>
    </w:p>
    <w:p w:rsidR="00BC43D2" w:rsidRPr="00BC43D2" w:rsidRDefault="00BC43D2" w:rsidP="00BC43D2">
      <w:pPr>
        <w:pStyle w:val="a5"/>
        <w:spacing w:before="0" w:beforeAutospacing="0" w:after="0" w:afterAutospacing="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Редкие осложнения, связанные с неправильной установкой катетера, включают катетеризацию артерии, гидроторакс, </w:t>
      </w:r>
      <w:proofErr w:type="spellStart"/>
      <w:r w:rsidRPr="00BC43D2">
        <w:rPr>
          <w:color w:val="000000"/>
          <w:spacing w:val="2"/>
          <w:sz w:val="32"/>
          <w:szCs w:val="32"/>
        </w:rPr>
        <w:t>гидромедиастинум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и повреждение трехстворчатого клапана.</w:t>
      </w:r>
    </w:p>
    <w:p w:rsidR="00BC43D2" w:rsidRPr="00BC43D2" w:rsidRDefault="00BC43D2" w:rsidP="00BC43D2">
      <w:pPr>
        <w:pStyle w:val="a5"/>
        <w:spacing w:before="0" w:beforeAutospacing="0" w:after="0" w:afterAutospacing="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 xml:space="preserve">Эмболия по причине проволочного </w:t>
      </w:r>
      <w:proofErr w:type="spellStart"/>
      <w:r w:rsidRPr="00BC43D2">
        <w:rPr>
          <w:color w:val="000000"/>
          <w:spacing w:val="2"/>
          <w:sz w:val="32"/>
          <w:szCs w:val="32"/>
        </w:rPr>
        <w:t>направителя</w:t>
      </w:r>
      <w:proofErr w:type="spellEnd"/>
      <w:r w:rsidRPr="00BC43D2">
        <w:rPr>
          <w:color w:val="000000"/>
          <w:spacing w:val="2"/>
          <w:sz w:val="32"/>
          <w:szCs w:val="32"/>
        </w:rPr>
        <w:t xml:space="preserve"> или катетера также встречается редко.</w:t>
      </w:r>
    </w:p>
    <w:p w:rsidR="00BC43D2" w:rsidRDefault="00BC43D2" w:rsidP="00BC43D2">
      <w:pPr>
        <w:pStyle w:val="a5"/>
        <w:spacing w:before="0" w:beforeAutospacing="0" w:after="0" w:afterAutospacing="0"/>
        <w:rPr>
          <w:color w:val="000000"/>
          <w:spacing w:val="2"/>
          <w:sz w:val="32"/>
          <w:szCs w:val="32"/>
        </w:rPr>
      </w:pPr>
      <w:r w:rsidRPr="00BC43D2">
        <w:rPr>
          <w:color w:val="000000"/>
          <w:spacing w:val="2"/>
          <w:sz w:val="32"/>
          <w:szCs w:val="32"/>
        </w:rPr>
        <w:t>Чтобы снизить риск венозного тромбоза и сепсиса, ЦВК следует удалять сразу же по мере отсутствия в нем необходимости.</w:t>
      </w:r>
    </w:p>
    <w:p w:rsidR="00BC43D2" w:rsidRDefault="00BC43D2" w:rsidP="00BC43D2">
      <w:pPr>
        <w:pStyle w:val="a5"/>
        <w:spacing w:before="0" w:beforeAutospacing="0" w:after="0" w:afterAutospacing="0"/>
        <w:rPr>
          <w:color w:val="000000"/>
          <w:spacing w:val="2"/>
          <w:sz w:val="32"/>
          <w:szCs w:val="32"/>
        </w:rPr>
      </w:pPr>
    </w:p>
    <w:p w:rsidR="00BC43D2" w:rsidRDefault="00BC43D2" w:rsidP="00BC43D2">
      <w:pPr>
        <w:pStyle w:val="a5"/>
        <w:spacing w:before="0" w:beforeAutospacing="0" w:after="0" w:afterAutospacing="0"/>
      </w:pPr>
    </w:p>
    <w:p w:rsidR="00BC43D2" w:rsidRDefault="00BC43D2" w:rsidP="00BC43D2">
      <w:pPr>
        <w:pStyle w:val="a5"/>
        <w:spacing w:before="0" w:beforeAutospacing="0" w:after="0" w:afterAutospacing="0"/>
      </w:pPr>
    </w:p>
    <w:p w:rsidR="00BC43D2" w:rsidRDefault="00BC43D2" w:rsidP="00BC43D2">
      <w:pPr>
        <w:pStyle w:val="a5"/>
        <w:spacing w:before="0" w:beforeAutospacing="0" w:after="0" w:afterAutospacing="0"/>
      </w:pPr>
    </w:p>
    <w:p w:rsidR="00BC43D2" w:rsidRDefault="00BC43D2" w:rsidP="00BC43D2">
      <w:pPr>
        <w:pStyle w:val="a5"/>
        <w:spacing w:before="0" w:beforeAutospacing="0" w:after="0" w:afterAutospacing="0"/>
      </w:pPr>
    </w:p>
    <w:p w:rsidR="00BC43D2" w:rsidRDefault="00BC43D2" w:rsidP="00BC43D2">
      <w:pPr>
        <w:pStyle w:val="a5"/>
        <w:spacing w:before="0" w:beforeAutospacing="0" w:after="0" w:afterAutospacing="0"/>
      </w:pPr>
    </w:p>
    <w:p w:rsidR="00BC43D2" w:rsidRDefault="00BC43D2" w:rsidP="00BC43D2">
      <w:pPr>
        <w:pStyle w:val="a5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BC43D2" w:rsidRDefault="00BC43D2" w:rsidP="00BC43D2">
      <w:pPr>
        <w:pStyle w:val="a5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BC43D2" w:rsidRDefault="00BC43D2" w:rsidP="00BC43D2">
      <w:pPr>
        <w:pStyle w:val="a5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BC43D2" w:rsidRDefault="00BC43D2" w:rsidP="00BC43D2">
      <w:pPr>
        <w:pStyle w:val="a5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BC43D2" w:rsidRDefault="00BC43D2" w:rsidP="00BC43D2">
      <w:pPr>
        <w:pStyle w:val="a5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BC43D2" w:rsidRPr="00BC43D2" w:rsidRDefault="00BC43D2" w:rsidP="00BC43D2">
      <w:pPr>
        <w:pStyle w:val="a5"/>
        <w:spacing w:before="0" w:beforeAutospacing="0" w:after="0" w:afterAutospacing="0"/>
        <w:jc w:val="center"/>
        <w:rPr>
          <w:b/>
          <w:color w:val="000000"/>
          <w:spacing w:val="2"/>
          <w:sz w:val="40"/>
          <w:szCs w:val="40"/>
        </w:rPr>
      </w:pPr>
      <w:r w:rsidRPr="00BC43D2">
        <w:rPr>
          <w:b/>
          <w:sz w:val="40"/>
          <w:szCs w:val="40"/>
        </w:rPr>
        <w:lastRenderedPageBreak/>
        <w:t>Получение</w:t>
      </w:r>
      <w:r w:rsidRPr="00BC43D2">
        <w:rPr>
          <w:b/>
          <w:spacing w:val="-16"/>
          <w:sz w:val="40"/>
          <w:szCs w:val="40"/>
        </w:rPr>
        <w:t xml:space="preserve"> </w:t>
      </w:r>
      <w:r w:rsidRPr="00BC43D2">
        <w:rPr>
          <w:b/>
          <w:sz w:val="40"/>
          <w:szCs w:val="40"/>
        </w:rPr>
        <w:t>информированного</w:t>
      </w:r>
      <w:r w:rsidRPr="00BC43D2">
        <w:rPr>
          <w:b/>
          <w:spacing w:val="-15"/>
          <w:sz w:val="40"/>
          <w:szCs w:val="40"/>
        </w:rPr>
        <w:t xml:space="preserve"> </w:t>
      </w:r>
      <w:r w:rsidRPr="00BC43D2">
        <w:rPr>
          <w:b/>
          <w:sz w:val="40"/>
          <w:szCs w:val="40"/>
        </w:rPr>
        <w:t>добровольного</w:t>
      </w:r>
      <w:r w:rsidRPr="00BC43D2">
        <w:rPr>
          <w:b/>
          <w:spacing w:val="-7"/>
          <w:sz w:val="40"/>
          <w:szCs w:val="40"/>
        </w:rPr>
        <w:t xml:space="preserve"> </w:t>
      </w:r>
      <w:r w:rsidRPr="00BC43D2">
        <w:rPr>
          <w:b/>
          <w:sz w:val="40"/>
          <w:szCs w:val="40"/>
        </w:rPr>
        <w:t>согласия</w:t>
      </w:r>
    </w:p>
    <w:p w:rsidR="00BC43D2" w:rsidRPr="00BC43D2" w:rsidRDefault="00BC43D2" w:rsidP="00BC43D2">
      <w:pPr>
        <w:pStyle w:val="a3"/>
        <w:spacing w:before="2"/>
        <w:ind w:right="190" w:firstLine="710"/>
        <w:rPr>
          <w:sz w:val="32"/>
          <w:szCs w:val="32"/>
        </w:rPr>
      </w:pPr>
      <w:r w:rsidRPr="00BC43D2">
        <w:rPr>
          <w:sz w:val="32"/>
          <w:szCs w:val="32"/>
        </w:rPr>
        <w:t>В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соответствии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со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ст.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20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«Информированное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добровольное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согласие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на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медицинское вмешательство и на отказ от медицинского вмешательства» ФЗ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РФ № 323 «Об основах охраны здоровья граждан в Российской Федерации»,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перед проведением катетеризации подключичной и других центральных вен,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у пациента необходимо получить информированное добровольное согласие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на данное медицинское вмешательство или на отказ от него. В соответствии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со ст. 54 «Права несовершеннолетних в сфере охраны здоровья» ФЗ РФ №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323,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несовершеннолетние,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больные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наркоманией,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возрасте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старше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шестнадцати лет и иные несовершеннолетние в возрасте старше пятнадцати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лет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имеют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право на</w:t>
      </w:r>
      <w:r w:rsidRPr="00BC43D2">
        <w:rPr>
          <w:spacing w:val="6"/>
          <w:sz w:val="32"/>
          <w:szCs w:val="32"/>
        </w:rPr>
        <w:t xml:space="preserve"> </w:t>
      </w:r>
      <w:r w:rsidRPr="00BC43D2">
        <w:rPr>
          <w:sz w:val="32"/>
          <w:szCs w:val="32"/>
        </w:rPr>
        <w:t>информированное добровольное согласие на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медицинское</w:t>
      </w:r>
      <w:r w:rsidRPr="00BC43D2">
        <w:rPr>
          <w:spacing w:val="6"/>
          <w:sz w:val="32"/>
          <w:szCs w:val="32"/>
        </w:rPr>
        <w:t xml:space="preserve"> </w:t>
      </w:r>
      <w:r w:rsidRPr="00BC43D2">
        <w:rPr>
          <w:sz w:val="32"/>
          <w:szCs w:val="32"/>
        </w:rPr>
        <w:t>вмешательство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или на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отказ от него в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соответствии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с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настоящим Федеральным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законом, за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исключением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случаев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оказания им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медицинской помощи в соответствии с частями 2 и 9 статьи 20 настоящего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Федерального закона.</w:t>
      </w:r>
    </w:p>
    <w:p w:rsidR="00BC43D2" w:rsidRPr="00BC43D2" w:rsidRDefault="00BC43D2" w:rsidP="00BC43D2">
      <w:pPr>
        <w:pStyle w:val="a3"/>
        <w:spacing w:before="10"/>
        <w:ind w:right="160" w:firstLine="710"/>
        <w:rPr>
          <w:sz w:val="32"/>
          <w:szCs w:val="32"/>
        </w:rPr>
      </w:pPr>
      <w:r w:rsidRPr="00BC43D2">
        <w:rPr>
          <w:sz w:val="32"/>
          <w:szCs w:val="32"/>
        </w:rPr>
        <w:t>При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получении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информированного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добровольного</w:t>
      </w:r>
      <w:r w:rsidRPr="00BC43D2">
        <w:rPr>
          <w:spacing w:val="6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согласия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на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медицинское вмешательство, гражданину необходимо в доступной для него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форме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объяснить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цель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задачи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проведения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данной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манипуляции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сообщить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о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риске медицинского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вмешательства</w:t>
      </w:r>
      <w:r w:rsidRPr="00BC43D2">
        <w:rPr>
          <w:spacing w:val="9"/>
          <w:sz w:val="32"/>
          <w:szCs w:val="32"/>
        </w:rPr>
        <w:t xml:space="preserve"> </w:t>
      </w:r>
      <w:r w:rsidRPr="00BC43D2">
        <w:rPr>
          <w:sz w:val="32"/>
          <w:szCs w:val="32"/>
        </w:rPr>
        <w:t>(ст.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20 ФЗ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№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323).</w:t>
      </w:r>
      <w:r w:rsidRPr="00BC43D2">
        <w:rPr>
          <w:spacing w:val="6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При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отказе от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медицинского вмешательства гражданину, одному из родителей или иному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законному представителю лица, в доступной для него форме должны быть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разъяснены возможные</w:t>
      </w:r>
      <w:r w:rsidRPr="00BC43D2">
        <w:rPr>
          <w:spacing w:val="6"/>
          <w:sz w:val="32"/>
          <w:szCs w:val="32"/>
        </w:rPr>
        <w:t xml:space="preserve"> </w:t>
      </w:r>
      <w:r w:rsidRPr="00BC43D2">
        <w:rPr>
          <w:sz w:val="32"/>
          <w:szCs w:val="32"/>
        </w:rPr>
        <w:t>последствия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такого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отказа.</w:t>
      </w:r>
    </w:p>
    <w:p w:rsidR="00BC43D2" w:rsidRPr="00BC43D2" w:rsidRDefault="00BC43D2" w:rsidP="00BC43D2">
      <w:pPr>
        <w:pStyle w:val="a3"/>
        <w:spacing w:before="3"/>
        <w:ind w:right="164" w:firstLine="710"/>
        <w:rPr>
          <w:sz w:val="32"/>
          <w:szCs w:val="32"/>
        </w:rPr>
      </w:pPr>
      <w:r w:rsidRPr="00BC43D2">
        <w:rPr>
          <w:sz w:val="32"/>
          <w:szCs w:val="32"/>
        </w:rPr>
        <w:t>Медицинское вмешательство без согласия гражданина, одного из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родителей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или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иного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законного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представителя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допускается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следующих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случаях:</w:t>
      </w:r>
    </w:p>
    <w:p w:rsidR="00BC43D2" w:rsidRPr="00BC43D2" w:rsidRDefault="00BC43D2" w:rsidP="00BC43D2">
      <w:pPr>
        <w:pStyle w:val="a7"/>
        <w:numPr>
          <w:ilvl w:val="0"/>
          <w:numId w:val="5"/>
        </w:numPr>
        <w:tabs>
          <w:tab w:val="left" w:pos="841"/>
        </w:tabs>
        <w:ind w:right="162"/>
        <w:rPr>
          <w:sz w:val="32"/>
          <w:szCs w:val="32"/>
        </w:rPr>
      </w:pPr>
      <w:r w:rsidRPr="00BC43D2">
        <w:rPr>
          <w:sz w:val="32"/>
          <w:szCs w:val="32"/>
        </w:rPr>
        <w:t>если медицинское вмешательство необходимо по экстренным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показаниям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для</w:t>
      </w:r>
      <w:r w:rsidRPr="00BC43D2">
        <w:rPr>
          <w:spacing w:val="7"/>
          <w:sz w:val="32"/>
          <w:szCs w:val="32"/>
        </w:rPr>
        <w:t xml:space="preserve"> </w:t>
      </w:r>
      <w:r w:rsidRPr="00BC43D2">
        <w:rPr>
          <w:sz w:val="32"/>
          <w:szCs w:val="32"/>
        </w:rPr>
        <w:t>устранения</w:t>
      </w:r>
      <w:r w:rsidRPr="00BC43D2">
        <w:rPr>
          <w:spacing w:val="7"/>
          <w:sz w:val="32"/>
          <w:szCs w:val="32"/>
        </w:rPr>
        <w:t xml:space="preserve"> </w:t>
      </w:r>
      <w:r w:rsidRPr="00BC43D2">
        <w:rPr>
          <w:sz w:val="32"/>
          <w:szCs w:val="32"/>
        </w:rPr>
        <w:t>угрозы жизни человека 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если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его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состояние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не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позволяет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выразить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свою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волю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или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отсутствуют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законные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представители;</w:t>
      </w:r>
    </w:p>
    <w:p w:rsidR="00BC43D2" w:rsidRPr="00BC43D2" w:rsidRDefault="00BC43D2" w:rsidP="00BC43D2">
      <w:pPr>
        <w:pStyle w:val="a7"/>
        <w:numPr>
          <w:ilvl w:val="0"/>
          <w:numId w:val="5"/>
        </w:numPr>
        <w:tabs>
          <w:tab w:val="left" w:pos="841"/>
        </w:tabs>
        <w:ind w:right="855"/>
        <w:rPr>
          <w:sz w:val="32"/>
          <w:szCs w:val="32"/>
        </w:rPr>
      </w:pPr>
      <w:r w:rsidRPr="00BC43D2">
        <w:rPr>
          <w:sz w:val="32"/>
          <w:szCs w:val="32"/>
        </w:rPr>
        <w:t>в</w:t>
      </w:r>
      <w:r w:rsidRPr="00BC43D2">
        <w:rPr>
          <w:spacing w:val="-17"/>
          <w:sz w:val="32"/>
          <w:szCs w:val="32"/>
        </w:rPr>
        <w:t xml:space="preserve"> </w:t>
      </w:r>
      <w:r w:rsidRPr="00BC43D2">
        <w:rPr>
          <w:sz w:val="32"/>
          <w:szCs w:val="32"/>
        </w:rPr>
        <w:t>отношении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лиц,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страдающих</w:t>
      </w:r>
      <w:r w:rsidRPr="00BC43D2">
        <w:rPr>
          <w:spacing w:val="-17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заболеваниями,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представляющими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опасность для</w:t>
      </w:r>
      <w:r w:rsidRPr="00BC43D2">
        <w:rPr>
          <w:spacing w:val="9"/>
          <w:sz w:val="32"/>
          <w:szCs w:val="32"/>
        </w:rPr>
        <w:t xml:space="preserve"> </w:t>
      </w:r>
      <w:r w:rsidRPr="00BC43D2">
        <w:rPr>
          <w:sz w:val="32"/>
          <w:szCs w:val="32"/>
        </w:rPr>
        <w:t>окружающих;</w:t>
      </w:r>
    </w:p>
    <w:p w:rsidR="00BC43D2" w:rsidRPr="00BC43D2" w:rsidRDefault="00BC43D2" w:rsidP="00BC43D2">
      <w:pPr>
        <w:pStyle w:val="a7"/>
        <w:numPr>
          <w:ilvl w:val="0"/>
          <w:numId w:val="5"/>
        </w:numPr>
        <w:tabs>
          <w:tab w:val="left" w:pos="841"/>
        </w:tabs>
        <w:spacing w:line="242" w:lineRule="auto"/>
        <w:ind w:right="2007"/>
        <w:rPr>
          <w:sz w:val="32"/>
          <w:szCs w:val="32"/>
        </w:rPr>
      </w:pPr>
      <w:r w:rsidRPr="00BC43D2">
        <w:rPr>
          <w:sz w:val="32"/>
          <w:szCs w:val="32"/>
        </w:rPr>
        <w:t>в</w:t>
      </w:r>
      <w:r w:rsidRPr="00BC43D2">
        <w:rPr>
          <w:spacing w:val="-13"/>
          <w:sz w:val="32"/>
          <w:szCs w:val="32"/>
        </w:rPr>
        <w:t xml:space="preserve"> </w:t>
      </w:r>
      <w:r w:rsidRPr="00BC43D2">
        <w:rPr>
          <w:sz w:val="32"/>
          <w:szCs w:val="32"/>
        </w:rPr>
        <w:t>отношении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лиц,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страдающих</w:t>
      </w:r>
      <w:r w:rsidRPr="00BC43D2">
        <w:rPr>
          <w:spacing w:val="-14"/>
          <w:sz w:val="32"/>
          <w:szCs w:val="32"/>
        </w:rPr>
        <w:t xml:space="preserve"> </w:t>
      </w:r>
      <w:r w:rsidRPr="00BC43D2">
        <w:rPr>
          <w:sz w:val="32"/>
          <w:szCs w:val="32"/>
        </w:rPr>
        <w:t>тяжелыми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психическими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расстройствами;</w:t>
      </w:r>
    </w:p>
    <w:p w:rsidR="00BC43D2" w:rsidRPr="00BC43D2" w:rsidRDefault="00BC43D2" w:rsidP="00BC43D2">
      <w:pPr>
        <w:pStyle w:val="a7"/>
        <w:numPr>
          <w:ilvl w:val="0"/>
          <w:numId w:val="5"/>
        </w:numPr>
        <w:tabs>
          <w:tab w:val="left" w:pos="841"/>
        </w:tabs>
        <w:ind w:right="1310"/>
        <w:rPr>
          <w:sz w:val="32"/>
          <w:szCs w:val="32"/>
        </w:rPr>
      </w:pPr>
      <w:r w:rsidRPr="00BC43D2">
        <w:rPr>
          <w:sz w:val="32"/>
          <w:szCs w:val="32"/>
        </w:rPr>
        <w:t>в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отношении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лиц,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совершивших</w:t>
      </w:r>
      <w:r w:rsidRPr="00BC43D2">
        <w:rPr>
          <w:spacing w:val="-16"/>
          <w:sz w:val="32"/>
          <w:szCs w:val="32"/>
        </w:rPr>
        <w:t xml:space="preserve"> </w:t>
      </w:r>
      <w:r w:rsidRPr="00BC43D2">
        <w:rPr>
          <w:sz w:val="32"/>
          <w:szCs w:val="32"/>
        </w:rPr>
        <w:t>общественно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опасные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деяния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(преступления);</w:t>
      </w:r>
    </w:p>
    <w:p w:rsidR="00BC43D2" w:rsidRPr="00BC43D2" w:rsidRDefault="00BC43D2" w:rsidP="00BC43D2">
      <w:pPr>
        <w:pStyle w:val="a7"/>
        <w:numPr>
          <w:ilvl w:val="0"/>
          <w:numId w:val="5"/>
        </w:numPr>
        <w:tabs>
          <w:tab w:val="left" w:pos="841"/>
        </w:tabs>
        <w:ind w:right="624"/>
        <w:rPr>
          <w:sz w:val="32"/>
          <w:szCs w:val="32"/>
        </w:rPr>
      </w:pPr>
      <w:r w:rsidRPr="00BC43D2">
        <w:rPr>
          <w:sz w:val="32"/>
          <w:szCs w:val="32"/>
        </w:rPr>
        <w:t>при проведении судебно-медицинской экспертизы и (или) судебно-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психиатрической</w:t>
      </w:r>
      <w:r w:rsidRPr="00BC43D2">
        <w:rPr>
          <w:spacing w:val="8"/>
          <w:sz w:val="32"/>
          <w:szCs w:val="32"/>
        </w:rPr>
        <w:t xml:space="preserve"> </w:t>
      </w:r>
      <w:r w:rsidRPr="00BC43D2">
        <w:rPr>
          <w:sz w:val="32"/>
          <w:szCs w:val="32"/>
        </w:rPr>
        <w:t>экспертизы.</w:t>
      </w:r>
    </w:p>
    <w:p w:rsidR="00BC43D2" w:rsidRPr="00BC43D2" w:rsidRDefault="00BC43D2" w:rsidP="00BC43D2">
      <w:pPr>
        <w:pStyle w:val="a3"/>
        <w:spacing w:before="63"/>
        <w:ind w:right="248"/>
        <w:rPr>
          <w:sz w:val="32"/>
          <w:szCs w:val="32"/>
        </w:rPr>
      </w:pPr>
      <w:r w:rsidRPr="00BC43D2">
        <w:rPr>
          <w:sz w:val="32"/>
          <w:szCs w:val="32"/>
        </w:rPr>
        <w:lastRenderedPageBreak/>
        <w:t>Решение о медицинском вмешательстве без согласия гражданина,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одного из родителей или иного законного представителя принимается в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случаях, указанных в п. 1 и 2 части 9 ст. 20 ФЗ РФ № 323 — консилиумом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врачей,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а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случае,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если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собрать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консилиум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невозможно,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непосредственно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лечащим (дежурным) врачом с внесением такого решения в медицинскую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документацию пациента и последующим уведомлением должностных лиц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медицинской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организации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(руководителя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медицинской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организации</w:t>
      </w:r>
      <w:r w:rsidRPr="00BC43D2">
        <w:rPr>
          <w:spacing w:val="2"/>
          <w:sz w:val="32"/>
          <w:szCs w:val="32"/>
        </w:rPr>
        <w:t xml:space="preserve"> </w:t>
      </w:r>
      <w:r>
        <w:rPr>
          <w:sz w:val="32"/>
          <w:szCs w:val="32"/>
        </w:rPr>
        <w:t xml:space="preserve">или </w:t>
      </w:r>
      <w:r w:rsidRPr="00BC43D2">
        <w:rPr>
          <w:sz w:val="32"/>
          <w:szCs w:val="32"/>
        </w:rPr>
        <w:t>руководителя отделения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медицинской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организации),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гражданина,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отношении которого проведено медицинское вмешательство, одного из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родителей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или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иного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законного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представителя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лица,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которое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указано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-12"/>
          <w:sz w:val="32"/>
          <w:szCs w:val="32"/>
        </w:rPr>
        <w:t xml:space="preserve"> </w:t>
      </w:r>
      <w:r w:rsidRPr="00BC43D2">
        <w:rPr>
          <w:sz w:val="32"/>
          <w:szCs w:val="32"/>
        </w:rPr>
        <w:t>части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2 ст. 20 ФЗ № 323 и в отношении которого проведено медицинское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вмешательство, либо судом в случаях и в порядке, которые установлены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законодательством Российской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Федерации.</w:t>
      </w:r>
      <w:r w:rsidRPr="00BC43D2">
        <w:rPr>
          <w:spacing w:val="13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Согласие или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отказ от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катетеризации подключичной и других центральных вен должны быть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оформлен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соответствующим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протоколом.</w:t>
      </w:r>
      <w:r w:rsidRPr="00BC43D2">
        <w:rPr>
          <w:spacing w:val="10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Проведение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катетеризации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подключичной и других центральных вен должно быть оформлено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соответствующим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протоколом.</w:t>
      </w:r>
    </w:p>
    <w:p w:rsidR="00BC43D2" w:rsidRPr="00BC43D2" w:rsidRDefault="00BC43D2" w:rsidP="00BC43D2">
      <w:pPr>
        <w:pStyle w:val="a3"/>
        <w:ind w:right="164"/>
        <w:rPr>
          <w:sz w:val="32"/>
          <w:szCs w:val="32"/>
        </w:rPr>
        <w:sectPr w:rsidR="00BC43D2" w:rsidRPr="00BC43D2">
          <w:pgSz w:w="11900" w:h="16840"/>
          <w:pgMar w:top="1020" w:right="740" w:bottom="280" w:left="1580" w:header="720" w:footer="720" w:gutter="0"/>
          <w:cols w:space="720"/>
        </w:sectPr>
      </w:pPr>
    </w:p>
    <w:p w:rsidR="00BC43D2" w:rsidRPr="00BC43D2" w:rsidRDefault="00BC43D2" w:rsidP="00BC43D2">
      <w:pPr>
        <w:jc w:val="center"/>
        <w:rPr>
          <w:b/>
          <w:sz w:val="40"/>
          <w:szCs w:val="40"/>
        </w:rPr>
      </w:pPr>
      <w:r w:rsidRPr="00BC43D2">
        <w:rPr>
          <w:b/>
          <w:sz w:val="40"/>
          <w:szCs w:val="40"/>
        </w:rPr>
        <w:lastRenderedPageBreak/>
        <w:t>Выполнение манипуляции</w:t>
      </w:r>
    </w:p>
    <w:p w:rsidR="00BC43D2" w:rsidRPr="00BC43D2" w:rsidRDefault="00BC43D2" w:rsidP="00BC43D2">
      <w:pPr>
        <w:pStyle w:val="a3"/>
        <w:spacing w:before="2"/>
        <w:ind w:right="160" w:firstLine="710"/>
        <w:rPr>
          <w:sz w:val="32"/>
          <w:szCs w:val="32"/>
        </w:rPr>
      </w:pPr>
      <w:r w:rsidRPr="00BC43D2">
        <w:rPr>
          <w:sz w:val="32"/>
          <w:szCs w:val="32"/>
        </w:rPr>
        <w:t>Венозный катетер, как правило, устанавливается в верхнюю или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нижнюю</w:t>
      </w:r>
      <w:r w:rsidRPr="00BC43D2">
        <w:rPr>
          <w:spacing w:val="-17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полые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вены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или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-12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правое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предсердие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через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магистральные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венозные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стволы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подключичную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(подмышечную в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случае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УЗ-контроля),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внутреннюю яремную, бедренную вены или плечеголовной ствол. Техника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выполнения пункции и требования к безопасности катетеризации широко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представлена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различных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источниках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медицинских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знаний.</w:t>
      </w:r>
    </w:p>
    <w:p w:rsidR="00BC43D2" w:rsidRPr="00BC43D2" w:rsidRDefault="00BC43D2" w:rsidP="00BC43D2">
      <w:pPr>
        <w:pStyle w:val="a3"/>
        <w:spacing w:before="3"/>
        <w:ind w:firstLine="710"/>
        <w:rPr>
          <w:sz w:val="32"/>
          <w:szCs w:val="32"/>
        </w:rPr>
      </w:pPr>
      <w:r w:rsidRPr="00BC43D2">
        <w:rPr>
          <w:sz w:val="32"/>
          <w:szCs w:val="32"/>
        </w:rPr>
        <w:t>При выборе между различными точками доступа, подключичную вену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рекомендуется катетеризировать, если ожидается нахождение катетера в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венозном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русле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более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пяти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суток,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что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обусловлено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значимо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меньшим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риском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инфекционных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осложнений</w:t>
      </w:r>
      <w:r w:rsidRPr="00BC43D2">
        <w:rPr>
          <w:spacing w:val="7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лучшим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комфортом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для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пациента.</w:t>
      </w:r>
    </w:p>
    <w:p w:rsidR="00BC43D2" w:rsidRPr="00BC43D2" w:rsidRDefault="00BC43D2" w:rsidP="00BC43D2">
      <w:pPr>
        <w:pStyle w:val="a3"/>
        <w:spacing w:before="3"/>
        <w:ind w:right="248" w:firstLine="710"/>
        <w:rPr>
          <w:sz w:val="32"/>
          <w:szCs w:val="32"/>
        </w:rPr>
      </w:pPr>
      <w:r w:rsidRPr="00BC43D2">
        <w:rPr>
          <w:sz w:val="32"/>
          <w:szCs w:val="32"/>
        </w:rPr>
        <w:t>Внутреннюю яремную вену рекомендуется катетеризировать, если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требуется проведение заместительной почечной терапии в условиях низкого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риска инфицирования</w:t>
      </w:r>
      <w:r w:rsidRPr="00BC43D2">
        <w:rPr>
          <w:spacing w:val="9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катетера,</w:t>
      </w:r>
      <w:r w:rsidRPr="00BC43D2">
        <w:rPr>
          <w:spacing w:val="9"/>
          <w:sz w:val="32"/>
          <w:szCs w:val="32"/>
        </w:rPr>
        <w:t xml:space="preserve"> </w:t>
      </w:r>
      <w:r w:rsidRPr="00BC43D2">
        <w:rPr>
          <w:sz w:val="32"/>
          <w:szCs w:val="32"/>
        </w:rPr>
        <w:t>временной</w:t>
      </w:r>
      <w:r w:rsidRPr="00BC43D2">
        <w:rPr>
          <w:spacing w:val="1"/>
          <w:sz w:val="32"/>
          <w:szCs w:val="32"/>
        </w:rPr>
        <w:t xml:space="preserve"> </w:t>
      </w:r>
      <w:proofErr w:type="spellStart"/>
      <w:r w:rsidRPr="00BC43D2">
        <w:rPr>
          <w:sz w:val="32"/>
          <w:szCs w:val="32"/>
        </w:rPr>
        <w:t>эндокардиальной</w:t>
      </w:r>
      <w:proofErr w:type="spellEnd"/>
      <w:r w:rsidRPr="00BC43D2">
        <w:rPr>
          <w:spacing w:val="1"/>
          <w:sz w:val="32"/>
          <w:szCs w:val="32"/>
        </w:rPr>
        <w:t xml:space="preserve"> </w:t>
      </w:r>
      <w:proofErr w:type="spellStart"/>
      <w:r w:rsidRPr="00BC43D2">
        <w:rPr>
          <w:sz w:val="32"/>
          <w:szCs w:val="32"/>
        </w:rPr>
        <w:t>кардиостимуляции</w:t>
      </w:r>
      <w:proofErr w:type="spellEnd"/>
      <w:r w:rsidRPr="00BC43D2">
        <w:rPr>
          <w:sz w:val="32"/>
          <w:szCs w:val="32"/>
        </w:rPr>
        <w:t>, установки катетера Свана–Ганца или, в случаях, когда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предполагаемая продолжительность стояния катетера составляет менее пяти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суток. При наличии опыта и технической возможности катетеризацию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яремной вены рекомендуется</w:t>
      </w:r>
      <w:r w:rsidRPr="00BC43D2">
        <w:rPr>
          <w:spacing w:val="7"/>
          <w:sz w:val="32"/>
          <w:szCs w:val="32"/>
        </w:rPr>
        <w:t xml:space="preserve"> </w:t>
      </w:r>
      <w:r w:rsidRPr="00BC43D2">
        <w:rPr>
          <w:sz w:val="32"/>
          <w:szCs w:val="32"/>
        </w:rPr>
        <w:t>выполнять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под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непосредственным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УЗ-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контролем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или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после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разметки хода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вены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по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результатам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УЗ-контроля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перед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вмешательством. В остальном, данный метод не имеет преимуществ перед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катетеризацией подключичной вены и может нести более высокий риск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инфекционных осложнений, особенно у пациентов с дефицитом массы тела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(индекс</w:t>
      </w:r>
      <w:r w:rsidRPr="00BC43D2">
        <w:rPr>
          <w:spacing w:val="8"/>
          <w:sz w:val="32"/>
          <w:szCs w:val="32"/>
        </w:rPr>
        <w:t xml:space="preserve"> </w:t>
      </w:r>
      <w:r w:rsidRPr="00BC43D2">
        <w:rPr>
          <w:sz w:val="32"/>
          <w:szCs w:val="32"/>
        </w:rPr>
        <w:t>массы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тела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менее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24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кг/м2).</w:t>
      </w:r>
    </w:p>
    <w:p w:rsidR="00BC43D2" w:rsidRPr="00BC43D2" w:rsidRDefault="00BC43D2" w:rsidP="00BC43D2">
      <w:pPr>
        <w:pStyle w:val="a3"/>
        <w:spacing w:before="2"/>
        <w:ind w:right="164" w:firstLine="710"/>
        <w:rPr>
          <w:sz w:val="32"/>
          <w:szCs w:val="32"/>
        </w:rPr>
      </w:pPr>
      <w:r w:rsidRPr="00BC43D2">
        <w:rPr>
          <w:sz w:val="32"/>
          <w:szCs w:val="32"/>
        </w:rPr>
        <w:t xml:space="preserve">Катетеризация бедренной вены часто осложняется </w:t>
      </w:r>
      <w:proofErr w:type="spellStart"/>
      <w:r w:rsidRPr="00BC43D2">
        <w:rPr>
          <w:sz w:val="32"/>
          <w:szCs w:val="32"/>
        </w:rPr>
        <w:t>флеботромбозами</w:t>
      </w:r>
      <w:proofErr w:type="spellEnd"/>
      <w:r w:rsidRPr="00BC43D2">
        <w:rPr>
          <w:sz w:val="32"/>
          <w:szCs w:val="32"/>
        </w:rPr>
        <w:t xml:space="preserve"> и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ассоциирована со снижением подвижности пациента, поэтому ее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рекомендуется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рассматривать</w:t>
      </w:r>
      <w:r w:rsidRPr="00BC43D2">
        <w:rPr>
          <w:spacing w:val="-14"/>
          <w:sz w:val="32"/>
          <w:szCs w:val="32"/>
        </w:rPr>
        <w:t xml:space="preserve"> </w:t>
      </w:r>
      <w:r w:rsidRPr="00BC43D2">
        <w:rPr>
          <w:sz w:val="32"/>
          <w:szCs w:val="32"/>
        </w:rPr>
        <w:t>как</w:t>
      </w:r>
      <w:r w:rsidRPr="00BC43D2">
        <w:rPr>
          <w:spacing w:val="-12"/>
          <w:sz w:val="32"/>
          <w:szCs w:val="32"/>
        </w:rPr>
        <w:t xml:space="preserve"> </w:t>
      </w:r>
      <w:r w:rsidRPr="00BC43D2">
        <w:rPr>
          <w:sz w:val="32"/>
          <w:szCs w:val="32"/>
        </w:rPr>
        <w:t>запасной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вариант,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на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случай,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если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попытки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катетеризации подключичной вены и/или внутренней яремной вены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оказались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неудачными,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или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какая-либо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медицинская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технология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подразумевает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катетеризацию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бедренной вены.</w:t>
      </w:r>
    </w:p>
    <w:p w:rsidR="00BC43D2" w:rsidRPr="00BC43D2" w:rsidRDefault="00BC43D2" w:rsidP="00BC43D2">
      <w:pPr>
        <w:pStyle w:val="a3"/>
        <w:spacing w:before="3"/>
        <w:ind w:right="352" w:firstLine="710"/>
        <w:rPr>
          <w:sz w:val="32"/>
          <w:szCs w:val="32"/>
        </w:rPr>
      </w:pPr>
      <w:r w:rsidRPr="00BC43D2">
        <w:rPr>
          <w:sz w:val="32"/>
          <w:szCs w:val="32"/>
        </w:rPr>
        <w:t>В связи с повышением риска инфекционных осложнений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pacing w:val="-1"/>
          <w:sz w:val="32"/>
          <w:szCs w:val="32"/>
        </w:rPr>
        <w:t>катетеризация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pacing w:val="-1"/>
          <w:sz w:val="32"/>
          <w:szCs w:val="32"/>
        </w:rPr>
        <w:t>бедренной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вены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не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рекомендуется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у</w:t>
      </w:r>
      <w:r w:rsidRPr="00BC43D2">
        <w:rPr>
          <w:spacing w:val="-17"/>
          <w:sz w:val="32"/>
          <w:szCs w:val="32"/>
        </w:rPr>
        <w:t xml:space="preserve"> </w:t>
      </w:r>
      <w:r w:rsidRPr="00BC43D2">
        <w:rPr>
          <w:sz w:val="32"/>
          <w:szCs w:val="32"/>
        </w:rPr>
        <w:t>пациентов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с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избыточной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массой тела</w:t>
      </w:r>
      <w:r w:rsidRPr="00BC43D2">
        <w:rPr>
          <w:spacing w:val="5"/>
          <w:sz w:val="32"/>
          <w:szCs w:val="32"/>
        </w:rPr>
        <w:t xml:space="preserve"> </w:t>
      </w:r>
      <w:r w:rsidRPr="00BC43D2">
        <w:rPr>
          <w:sz w:val="32"/>
          <w:szCs w:val="32"/>
        </w:rPr>
        <w:t>(индекс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массы тела</w:t>
      </w:r>
      <w:r w:rsidRPr="00BC43D2">
        <w:rPr>
          <w:spacing w:val="14"/>
          <w:sz w:val="32"/>
          <w:szCs w:val="32"/>
        </w:rPr>
        <w:t xml:space="preserve"> </w:t>
      </w:r>
      <w:r w:rsidRPr="00BC43D2">
        <w:rPr>
          <w:sz w:val="32"/>
          <w:szCs w:val="32"/>
        </w:rPr>
        <w:t>более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28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кг/м2).</w:t>
      </w:r>
    </w:p>
    <w:p w:rsidR="00BC43D2" w:rsidRDefault="00BC43D2" w:rsidP="00BC43D2">
      <w:pPr>
        <w:rPr>
          <w:sz w:val="32"/>
          <w:szCs w:val="32"/>
        </w:rPr>
      </w:pPr>
    </w:p>
    <w:p w:rsidR="00BC43D2" w:rsidRDefault="00BC43D2" w:rsidP="00BC43D2">
      <w:pPr>
        <w:jc w:val="center"/>
        <w:rPr>
          <w:b/>
          <w:sz w:val="40"/>
          <w:szCs w:val="40"/>
        </w:rPr>
      </w:pPr>
    </w:p>
    <w:p w:rsidR="00BC43D2" w:rsidRDefault="00BC43D2" w:rsidP="00BC43D2">
      <w:pPr>
        <w:jc w:val="center"/>
        <w:rPr>
          <w:b/>
          <w:sz w:val="40"/>
          <w:szCs w:val="40"/>
        </w:rPr>
      </w:pPr>
    </w:p>
    <w:p w:rsidR="00BC43D2" w:rsidRDefault="00BC43D2" w:rsidP="00BC43D2">
      <w:pPr>
        <w:jc w:val="center"/>
        <w:rPr>
          <w:b/>
          <w:sz w:val="40"/>
          <w:szCs w:val="40"/>
        </w:rPr>
      </w:pPr>
    </w:p>
    <w:p w:rsidR="00BC43D2" w:rsidRDefault="00BC43D2" w:rsidP="00BC43D2">
      <w:pPr>
        <w:jc w:val="center"/>
        <w:rPr>
          <w:b/>
          <w:sz w:val="40"/>
          <w:szCs w:val="40"/>
        </w:rPr>
      </w:pPr>
      <w:r w:rsidRPr="00BC43D2">
        <w:rPr>
          <w:b/>
          <w:sz w:val="40"/>
          <w:szCs w:val="40"/>
        </w:rPr>
        <w:lastRenderedPageBreak/>
        <w:t>Список литературы</w:t>
      </w:r>
    </w:p>
    <w:p w:rsidR="00BC43D2" w:rsidRPr="00BC43D2" w:rsidRDefault="00BC43D2" w:rsidP="00BC43D2">
      <w:pPr>
        <w:pStyle w:val="a7"/>
        <w:numPr>
          <w:ilvl w:val="0"/>
          <w:numId w:val="6"/>
        </w:numPr>
        <w:tabs>
          <w:tab w:val="left" w:pos="841"/>
        </w:tabs>
        <w:spacing w:before="1" w:line="242" w:lineRule="auto"/>
        <w:ind w:right="189"/>
        <w:rPr>
          <w:sz w:val="32"/>
          <w:szCs w:val="32"/>
        </w:rPr>
      </w:pPr>
      <w:r w:rsidRPr="00BC43D2">
        <w:rPr>
          <w:sz w:val="32"/>
          <w:szCs w:val="32"/>
        </w:rPr>
        <w:t>Клинические рекомендации. Анестезиология-реаниматология / под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 xml:space="preserve">ред. И.Б. </w:t>
      </w:r>
      <w:proofErr w:type="spellStart"/>
      <w:r w:rsidRPr="00BC43D2">
        <w:rPr>
          <w:sz w:val="32"/>
          <w:szCs w:val="32"/>
        </w:rPr>
        <w:t>Заболотских</w:t>
      </w:r>
      <w:proofErr w:type="spellEnd"/>
      <w:r w:rsidRPr="00BC43D2">
        <w:rPr>
          <w:sz w:val="32"/>
          <w:szCs w:val="32"/>
        </w:rPr>
        <w:t xml:space="preserve">, Е.М. </w:t>
      </w:r>
      <w:proofErr w:type="spellStart"/>
      <w:r w:rsidRPr="00BC43D2">
        <w:rPr>
          <w:sz w:val="32"/>
          <w:szCs w:val="32"/>
        </w:rPr>
        <w:t>Шифмана</w:t>
      </w:r>
      <w:proofErr w:type="spellEnd"/>
      <w:r w:rsidRPr="00BC43D2">
        <w:rPr>
          <w:sz w:val="32"/>
          <w:szCs w:val="32"/>
        </w:rPr>
        <w:t>. — М.: ГЭОТАР-Медиа, 2016 —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с.</w:t>
      </w:r>
      <w:r w:rsidRPr="00BC43D2">
        <w:rPr>
          <w:spacing w:val="8"/>
          <w:sz w:val="32"/>
          <w:szCs w:val="32"/>
        </w:rPr>
        <w:t xml:space="preserve"> </w:t>
      </w:r>
      <w:r w:rsidRPr="00BC43D2">
        <w:rPr>
          <w:sz w:val="32"/>
          <w:szCs w:val="32"/>
        </w:rPr>
        <w:t>914–947.</w:t>
      </w:r>
    </w:p>
    <w:p w:rsidR="00BC43D2" w:rsidRPr="00BC43D2" w:rsidRDefault="00BC43D2" w:rsidP="00BC43D2">
      <w:pPr>
        <w:pStyle w:val="a7"/>
        <w:numPr>
          <w:ilvl w:val="0"/>
          <w:numId w:val="6"/>
        </w:numPr>
        <w:tabs>
          <w:tab w:val="left" w:pos="841"/>
        </w:tabs>
        <w:spacing w:before="5"/>
        <w:ind w:right="173"/>
        <w:rPr>
          <w:sz w:val="32"/>
          <w:szCs w:val="32"/>
        </w:rPr>
      </w:pPr>
      <w:r w:rsidRPr="00BC43D2">
        <w:rPr>
          <w:sz w:val="32"/>
          <w:szCs w:val="32"/>
        </w:rPr>
        <w:t>Клинические рекомендации. «Профилактика катетер-ассоциированных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инфекций кровотока и уход за центральным венозным катетером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(ЦВК)»</w:t>
      </w:r>
      <w:r w:rsidRPr="00BC43D2">
        <w:rPr>
          <w:spacing w:val="-18"/>
          <w:sz w:val="32"/>
          <w:szCs w:val="32"/>
        </w:rPr>
        <w:t xml:space="preserve"> </w:t>
      </w:r>
      <w:r w:rsidRPr="00BC43D2">
        <w:rPr>
          <w:sz w:val="32"/>
          <w:szCs w:val="32"/>
        </w:rPr>
        <w:t>2017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г.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—Национальная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ассоциация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специалистов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по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контролю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инфекций, связанных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с</w:t>
      </w:r>
      <w:r w:rsidRPr="00BC43D2">
        <w:rPr>
          <w:spacing w:val="5"/>
          <w:sz w:val="32"/>
          <w:szCs w:val="32"/>
        </w:rPr>
        <w:t xml:space="preserve"> </w:t>
      </w:r>
      <w:r w:rsidRPr="00BC43D2">
        <w:rPr>
          <w:sz w:val="32"/>
          <w:szCs w:val="32"/>
        </w:rPr>
        <w:t>оказанием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медицинской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помощи (НП</w:t>
      </w:r>
    </w:p>
    <w:p w:rsidR="00BC43D2" w:rsidRPr="00BC43D2" w:rsidRDefault="00BC43D2" w:rsidP="00BC43D2">
      <w:pPr>
        <w:pStyle w:val="a3"/>
        <w:spacing w:before="3"/>
        <w:ind w:left="840" w:right="223"/>
        <w:rPr>
          <w:sz w:val="32"/>
          <w:szCs w:val="32"/>
        </w:rPr>
      </w:pPr>
      <w:r w:rsidRPr="00BC43D2">
        <w:rPr>
          <w:sz w:val="32"/>
          <w:szCs w:val="32"/>
        </w:rPr>
        <w:t>«НАСКИ»); Межрегиональная общественная организации «Общество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врачей и медицинских сестер «Сепсис Форум». — Январь, 2018 – 44 с.</w:t>
      </w:r>
      <w:r w:rsidRPr="00BC43D2">
        <w:rPr>
          <w:spacing w:val="-67"/>
          <w:sz w:val="32"/>
          <w:szCs w:val="32"/>
        </w:rPr>
        <w:t xml:space="preserve"> </w:t>
      </w:r>
      <w:hyperlink r:id="rId8">
        <w:r w:rsidRPr="00BC43D2">
          <w:rPr>
            <w:sz w:val="32"/>
            <w:szCs w:val="32"/>
          </w:rPr>
          <w:t>http://nasci.ru/_resources/directory/313/common/KR_KAIK.pdf</w:t>
        </w:r>
      </w:hyperlink>
    </w:p>
    <w:p w:rsidR="00BC43D2" w:rsidRPr="00BC43D2" w:rsidRDefault="00BC43D2" w:rsidP="00BC43D2">
      <w:pPr>
        <w:pStyle w:val="a7"/>
        <w:numPr>
          <w:ilvl w:val="0"/>
          <w:numId w:val="6"/>
        </w:numPr>
        <w:tabs>
          <w:tab w:val="left" w:pos="841"/>
        </w:tabs>
        <w:ind w:right="658"/>
        <w:rPr>
          <w:sz w:val="32"/>
          <w:szCs w:val="32"/>
        </w:rPr>
      </w:pPr>
      <w:r w:rsidRPr="00BC43D2">
        <w:rPr>
          <w:sz w:val="32"/>
          <w:szCs w:val="32"/>
        </w:rPr>
        <w:t>Процедуры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техники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в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неотложной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медицине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/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под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ред.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Р.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Ирвина,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 xml:space="preserve">Дж. </w:t>
      </w:r>
      <w:proofErr w:type="spellStart"/>
      <w:r w:rsidRPr="00BC43D2">
        <w:rPr>
          <w:sz w:val="32"/>
          <w:szCs w:val="32"/>
        </w:rPr>
        <w:t>Риппе</w:t>
      </w:r>
      <w:proofErr w:type="spellEnd"/>
      <w:r w:rsidRPr="00BC43D2">
        <w:rPr>
          <w:sz w:val="32"/>
          <w:szCs w:val="32"/>
        </w:rPr>
        <w:t>,</w:t>
      </w:r>
      <w:r w:rsidRPr="00BC43D2">
        <w:rPr>
          <w:spacing w:val="4"/>
          <w:sz w:val="32"/>
          <w:szCs w:val="32"/>
        </w:rPr>
        <w:t xml:space="preserve"> </w:t>
      </w:r>
      <w:r w:rsidRPr="00BC43D2">
        <w:rPr>
          <w:sz w:val="32"/>
          <w:szCs w:val="32"/>
        </w:rPr>
        <w:t>Ф.</w:t>
      </w:r>
      <w:r w:rsidRPr="00BC43D2">
        <w:rPr>
          <w:spacing w:val="7"/>
          <w:sz w:val="32"/>
          <w:szCs w:val="32"/>
        </w:rPr>
        <w:t xml:space="preserve"> </w:t>
      </w:r>
      <w:proofErr w:type="spellStart"/>
      <w:r w:rsidRPr="00BC43D2">
        <w:rPr>
          <w:sz w:val="32"/>
          <w:szCs w:val="32"/>
        </w:rPr>
        <w:t>Кёрли</w:t>
      </w:r>
      <w:proofErr w:type="spellEnd"/>
      <w:r w:rsidRPr="00BC43D2">
        <w:rPr>
          <w:sz w:val="32"/>
          <w:szCs w:val="32"/>
        </w:rPr>
        <w:t>,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С.</w:t>
      </w:r>
      <w:r w:rsidRPr="00BC43D2">
        <w:rPr>
          <w:spacing w:val="-2"/>
          <w:sz w:val="32"/>
          <w:szCs w:val="32"/>
        </w:rPr>
        <w:t xml:space="preserve"> </w:t>
      </w:r>
      <w:proofErr w:type="spellStart"/>
      <w:r w:rsidRPr="00BC43D2">
        <w:rPr>
          <w:sz w:val="32"/>
          <w:szCs w:val="32"/>
        </w:rPr>
        <w:t>Херда</w:t>
      </w:r>
      <w:proofErr w:type="spellEnd"/>
      <w:r w:rsidRPr="00BC43D2">
        <w:rPr>
          <w:sz w:val="32"/>
          <w:szCs w:val="32"/>
        </w:rPr>
        <w:t>;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пер.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с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англ.</w:t>
      </w:r>
      <w:r w:rsidRPr="00BC43D2">
        <w:rPr>
          <w:spacing w:val="11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-5"/>
          <w:sz w:val="32"/>
          <w:szCs w:val="32"/>
        </w:rPr>
        <w:t xml:space="preserve"> </w:t>
      </w:r>
      <w:r w:rsidRPr="00BC43D2">
        <w:rPr>
          <w:sz w:val="32"/>
          <w:szCs w:val="32"/>
        </w:rPr>
        <w:t>М.:</w:t>
      </w:r>
      <w:r w:rsidRPr="00BC43D2">
        <w:rPr>
          <w:spacing w:val="-10"/>
          <w:sz w:val="32"/>
          <w:szCs w:val="32"/>
        </w:rPr>
        <w:t xml:space="preserve"> </w:t>
      </w:r>
      <w:r w:rsidRPr="00BC43D2">
        <w:rPr>
          <w:sz w:val="32"/>
          <w:szCs w:val="32"/>
        </w:rPr>
        <w:t>БИНОМ.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Лаборатория знаний,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2013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392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с.:</w:t>
      </w:r>
      <w:r w:rsidRPr="00BC43D2">
        <w:rPr>
          <w:spacing w:val="-11"/>
          <w:sz w:val="32"/>
          <w:szCs w:val="32"/>
        </w:rPr>
        <w:t xml:space="preserve"> </w:t>
      </w:r>
      <w:r w:rsidRPr="00BC43D2">
        <w:rPr>
          <w:sz w:val="32"/>
          <w:szCs w:val="32"/>
        </w:rPr>
        <w:t>ил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(Неотложная</w:t>
      </w:r>
      <w:r w:rsidRPr="00BC43D2">
        <w:rPr>
          <w:spacing w:val="-1"/>
          <w:sz w:val="32"/>
          <w:szCs w:val="32"/>
        </w:rPr>
        <w:t xml:space="preserve"> </w:t>
      </w:r>
      <w:r w:rsidRPr="00BC43D2">
        <w:rPr>
          <w:sz w:val="32"/>
          <w:szCs w:val="32"/>
        </w:rPr>
        <w:t>медицина).</w:t>
      </w:r>
    </w:p>
    <w:p w:rsidR="00BC43D2" w:rsidRPr="00BC43D2" w:rsidRDefault="00BC43D2" w:rsidP="00BC43D2">
      <w:pPr>
        <w:pStyle w:val="a7"/>
        <w:numPr>
          <w:ilvl w:val="0"/>
          <w:numId w:val="6"/>
        </w:numPr>
        <w:tabs>
          <w:tab w:val="left" w:pos="841"/>
        </w:tabs>
        <w:ind w:right="216"/>
        <w:jc w:val="both"/>
        <w:rPr>
          <w:sz w:val="32"/>
          <w:szCs w:val="32"/>
        </w:rPr>
      </w:pPr>
      <w:r w:rsidRPr="00BC43D2">
        <w:rPr>
          <w:sz w:val="32"/>
          <w:szCs w:val="32"/>
        </w:rPr>
        <w:t>Сумин С.А., Горбачев В.И. Катетеризации центральных вен с позиций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pacing w:val="-1"/>
          <w:sz w:val="32"/>
          <w:szCs w:val="32"/>
        </w:rPr>
        <w:t>нормативно-правовых</w:t>
      </w:r>
      <w:r w:rsidRPr="00BC43D2">
        <w:rPr>
          <w:spacing w:val="-17"/>
          <w:sz w:val="32"/>
          <w:szCs w:val="32"/>
        </w:rPr>
        <w:t xml:space="preserve"> </w:t>
      </w:r>
      <w:r w:rsidRPr="00BC43D2">
        <w:rPr>
          <w:sz w:val="32"/>
          <w:szCs w:val="32"/>
        </w:rPr>
        <w:t>актов. Вестник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интенсивной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терапии.</w:t>
      </w:r>
      <w:r w:rsidRPr="00BC43D2">
        <w:rPr>
          <w:spacing w:val="3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2017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№</w:t>
      </w:r>
      <w:r w:rsidRPr="00BC43D2">
        <w:rPr>
          <w:spacing w:val="-67"/>
          <w:sz w:val="32"/>
          <w:szCs w:val="32"/>
        </w:rPr>
        <w:t xml:space="preserve"> </w:t>
      </w:r>
      <w:r w:rsidRPr="00BC43D2">
        <w:rPr>
          <w:sz w:val="32"/>
          <w:szCs w:val="32"/>
        </w:rPr>
        <w:t>4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с.</w:t>
      </w:r>
      <w:r w:rsidRPr="00BC43D2">
        <w:rPr>
          <w:spacing w:val="9"/>
          <w:sz w:val="32"/>
          <w:szCs w:val="32"/>
        </w:rPr>
        <w:t xml:space="preserve"> </w:t>
      </w:r>
      <w:r w:rsidRPr="00BC43D2">
        <w:rPr>
          <w:sz w:val="32"/>
          <w:szCs w:val="32"/>
        </w:rPr>
        <w:t>5–12.</w:t>
      </w:r>
    </w:p>
    <w:p w:rsidR="00BC43D2" w:rsidRPr="00BC43D2" w:rsidRDefault="00BC43D2" w:rsidP="00BC43D2">
      <w:pPr>
        <w:pStyle w:val="a7"/>
        <w:numPr>
          <w:ilvl w:val="0"/>
          <w:numId w:val="6"/>
        </w:numPr>
        <w:tabs>
          <w:tab w:val="left" w:pos="841"/>
        </w:tabs>
        <w:ind w:right="511"/>
        <w:jc w:val="both"/>
        <w:rPr>
          <w:sz w:val="32"/>
          <w:szCs w:val="32"/>
        </w:rPr>
        <w:sectPr w:rsidR="00BC43D2" w:rsidRPr="00BC43D2">
          <w:pgSz w:w="11900" w:h="16840"/>
          <w:pgMar w:top="1080" w:right="740" w:bottom="280" w:left="1580" w:header="720" w:footer="720" w:gutter="0"/>
          <w:cols w:space="720"/>
        </w:sectPr>
      </w:pPr>
      <w:r w:rsidRPr="00BC43D2">
        <w:rPr>
          <w:sz w:val="32"/>
          <w:szCs w:val="32"/>
        </w:rPr>
        <w:t>Сумин С.А., Юридические последствия неблагоприятного исхода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лечения.</w:t>
      </w:r>
      <w:r w:rsidRPr="00BC43D2">
        <w:rPr>
          <w:spacing w:val="1"/>
          <w:sz w:val="32"/>
          <w:szCs w:val="32"/>
        </w:rPr>
        <w:t xml:space="preserve"> </w:t>
      </w:r>
      <w:r w:rsidRPr="00BC43D2">
        <w:rPr>
          <w:sz w:val="32"/>
          <w:szCs w:val="32"/>
        </w:rPr>
        <w:t>Анестезиология</w:t>
      </w:r>
      <w:r w:rsidRPr="00BC43D2">
        <w:rPr>
          <w:spacing w:val="2"/>
          <w:sz w:val="32"/>
          <w:szCs w:val="32"/>
        </w:rPr>
        <w:t xml:space="preserve"> </w:t>
      </w:r>
      <w:r w:rsidRPr="00BC43D2">
        <w:rPr>
          <w:sz w:val="32"/>
          <w:szCs w:val="32"/>
        </w:rPr>
        <w:t>и</w:t>
      </w:r>
      <w:r w:rsidRPr="00BC43D2">
        <w:rPr>
          <w:spacing w:val="-4"/>
          <w:sz w:val="32"/>
          <w:szCs w:val="32"/>
        </w:rPr>
        <w:t xml:space="preserve"> </w:t>
      </w:r>
      <w:r w:rsidRPr="00BC43D2">
        <w:rPr>
          <w:sz w:val="32"/>
          <w:szCs w:val="32"/>
        </w:rPr>
        <w:t>реаниматология.</w:t>
      </w:r>
      <w:r w:rsidRPr="00BC43D2">
        <w:rPr>
          <w:spacing w:val="8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2018</w:t>
      </w:r>
      <w:r w:rsidRPr="00BC43D2">
        <w:rPr>
          <w:spacing w:val="-2"/>
          <w:sz w:val="32"/>
          <w:szCs w:val="32"/>
        </w:rPr>
        <w:t xml:space="preserve"> </w:t>
      </w:r>
      <w:r w:rsidRPr="00BC43D2">
        <w:rPr>
          <w:sz w:val="32"/>
          <w:szCs w:val="32"/>
        </w:rPr>
        <w:t>—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№</w:t>
      </w:r>
      <w:r w:rsidRPr="00BC43D2">
        <w:rPr>
          <w:spacing w:val="-8"/>
          <w:sz w:val="32"/>
          <w:szCs w:val="32"/>
        </w:rPr>
        <w:t xml:space="preserve"> </w:t>
      </w:r>
      <w:r w:rsidRPr="00BC43D2">
        <w:rPr>
          <w:sz w:val="32"/>
          <w:szCs w:val="32"/>
        </w:rPr>
        <w:t>1</w:t>
      </w:r>
      <w:r w:rsidRPr="00BC43D2">
        <w:rPr>
          <w:spacing w:val="-7"/>
          <w:sz w:val="32"/>
          <w:szCs w:val="32"/>
        </w:rPr>
        <w:t xml:space="preserve"> </w:t>
      </w:r>
      <w:r w:rsidRPr="00BC43D2">
        <w:rPr>
          <w:sz w:val="32"/>
          <w:szCs w:val="32"/>
        </w:rPr>
        <w:t>–</w:t>
      </w:r>
      <w:r w:rsidRPr="00BC43D2">
        <w:rPr>
          <w:spacing w:val="-3"/>
          <w:sz w:val="32"/>
          <w:szCs w:val="32"/>
        </w:rPr>
        <w:t xml:space="preserve"> </w:t>
      </w:r>
      <w:r w:rsidRPr="00BC43D2">
        <w:rPr>
          <w:sz w:val="32"/>
          <w:szCs w:val="32"/>
        </w:rPr>
        <w:t>с. 4</w:t>
      </w:r>
      <w:r w:rsidRPr="00BC43D2">
        <w:rPr>
          <w:spacing w:val="-6"/>
          <w:sz w:val="32"/>
          <w:szCs w:val="32"/>
        </w:rPr>
        <w:t xml:space="preserve"> </w:t>
      </w:r>
      <w:r w:rsidRPr="00BC43D2">
        <w:rPr>
          <w:sz w:val="32"/>
          <w:szCs w:val="32"/>
        </w:rPr>
        <w:t>-</w:t>
      </w:r>
      <w:r w:rsidRPr="00BC43D2">
        <w:rPr>
          <w:spacing w:val="-9"/>
          <w:sz w:val="32"/>
          <w:szCs w:val="32"/>
        </w:rPr>
        <w:t xml:space="preserve"> </w:t>
      </w:r>
      <w:r w:rsidRPr="00BC43D2">
        <w:rPr>
          <w:sz w:val="32"/>
          <w:szCs w:val="32"/>
        </w:rPr>
        <w:t>8</w:t>
      </w:r>
    </w:p>
    <w:p w:rsidR="00BC43D2" w:rsidRPr="00BC43D2" w:rsidRDefault="00BC43D2" w:rsidP="00BC43D2">
      <w:pPr>
        <w:jc w:val="center"/>
        <w:rPr>
          <w:b/>
          <w:sz w:val="40"/>
          <w:szCs w:val="40"/>
        </w:rPr>
      </w:pPr>
    </w:p>
    <w:sectPr w:rsidR="00BC43D2" w:rsidRPr="00BC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46E1"/>
    <w:multiLevelType w:val="multilevel"/>
    <w:tmpl w:val="F30E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3110A"/>
    <w:multiLevelType w:val="hybridMultilevel"/>
    <w:tmpl w:val="AE34A276"/>
    <w:lvl w:ilvl="0" w:tplc="3728855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B10BB8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4C42184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5C1027E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CB30A842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69DA6BB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A6F80F2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D8F83304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B28635E4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E84785"/>
    <w:multiLevelType w:val="multilevel"/>
    <w:tmpl w:val="03C2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2436D"/>
    <w:multiLevelType w:val="hybridMultilevel"/>
    <w:tmpl w:val="C81699F6"/>
    <w:lvl w:ilvl="0" w:tplc="F236B85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B227E48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2CFC0B1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95AA157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C804EE26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D46E3972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53927266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3656D966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 w:tplc="A99C74BE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15370EA"/>
    <w:multiLevelType w:val="multilevel"/>
    <w:tmpl w:val="2CB4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667EB"/>
    <w:multiLevelType w:val="multilevel"/>
    <w:tmpl w:val="EFB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2"/>
    <w:rsid w:val="00152E0D"/>
    <w:rsid w:val="00BC43D2"/>
    <w:rsid w:val="00D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7536"/>
  <w15:chartTrackingRefBased/>
  <w15:docId w15:val="{61282D07-EFFF-45E8-9B89-3DDDC40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4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43D2"/>
    <w:pPr>
      <w:spacing w:before="56"/>
      <w:ind w:left="254" w:right="243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43D2"/>
    <w:rPr>
      <w:rFonts w:ascii="Times New Roman" w:eastAsia="Times New Roman" w:hAnsi="Times New Roman" w:cs="Times New Roman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BC43D2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43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BC43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C43D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C43D2"/>
  </w:style>
  <w:style w:type="paragraph" w:styleId="a7">
    <w:name w:val="List Paragraph"/>
    <w:basedOn w:val="a"/>
    <w:uiPriority w:val="1"/>
    <w:qFormat/>
    <w:rsid w:val="00BC43D2"/>
    <w:pPr>
      <w:ind w:left="8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ci.ru/_resources/directory/313/common/KR_KA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dmanuals.com/ru/%D0%BF%D1%80%D0%BE%D1%84%D0%B5%D1%81%D1%81%D0%B8%D0%BE%D0%BD%D0%B0%D0%BB%D1%8C%D0%BD%D1%8B%D0%B9/%D0%BC%D0%B5%D0%B4%D0%B8%D1%86%D0%B8%D0%BD%D0%B0-%D0%BA%D1%80%D0%B8%D1%82%D0%B8%D1%87%D0%B5%D1%81%D0%BA%D0%B8%D1%85-%D1%81%D0%BE%D1%81%D1%82%D0%BE%D1%8F%D0%BD%D0%B8%D0%B9/%EF%BB%BF%D0%BF%D0%BE%D0%B4%D1%85%D0%BE%D0%B4%D1%8B-%D0%BA-%D0%BB%D0%B5%D1%87%D0%B5%D0%BD%D0%B8%D1%8E-%D1%82%D1%8F%D0%B6%D0%B5%D0%BB%D0%BE%D0%B1%D0%BE%D0%BB%D1%8C%D0%BD%D1%8B%D1%85-%D0%BF%D0%B0%D1%86%D0%B8%D0%B5%D0%BD%D1%82%D0%BE%D0%B2/%D1%81%D0%BE%D1%81%D1%83%D0%B4%D0%B8%D1%81%D1%82%D1%8B%D0%B9-%D0%B4%D0%BE%D1%81%D1%82%D1%83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dmanuals.com/ru/%D0%BF%D1%80%D0%BE%D1%84%D0%B5%D1%81%D1%81%D0%B8%D0%BE%D0%BD%D0%B0%D0%BB%D1%8C%D0%BD%D1%8B%D0%B9/%D0%BC%D0%B5%D0%B4%D0%B8%D1%86%D0%B8%D0%BD%D0%B0-%D0%BA%D1%80%D0%B8%D1%82%D0%B8%D1%87%D0%B5%D1%81%D0%BA%D0%B8%D1%85-%D1%81%D0%BE%D1%81%D1%82%D0%BE%D1%8F%D0%BD%D0%B8%D0%B9/%EF%BB%BF%D0%BF%D0%BE%D0%B4%D1%85%D0%BE%D0%B4%D1%8B-%D0%BA-%D0%BB%D0%B5%D1%87%D0%B5%D0%BD%D0%B8%D1%8E-%D1%82%D1%8F%D0%B6%D0%B5%D0%BB%D0%BE%D0%B1%D0%BE%D0%BB%D1%8C%D0%BD%D1%8B%D1%85-%D0%BF%D0%B0%D1%86%D0%B8%D0%B5%D0%BD%D1%82%D0%BE%D0%B2/%D1%81%D0%BE%D1%81%D1%83%D0%B4%D0%B8%D1%81%D1%82%D1%8B%D0%B9-%D0%B4%D0%BE%D1%81%D1%82%D1%83%D0%BF" TargetMode="External"/><Relationship Id="rId5" Type="http://schemas.openxmlformats.org/officeDocument/2006/relationships/hyperlink" Target="https://www.msdmanuals.com/ru/%D0%BF%D1%80%D0%BE%D1%84%D0%B5%D1%81%D1%81%D0%B8%D0%BE%D0%BD%D0%B0%D0%BB%D1%8C%D0%BD%D1%8B%D0%B9/%D0%BC%D0%B5%D0%B4%D0%B8%D1%86%D0%B8%D0%BD%D0%B0-%D0%BA%D1%80%D0%B8%D1%82%D0%B8%D1%87%D0%B5%D1%81%D0%BA%D0%B8%D1%85-%D1%81%D0%BE%D1%81%D1%82%D0%BE%D1%8F%D0%BD%D0%B8%D0%B9/%D0%BC%D0%B5%D1%82%D0%BE%D0%B4%D0%B8%D0%BA%D0%B0-%D0%B2%D1%8B%D0%BF%D0%BE%D0%BB%D0%BD%D0%B5%D0%BD%D0%B8%D1%8F-%D1%86%D0%B5%D0%BD%D1%82%D1%80%D0%B0%D0%BB%D1%8C%D0%BD%D0%BE%D0%B3%D0%BE-%D1%81%D0%BE%D1%81%D1%83%D0%B4%D0%B8%D1%81%D1%82%D0%BE%D0%B3%D0%BE-%D0%B4%D0%BE%D1%81%D1%82%D1%83%D0%BF%D0%B0/%D0%BA%D0%B0%D1%82%D0%B5%D1%82%D0%B5%D1%80%D0%B8%D0%B7%D0%B0%D1%86%D0%B8%D1%8F-%D0%B2%D0%BD%D1%83%D1%82%D1%80%D0%B5%D0%BD%D0%BD%D0%B5%D0%B9-%D1%8F%D1%80%D0%B5%D0%BC%D0%BD%D0%BE%D0%B9-%D0%B2%D0%B5%D0%BD%D1%8B-%D0%BF%D0%BE%D0%B4-%D1%83%D0%BB%D1%8C%D1%82%D1%80%D0%B0%D0%B7%D0%B2%D1%83%D0%BA%D0%BE%D0%B2%D1%8B%D0%BC-%D0%BA%D0%BE%D0%BD%D1%82%D1%80%D0%BE%D0%BB%D0%B5%D0%B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1</cp:revision>
  <dcterms:created xsi:type="dcterms:W3CDTF">2022-11-06T07:08:00Z</dcterms:created>
  <dcterms:modified xsi:type="dcterms:W3CDTF">2022-11-06T07:26:00Z</dcterms:modified>
</cp:coreProperties>
</file>