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16" w:rsidRPr="00054C92" w:rsidRDefault="004C2016" w:rsidP="004C2016">
      <w:pPr>
        <w:shd w:val="clear" w:color="auto" w:fill="FFFFFF" w:themeFill="background1"/>
        <w:spacing w:line="322" w:lineRule="atLeast"/>
        <w:jc w:val="center"/>
        <w:rPr>
          <w:rFonts w:ascii="Tahoma" w:hAnsi="Tahoma" w:cs="Tahoma"/>
          <w:b/>
          <w:bCs/>
          <w:i/>
          <w:iCs/>
          <w:color w:val="363636"/>
          <w:sz w:val="24"/>
          <w:szCs w:val="16"/>
          <w:shd w:val="clear" w:color="auto" w:fill="FBFBE8"/>
        </w:rPr>
      </w:pPr>
      <w:r w:rsidRPr="00054C92">
        <w:rPr>
          <w:rFonts w:ascii="Tahoma" w:hAnsi="Tahoma" w:cs="Tahoma"/>
          <w:b/>
          <w:bCs/>
          <w:i/>
          <w:iCs/>
          <w:color w:val="363636"/>
          <w:sz w:val="40"/>
          <w:szCs w:val="16"/>
          <w:shd w:val="clear" w:color="auto" w:fill="FBFBE8"/>
        </w:rPr>
        <w:t xml:space="preserve">Тест по теме: </w:t>
      </w:r>
      <w:r>
        <w:rPr>
          <w:rFonts w:ascii="Tahoma" w:hAnsi="Tahoma" w:cs="Tahoma"/>
          <w:b/>
          <w:bCs/>
          <w:i/>
          <w:iCs/>
          <w:color w:val="363636"/>
          <w:sz w:val="40"/>
          <w:szCs w:val="16"/>
          <w:shd w:val="clear" w:color="auto" w:fill="FBFBE8"/>
        </w:rPr>
        <w:t xml:space="preserve">                                   </w:t>
      </w:r>
      <w:r>
        <w:rPr>
          <w:rFonts w:ascii="Tahoma" w:hAnsi="Tahoma" w:cs="Tahoma"/>
          <w:b/>
          <w:bCs/>
          <w:iCs/>
          <w:color w:val="363636"/>
          <w:sz w:val="28"/>
          <w:szCs w:val="16"/>
          <w:shd w:val="clear" w:color="auto" w:fill="FBFBE8"/>
        </w:rPr>
        <w:t xml:space="preserve">                              </w:t>
      </w:r>
      <w:r w:rsidRPr="00054C92">
        <w:rPr>
          <w:rFonts w:ascii="Tahoma" w:hAnsi="Tahoma" w:cs="Tahoma"/>
          <w:b/>
          <w:bCs/>
          <w:iCs/>
          <w:color w:val="363636"/>
          <w:sz w:val="28"/>
          <w:szCs w:val="16"/>
          <w:shd w:val="clear" w:color="auto" w:fill="FBFBE8"/>
        </w:rPr>
        <w:t>АДСОРБЦИЯ ИОНОВ ИЗ РАСТВОРОВ</w:t>
      </w:r>
    </w:p>
    <w:p w:rsidR="004C2016" w:rsidRPr="00054C92" w:rsidRDefault="004C2016" w:rsidP="004C2016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  <w:r>
        <w:rPr>
          <w:rFonts w:ascii="Tahoma" w:hAnsi="Tahoma" w:cs="Tahoma"/>
          <w:b/>
          <w:bCs/>
          <w:i/>
          <w:iCs/>
          <w:szCs w:val="16"/>
          <w:shd w:val="clear" w:color="auto" w:fill="FBFBE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>1</w:t>
      </w:r>
      <w:r w:rsidRPr="00054C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 xml:space="preserve">) ПРИ ИОННОЙ АДСОРБЦИИ НА ПОВЕРХНОСТИ АДСОРБЕНТА В ПЕРВУЮ ОЧЕРЕДЬ АДСОРБИРУЮТСЯ ИОНЫ </w:t>
      </w:r>
    </w:p>
    <w:p w:rsidR="004C2016" w:rsidRDefault="004C2016" w:rsidP="004C2016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color w:val="363636"/>
          <w:sz w:val="20"/>
          <w:szCs w:val="16"/>
          <w:shd w:val="clear" w:color="auto" w:fill="FBFBE8"/>
        </w:rPr>
      </w:pPr>
      <w:r>
        <w:rPr>
          <w:rFonts w:ascii="Tahoma" w:hAnsi="Tahoma" w:cs="Tahoma"/>
          <w:b/>
          <w:bCs/>
          <w:i/>
          <w:iCs/>
          <w:color w:val="363636"/>
          <w:sz w:val="20"/>
          <w:szCs w:val="16"/>
          <w:shd w:val="clear" w:color="auto" w:fill="FBFBE8"/>
        </w:rPr>
        <w:t xml:space="preserve">1. того же знака                                                                                                                                                2. потенциалопределяющие                                                                                                                      3. обоих знаков  </w:t>
      </w:r>
    </w:p>
    <w:p w:rsidR="004C2016" w:rsidRPr="00054C92" w:rsidRDefault="004C2016" w:rsidP="004C2016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  <w:r>
        <w:rPr>
          <w:rFonts w:ascii="Tahoma" w:hAnsi="Tahoma" w:cs="Tahoma"/>
          <w:b/>
          <w:bCs/>
          <w:i/>
          <w:iCs/>
          <w:color w:val="363636"/>
          <w:sz w:val="20"/>
          <w:szCs w:val="16"/>
          <w:shd w:val="clear" w:color="auto" w:fill="FBFBE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>2</w:t>
      </w:r>
      <w:r w:rsidRPr="00054C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 xml:space="preserve">. ИОННАЯ АДСОРБЦИЯ НЕ ВСЕГДА ОБРАТИМА, ТАК КАК ОНА МОЖЕТ СОПРОВОЖДАТЬСЯ </w:t>
      </w:r>
    </w:p>
    <w:p w:rsidR="004C2016" w:rsidRDefault="004C2016" w:rsidP="004C2016">
      <w:pPr>
        <w:shd w:val="clear" w:color="auto" w:fill="F7F7F7"/>
        <w:spacing w:line="322" w:lineRule="atLeast"/>
        <w:rPr>
          <w:rFonts w:ascii="Tahoma" w:hAnsi="Tahoma" w:cs="Tahoma"/>
          <w:b/>
          <w:bCs/>
          <w:iCs/>
          <w:color w:val="363636"/>
          <w:sz w:val="20"/>
          <w:szCs w:val="16"/>
          <w:shd w:val="clear" w:color="auto" w:fill="FBFBE8"/>
        </w:rPr>
      </w:pPr>
      <w:r w:rsidRPr="004E5329">
        <w:rPr>
          <w:rFonts w:ascii="Tahoma" w:hAnsi="Tahoma" w:cs="Tahoma"/>
          <w:b/>
          <w:bCs/>
          <w:iCs/>
          <w:color w:val="363636"/>
          <w:sz w:val="20"/>
          <w:szCs w:val="16"/>
          <w:shd w:val="clear" w:color="auto" w:fill="FBFBE8"/>
        </w:rPr>
        <w:t xml:space="preserve">1. диссоциацией  </w:t>
      </w:r>
      <w:r>
        <w:rPr>
          <w:rFonts w:ascii="Tahoma" w:hAnsi="Tahoma" w:cs="Tahoma"/>
          <w:b/>
          <w:bCs/>
          <w:iCs/>
          <w:color w:val="363636"/>
          <w:sz w:val="20"/>
          <w:szCs w:val="16"/>
          <w:shd w:val="clear" w:color="auto" w:fill="FBFBE8"/>
        </w:rPr>
        <w:t xml:space="preserve">                                                                                                                                        </w:t>
      </w:r>
      <w:r w:rsidRPr="004E5329">
        <w:rPr>
          <w:rFonts w:ascii="Tahoma" w:hAnsi="Tahoma" w:cs="Tahoma"/>
          <w:b/>
          <w:bCs/>
          <w:iCs/>
          <w:color w:val="363636"/>
          <w:sz w:val="20"/>
          <w:szCs w:val="16"/>
          <w:shd w:val="clear" w:color="auto" w:fill="FBFBE8"/>
        </w:rPr>
        <w:t xml:space="preserve">2. </w:t>
      </w:r>
      <w:r w:rsidRPr="00054C92">
        <w:rPr>
          <w:rFonts w:ascii="Tahoma" w:hAnsi="Tahoma" w:cs="Tahoma"/>
          <w:b/>
          <w:bCs/>
          <w:iCs/>
          <w:color w:val="363636"/>
          <w:sz w:val="20"/>
          <w:szCs w:val="16"/>
          <w:shd w:val="clear" w:color="auto" w:fill="FBFBE8"/>
        </w:rPr>
        <w:t xml:space="preserve">хемосорбцией    </w:t>
      </w:r>
      <w:r>
        <w:rPr>
          <w:rFonts w:ascii="Tahoma" w:hAnsi="Tahoma" w:cs="Tahoma"/>
          <w:b/>
          <w:bCs/>
          <w:iCs/>
          <w:color w:val="363636"/>
          <w:sz w:val="20"/>
          <w:szCs w:val="16"/>
          <w:shd w:val="clear" w:color="auto" w:fill="FBFBE8"/>
        </w:rPr>
        <w:t xml:space="preserve">                                                                                                                                                       3.  ассоциацией                                                                                                                                          4. диффузией</w:t>
      </w:r>
    </w:p>
    <w:p w:rsidR="004C2016" w:rsidRDefault="004C2016" w:rsidP="004C2016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>3</w:t>
      </w:r>
      <w:r w:rsidRPr="0024074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>) СФОРМУЛИРОВАТЬ ПРАВИЛО ПАНЕТА - ФАЯНСА - ПЕСКОВА</w:t>
      </w:r>
    </w:p>
    <w:p w:rsidR="004C2016" w:rsidRPr="0024074A" w:rsidRDefault="004C2016" w:rsidP="004C2016">
      <w:pPr>
        <w:shd w:val="clear" w:color="auto" w:fill="F7F7F7"/>
        <w:spacing w:line="322" w:lineRule="atLeas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</w:pPr>
    </w:p>
    <w:p w:rsidR="004C2016" w:rsidRDefault="004C2016" w:rsidP="004C2016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>4</w:t>
      </w:r>
      <w:r w:rsidRPr="00054C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BFBE8"/>
        </w:rPr>
        <w:t xml:space="preserve">) ПРИ РАВЕНСТВЕ ЗАРЯДА ЛУЧШЕ АДСОРБИРУЮТСЯ ИОНЫ С      </w:t>
      </w:r>
      <w:r w:rsidRPr="00054C92">
        <w:rPr>
          <w:rFonts w:ascii="Times New Roman" w:hAnsi="Times New Roman" w:cs="Times New Roman"/>
          <w:bCs/>
          <w:iCs/>
          <w:sz w:val="28"/>
          <w:szCs w:val="28"/>
          <w:shd w:val="clear" w:color="auto" w:fill="FBFBE8"/>
        </w:rPr>
        <w:t xml:space="preserve">                                                               </w:t>
      </w:r>
      <w:r w:rsidRPr="009335D6"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  <w:t xml:space="preserve">1. большим радиусом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  <w:t>2.</w:t>
      </w:r>
      <w:r w:rsidRPr="009335D6"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  <w:t xml:space="preserve"> меньшим радиусом</w:t>
      </w:r>
      <w:r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  <w:t xml:space="preserve">                                                                                                                             3. размер радиуса роли не играет</w:t>
      </w:r>
    </w:p>
    <w:p w:rsidR="004C2016" w:rsidRPr="009335D6" w:rsidRDefault="004C2016" w:rsidP="004C2016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</w:pPr>
    </w:p>
    <w:p w:rsidR="004C2016" w:rsidRPr="00054C92" w:rsidRDefault="004C2016" w:rsidP="004C2016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</w:pPr>
      <w:r>
        <w:rPr>
          <w:rFonts w:ascii="Tahoma" w:hAnsi="Tahoma" w:cs="Tahoma"/>
          <w:b/>
          <w:bCs/>
          <w:iCs/>
          <w:color w:val="363636"/>
          <w:sz w:val="28"/>
          <w:szCs w:val="28"/>
          <w:shd w:val="clear" w:color="auto" w:fill="FBFBE8"/>
        </w:rPr>
        <w:t>5</w:t>
      </w:r>
      <w:r w:rsidRPr="00054C92">
        <w:rPr>
          <w:rFonts w:ascii="Tahoma" w:hAnsi="Tahoma" w:cs="Tahoma"/>
          <w:b/>
          <w:bCs/>
          <w:iCs/>
          <w:color w:val="363636"/>
          <w:sz w:val="28"/>
          <w:szCs w:val="28"/>
          <w:shd w:val="clear" w:color="auto" w:fill="FBFBE8"/>
        </w:rPr>
        <w:t xml:space="preserve">) ПРИ РАВЕНСТВЕ ЗАРЯДА ЛУЧШЕ СОЛЬВАТИРУЮТСЯ ИОНЫ            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363636"/>
          <w:sz w:val="20"/>
          <w:szCs w:val="16"/>
          <w:shd w:val="clear" w:color="auto" w:fill="FBFBE8"/>
        </w:rPr>
        <w:t xml:space="preserve">1. с большим радиусом                                                                                                                                 2. </w:t>
      </w:r>
      <w:r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  <w:t xml:space="preserve">размер радиуса роли не играет                                                                                                                          </w:t>
      </w:r>
      <w:r w:rsidRPr="00054C92">
        <w:rPr>
          <w:rFonts w:ascii="Tahoma" w:hAnsi="Tahoma" w:cs="Tahoma"/>
          <w:b/>
          <w:bCs/>
          <w:i/>
          <w:iCs/>
          <w:sz w:val="20"/>
          <w:szCs w:val="16"/>
          <w:shd w:val="clear" w:color="auto" w:fill="FBFBE8"/>
        </w:rPr>
        <w:t xml:space="preserve">3. с меньшим радиусом  </w:t>
      </w:r>
    </w:p>
    <w:p w:rsidR="004C2016" w:rsidRPr="006A49FD" w:rsidRDefault="004C2016" w:rsidP="004C2016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color w:val="363636"/>
          <w:szCs w:val="16"/>
          <w:shd w:val="clear" w:color="auto" w:fill="FBFBE8"/>
        </w:rPr>
      </w:pPr>
    </w:p>
    <w:p w:rsidR="004C2016" w:rsidRDefault="004C2016" w:rsidP="004C2016">
      <w:pPr>
        <w:shd w:val="clear" w:color="auto" w:fill="F7F7F7"/>
        <w:spacing w:line="322" w:lineRule="atLeast"/>
        <w:rPr>
          <w:rFonts w:ascii="Tahoma" w:hAnsi="Tahoma" w:cs="Tahoma"/>
          <w:b/>
          <w:bCs/>
          <w:i/>
          <w:iCs/>
          <w:color w:val="363636"/>
          <w:szCs w:val="16"/>
          <w:shd w:val="clear" w:color="auto" w:fill="FBFBE8"/>
        </w:rPr>
      </w:pPr>
    </w:p>
    <w:p w:rsidR="004C2016" w:rsidRDefault="004C2016" w:rsidP="004C2016"/>
    <w:p w:rsidR="00A7440C" w:rsidRDefault="00A7440C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2016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016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2020-05-29T21:22:00Z</dcterms:created>
  <dcterms:modified xsi:type="dcterms:W3CDTF">2020-05-29T21:25:00Z</dcterms:modified>
</cp:coreProperties>
</file>