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6" w:rsidRDefault="00542436" w:rsidP="00C005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последипломного образования</w:t>
      </w: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РЕФЕРАТ</w:t>
      </w: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</w:t>
      </w:r>
      <w:r w:rsidR="007A6E74">
        <w:rPr>
          <w:rFonts w:ascii="Times New Roman" w:eastAsia="Times New Roman" w:hAnsi="Times New Roman" w:cs="Times New Roman"/>
          <w:sz w:val="28"/>
          <w:szCs w:val="28"/>
        </w:rPr>
        <w:t>Скрининг анемического синдрома и дифференциальная диагностика в автоматическом анализе крови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542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2436" w:rsidRDefault="00542436" w:rsidP="007A6E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1585" w:rsidRDefault="00542436" w:rsidP="00A815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Выполнил:</w:t>
      </w:r>
      <w:r w:rsidR="00C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Врач-ординатор </w:t>
      </w:r>
      <w:r w:rsidR="00A81585">
        <w:rPr>
          <w:rFonts w:ascii="Times New Roman" w:eastAsia="Times New Roman" w:hAnsi="Times New Roman" w:cs="Times New Roman"/>
          <w:sz w:val="28"/>
          <w:szCs w:val="28"/>
        </w:rPr>
        <w:t>1 года</w:t>
      </w:r>
    </w:p>
    <w:p w:rsidR="00542436" w:rsidRPr="00542436" w:rsidRDefault="00542436" w:rsidP="00A815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Панфилова А.К.</w:t>
      </w:r>
    </w:p>
    <w:p w:rsidR="00A81585" w:rsidRDefault="00542436" w:rsidP="00A815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Проверил:</w:t>
      </w:r>
      <w:r w:rsidR="00C0057A">
        <w:rPr>
          <w:rFonts w:ascii="Times New Roman" w:eastAsia="Times New Roman" w:hAnsi="Times New Roman" w:cs="Times New Roman"/>
          <w:sz w:val="28"/>
          <w:szCs w:val="28"/>
        </w:rPr>
        <w:t xml:space="preserve"> Доцент, </w:t>
      </w:r>
      <w:proofErr w:type="spellStart"/>
      <w:r w:rsidR="00C0057A">
        <w:rPr>
          <w:rFonts w:ascii="Times New Roman" w:eastAsia="Times New Roman" w:hAnsi="Times New Roman" w:cs="Times New Roman"/>
          <w:sz w:val="28"/>
          <w:szCs w:val="28"/>
        </w:rPr>
        <w:t>кмн</w:t>
      </w:r>
      <w:proofErr w:type="spellEnd"/>
      <w:r w:rsidR="00C00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436" w:rsidRDefault="00542436" w:rsidP="00A815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Бабушкин В.А.</w:t>
      </w:r>
    </w:p>
    <w:p w:rsidR="00E457B5" w:rsidRDefault="00E457B5"/>
    <w:p w:rsidR="007A6E74" w:rsidRDefault="007A6E74"/>
    <w:p w:rsidR="007A6E74" w:rsidRDefault="007A6E74"/>
    <w:p w:rsidR="00A81585" w:rsidRDefault="00A81585"/>
    <w:p w:rsidR="007A6E74" w:rsidRDefault="007A6E74"/>
    <w:p w:rsidR="00C0057A" w:rsidRDefault="007A6E74" w:rsidP="00C0057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Красноярск, 2023 г.</w:t>
      </w:r>
    </w:p>
    <w:p w:rsidR="007A6E74" w:rsidRDefault="007A6E74" w:rsidP="007A6E7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7A6E74" w:rsidRDefault="007A6E74" w:rsidP="007A6E74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E74" w:rsidRDefault="007A6E74" w:rsidP="0034194A">
      <w:pPr>
        <w:tabs>
          <w:tab w:val="left" w:pos="284"/>
          <w:tab w:val="right" w:pos="9345"/>
        </w:tabs>
        <w:spacing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94A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419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20497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</w:p>
    <w:p w:rsidR="007A6E74" w:rsidRDefault="007A6E74" w:rsidP="007A6E74">
      <w:pPr>
        <w:tabs>
          <w:tab w:val="left" w:pos="284"/>
          <w:tab w:val="right" w:pos="9345"/>
        </w:tabs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4194A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исследование клеток крови                                       </w:t>
      </w:r>
      <w:r w:rsidR="00F74BB0">
        <w:rPr>
          <w:rFonts w:ascii="Times New Roman" w:eastAsia="Times New Roman" w:hAnsi="Times New Roman" w:cs="Times New Roman"/>
          <w:sz w:val="28"/>
          <w:szCs w:val="28"/>
        </w:rPr>
        <w:t>4-9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6E74" w:rsidRDefault="007A6E74" w:rsidP="007A6E74">
      <w:pPr>
        <w:tabs>
          <w:tab w:val="left" w:pos="284"/>
          <w:tab w:val="right" w:pos="9345"/>
        </w:tabs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4194A">
        <w:rPr>
          <w:rFonts w:ascii="Times New Roman" w:eastAsia="Times New Roman" w:hAnsi="Times New Roman" w:cs="Times New Roman"/>
          <w:sz w:val="28"/>
          <w:szCs w:val="28"/>
        </w:rPr>
        <w:t>Определение и классификация анемий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9D2827">
        <w:rPr>
          <w:rFonts w:ascii="Times New Roman" w:eastAsia="Times New Roman" w:hAnsi="Times New Roman" w:cs="Times New Roman"/>
          <w:sz w:val="28"/>
          <w:szCs w:val="28"/>
        </w:rPr>
        <w:t>10-12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7A6E74" w:rsidRDefault="007A6E74" w:rsidP="007A6E74">
      <w:pPr>
        <w:tabs>
          <w:tab w:val="left" w:pos="284"/>
          <w:tab w:val="right" w:pos="9345"/>
        </w:tabs>
        <w:spacing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4194A" w:rsidRPr="0034194A">
        <w:rPr>
          <w:rFonts w:ascii="Times New Roman" w:eastAsia="Times New Roman" w:hAnsi="Times New Roman" w:cs="Times New Roman"/>
          <w:sz w:val="24"/>
          <w:szCs w:val="24"/>
        </w:rPr>
        <w:t>Дифференциальная диагностика анемий в автоматическом анализе крови</w:t>
      </w:r>
      <w:r w:rsidR="0034194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D2827">
        <w:rPr>
          <w:rFonts w:ascii="Times New Roman" w:eastAsia="Times New Roman" w:hAnsi="Times New Roman" w:cs="Times New Roman"/>
          <w:sz w:val="24"/>
          <w:szCs w:val="24"/>
        </w:rPr>
        <w:t>13-27</w:t>
      </w:r>
      <w:r w:rsidR="0034194A" w:rsidRPr="00341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A6E74" w:rsidRDefault="007A6E74" w:rsidP="007A6E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5.Список литературы                                               </w:t>
      </w:r>
      <w:r w:rsidR="009D28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9D282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7A6E74" w:rsidRDefault="007A6E74" w:rsidP="007A6E74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fldChar w:fldCharType="end"/>
      </w:r>
    </w:p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7A6E74" w:rsidRDefault="007A6E74" w:rsidP="007A6E74"/>
    <w:p w:rsidR="00A81585" w:rsidRDefault="00A81585" w:rsidP="00A815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1585" w:rsidRDefault="00A81585" w:rsidP="00A815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7151" w:rsidRPr="00A81585" w:rsidRDefault="00CB5B3C" w:rsidP="00A8158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1585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A81585" w:rsidRPr="00A81585" w:rsidRDefault="00A81585" w:rsidP="00A815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5B3C" w:rsidRPr="00A07151" w:rsidRDefault="00CB5B3C" w:rsidP="00A81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51">
        <w:rPr>
          <w:rFonts w:ascii="Times New Roman" w:eastAsia="Times New Roman" w:hAnsi="Times New Roman" w:cs="Times New Roman"/>
          <w:sz w:val="28"/>
          <w:szCs w:val="28"/>
        </w:rPr>
        <w:t>Лабораторные исследования являются необходимым и первейшим мероприятием в постановке точного диагноза и последующем назначении адекватного и правильного лечения. По данным ВОЗ, при помощи лабораторных анализов специалист получает примерно до 80% точной информации о состоянии здоровья пациента. Особенно важное значение имеют профилактическая диагностика. При помощи анализов</w:t>
      </w:r>
      <w:r w:rsidR="00A071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 проведённых в лаборатории, можно обнаружить начальные стадии болезни, когда самих симптомов ещё нет. Профилактические лабораторные исследования — это залог ранней своевременной диагностики и адекватной терапии.</w:t>
      </w:r>
    </w:p>
    <w:p w:rsidR="00A07151" w:rsidRPr="00A07151" w:rsidRDefault="00CB5B3C" w:rsidP="00A81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исследования </w:t>
      </w:r>
      <w:r w:rsidR="00A07151" w:rsidRPr="00A07151">
        <w:rPr>
          <w:rFonts w:ascii="Times New Roman" w:eastAsia="Times New Roman" w:hAnsi="Times New Roman" w:cs="Times New Roman"/>
          <w:sz w:val="28"/>
          <w:szCs w:val="28"/>
        </w:rPr>
        <w:t xml:space="preserve">общего анализа </w:t>
      </w:r>
      <w:r w:rsidR="00A07151">
        <w:rPr>
          <w:rFonts w:ascii="Times New Roman" w:eastAsia="Times New Roman" w:hAnsi="Times New Roman" w:cs="Times New Roman"/>
          <w:sz w:val="28"/>
          <w:szCs w:val="28"/>
        </w:rPr>
        <w:t xml:space="preserve">крови составляет 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>нео</w:t>
      </w:r>
      <w:r w:rsidR="00A07151">
        <w:rPr>
          <w:rFonts w:ascii="Times New Roman" w:eastAsia="Times New Roman" w:hAnsi="Times New Roman" w:cs="Times New Roman"/>
          <w:sz w:val="28"/>
          <w:szCs w:val="28"/>
        </w:rPr>
        <w:t>тъемлемое звено в диагностике анемического синдрома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5B3C" w:rsidRPr="00A07151" w:rsidRDefault="00CB5B3C" w:rsidP="00A81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На показатели крови оказывает влияние эмоциональное состояние пациента, циркадные и сезонные ритмы, положение пациента в момент взятия крови. С увеличением высоты над уровнем моря повышается уровень гематокрита и гемоглобина. Смена пациентом положения тела (лёжа-стоя) приводит к повышению показателей гемоглобина, гематокрита и числа эритроцитов и лейкоцитов. Этот эффект обусловлен проникновением воды и фильтрующихся веществ из сосудистого русла в ткани в результате повышения гидростатического давления. Выраженные диарея и рвота могут приводить к значительной дегидратации и </w:t>
      </w:r>
      <w:proofErr w:type="spellStart"/>
      <w:r w:rsidR="00A07151" w:rsidRPr="00A07151">
        <w:rPr>
          <w:rFonts w:ascii="Times New Roman" w:eastAsia="Times New Roman" w:hAnsi="Times New Roman" w:cs="Times New Roman"/>
          <w:sz w:val="28"/>
          <w:szCs w:val="28"/>
        </w:rPr>
        <w:t>гемоконцентрации</w:t>
      </w:r>
      <w:proofErr w:type="spellEnd"/>
      <w:r w:rsidR="00A07151" w:rsidRPr="00A07151">
        <w:rPr>
          <w:rFonts w:ascii="Times New Roman" w:eastAsia="Times New Roman" w:hAnsi="Times New Roman" w:cs="Times New Roman"/>
          <w:sz w:val="28"/>
          <w:szCs w:val="28"/>
        </w:rPr>
        <w:t>, и наоборот —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proofErr w:type="spellStart"/>
      <w:r w:rsidRPr="00A07151">
        <w:rPr>
          <w:rFonts w:ascii="Times New Roman" w:eastAsia="Times New Roman" w:hAnsi="Times New Roman" w:cs="Times New Roman"/>
          <w:sz w:val="28"/>
          <w:szCs w:val="28"/>
        </w:rPr>
        <w:t>регидратации</w:t>
      </w:r>
      <w:proofErr w:type="spellEnd"/>
      <w:r w:rsidRPr="00A07151">
        <w:rPr>
          <w:rFonts w:ascii="Times New Roman" w:eastAsia="Times New Roman" w:hAnsi="Times New Roman" w:cs="Times New Roman"/>
          <w:sz w:val="28"/>
          <w:szCs w:val="28"/>
        </w:rPr>
        <w:t xml:space="preserve"> наблюдают снижение уровня гемоглобина и гематокрита, что может быть ошибочно принято за кровопотерю.</w:t>
      </w:r>
    </w:p>
    <w:p w:rsidR="00CB5B3C" w:rsidRDefault="00A07151" w:rsidP="00A81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51">
        <w:rPr>
          <w:rFonts w:ascii="Times New Roman" w:eastAsia="Times New Roman" w:hAnsi="Times New Roman" w:cs="Times New Roman"/>
          <w:sz w:val="28"/>
          <w:szCs w:val="28"/>
        </w:rPr>
        <w:t>Для устранения или сведения к минимуму влияния этих факторов кровь для повторных анализов необходимо брать в одних и тех же условиях. Кровь для клинического анализа берут у пациента из вены, натощак (после примерно 12 час голодания, воздержания от приёма алкоголя и курения), между 7 и 9 ч. утра, при минимальной физической активности непосредственно перед взятием (в течение 20-30 мин), в положении пациента лёжа или сидя.</w:t>
      </w:r>
    </w:p>
    <w:p w:rsidR="00842D6F" w:rsidRDefault="00842D6F" w:rsidP="00A071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2D6F" w:rsidRDefault="00842D6F" w:rsidP="00A071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2D6F" w:rsidRDefault="00842D6F" w:rsidP="00A071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2D6F" w:rsidRDefault="00842D6F" w:rsidP="00A071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591" w:rsidRDefault="00842D6F" w:rsidP="008F1591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Автоматизированное исследование клеток крови</w:t>
      </w:r>
    </w:p>
    <w:p w:rsidR="008F1591" w:rsidRDefault="008F1591" w:rsidP="008F1591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591" w:rsidRDefault="00842D6F" w:rsidP="00A815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Автоматические счётчики крови оценивают размеры, структурные, цитохимические и другие характеристики клеток. Они анализируют большие популяции клеток в одном образце и имеют несколько различных каналов подсчёта клеточных популяций и концентрации гемоглобина. Гематологические анализаторы позволяют не только автоматизировать процесс подсчёта клеток крови, но и получить дополнительные информативные характеристики клеток крови. В гематологических анализаторах разных производителей нормальные показатели крови, установленные на приборе, могут существенно варьировать в зависимости от норм, используемых в той или иной стране. Перед началом работы на анализаторе рекомендовано, следуя инструкции прибора, установить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референтные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показатели в соответствии с нормами, принятыми в нашей стране.</w:t>
      </w:r>
    </w:p>
    <w:p w:rsidR="00842D6F" w:rsidRPr="008F1591" w:rsidRDefault="00842D6F" w:rsidP="008F159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Эритроцитарные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параметры</w:t>
      </w:r>
    </w:p>
    <w:p w:rsidR="00842D6F" w:rsidRP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RBC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blood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cells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количество эритроцитов крови (х10</w:t>
      </w:r>
      <w:r w:rsidRPr="008F15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/л). Считаются все частицы размером более 36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D6F" w:rsidRPr="008F1591" w:rsidRDefault="00842D6F" w:rsidP="00034A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Нормобласты (NRBC) – большинство гематологических анализаторов подсчитывает все ядросодержащие клетки, поэтому при наличии нормобластов в периферической крови они определяются как лейкоциты и могут быть причиной увеличения WBC и лимфоцитов, т.к. нормобласты имеют размер малого лимфоцита. Нормобласты появляются в периферической крови при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онкогематологических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заболеваниях, анемиях (гемолитические, В12-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фолиеводефицитные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), тяжелых септических состояниях и интоксикациях.</w:t>
      </w:r>
    </w:p>
    <w:p w:rsidR="00842D6F" w:rsidRP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hemoglobin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концентрация гемоглобина (г/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или г/л) в большинстве гематологических анализаторов определяется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фотометрически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гемиглобинцианидным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гемихромными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методами. </w:t>
      </w:r>
    </w:p>
    <w:p w:rsidR="00842D6F" w:rsidRP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HCT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hematocrit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гематокрит. Показатель отражает сумму прямо измеренных объемов эритроцитов в единице объема крови.</w:t>
      </w:r>
    </w:p>
    <w:p w:rsid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MCV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mean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corpuscular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volume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средний объем эритроцита, выражается</w:t>
      </w:r>
      <w:r w:rsidR="008F1591">
        <w:rPr>
          <w:rFonts w:ascii="Times New Roman" w:eastAsia="Times New Roman" w:hAnsi="Times New Roman" w:cs="Times New Roman"/>
          <w:sz w:val="28"/>
          <w:szCs w:val="28"/>
        </w:rPr>
        <w:t xml:space="preserve"> в кубических микрометрах (мкм3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 или в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фемтолитрах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(1фл = 1мкм3 или 1х10 -15/л). MCV – это средний показатель объема всей популяции эритроцитов, содержащихся в диапазоне от 36-360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. Поэтому нормальное значение MCV </w:t>
      </w:r>
      <w:r w:rsidR="00034A60">
        <w:rPr>
          <w:rFonts w:ascii="Times New Roman" w:eastAsia="Times New Roman" w:hAnsi="Times New Roman" w:cs="Times New Roman"/>
          <w:sz w:val="28"/>
          <w:szCs w:val="28"/>
        </w:rPr>
        <w:t>могу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т быть при наличии </w:t>
      </w:r>
      <w:proofErr w:type="gramStart"/>
      <w:r w:rsidRPr="008F15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lastRenderedPageBreak/>
        <w:t>пациента</w:t>
      </w:r>
      <w:proofErr w:type="gram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выраженного макро-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микроцитоза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, большом количестве аномальных эритроцитов (например, при серповидно-клеточной анемии; выраженном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пойкилоцитозе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). В этом случае особую диагностическую важность приобретает анализ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эритроцитарной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гистограммы и морфология клеток в мазках крови. </w:t>
      </w:r>
      <w:r w:rsid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D6F" w:rsidRPr="008F1591" w:rsidRDefault="00842D6F" w:rsidP="008F15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MCV является важным показателем в дифференциальной диагностике анемий. На основании MCV анемии разделяют на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нормоцитарные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(MCV 80- 100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микроцитарные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(MCV менее 80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макроцитарные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(MCV более 100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MCH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mean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corpuscular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hemoglobin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среднее содержание гемоглобина в эритроците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), характеризует среднее содержание гемоглобина в отдельном эритроците в абсолютных единицах.  В норме MCH составляет 27-31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. МСН – более объективный параметр, чем устаревший цветовой показатель, который не отражает синтез гемоглобина и его содержание в эритроците.</w:t>
      </w:r>
      <w:r w:rsid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D6F" w:rsidRPr="008F1591" w:rsidRDefault="00842D6F" w:rsidP="008F15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Изменения MCH лежат в основе разделения анемий на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нормохромные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(MCH – 27-31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), гипохромные (MCH менее 27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гиперхромные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(MCH более 31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). Снижение MCH наблюдается при анемиях</w:t>
      </w:r>
      <w:r w:rsidR="008F1591">
        <w:rPr>
          <w:rFonts w:ascii="Times New Roman" w:eastAsia="Times New Roman" w:hAnsi="Times New Roman" w:cs="Times New Roman"/>
          <w:sz w:val="28"/>
          <w:szCs w:val="28"/>
        </w:rPr>
        <w:t>, обусловленных нарушен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ием синтеза гемоглобина (железодефицитной анемии,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порфирии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), повышение – при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макроцитарных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 особенно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мегалобластных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анемиях.</w:t>
      </w:r>
    </w:p>
    <w:p w:rsid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MCHC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mean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corpuscular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hemoglobin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concentration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 – средняя концентрация гемоглобина в эритроците (г/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дл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D6F" w:rsidRPr="008F1591" w:rsidRDefault="00842D6F" w:rsidP="008F15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Различия между двумя последними индексами заключаются в том, что MCH указывает на массу гемоглобина в одном эритроците и выражается в долях грамма (пикограммах). MCHC показывает концентрацию гемоглобина в одном эритроците, т.е. соотношение содержания гемоглобина к объему клетки. Он отражает насыщение эритроцита гемоглобином и в норме составляет 30-38 г/дл. МСНС не зависит от клеточного объема и является чувствительным показателем нарушения процессов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гемоглобинообразования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591" w:rsidRDefault="00842D6F" w:rsidP="008F159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RDW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red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cell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distribution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width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 – показатель гетерогенности эритроцитов по объему, характеризует степень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анизоцитоза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591" w:rsidRDefault="00842D6F" w:rsidP="008F15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RDW отражает вариабельность эритроцитов по объему. Повышение RDW предполагает присутствие смешанной популяции клеток (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нормоциты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микроциты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макроциты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нормоциты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2D6F" w:rsidRDefault="00842D6F" w:rsidP="008F159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RDW характеризует колебания объема клеток внутри популяции, этот показатель не связан с абсолютной величиной объема эритроцитов. Поэтому, при наличии в крови популяции эритроцитов с измененным, </w:t>
      </w:r>
      <w:r w:rsidRPr="008F15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достаточно однородным размером (например,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микроциты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), значения RDW могут быть в пределах нормы (11,5-14,5%). В то же время при выраженном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анизоцитозе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эритроцитов показатель MCV, характеризующий средний объем всей клеточной популяции, является нормальным, а RDW будет повышенным. Таким образом, сочетанное использование двух параметров - RDW и MCV – позволяет точнее характеризовать изменения в периферическом звене </w:t>
      </w:r>
      <w:proofErr w:type="spellStart"/>
      <w:r w:rsidRPr="008F1591">
        <w:rPr>
          <w:rFonts w:ascii="Times New Roman" w:eastAsia="Times New Roman" w:hAnsi="Times New Roman" w:cs="Times New Roman"/>
          <w:sz w:val="28"/>
          <w:szCs w:val="28"/>
        </w:rPr>
        <w:t>эритрона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1591" w:rsidRPr="008F1591" w:rsidRDefault="008F1591" w:rsidP="008F1591">
      <w:pPr>
        <w:rPr>
          <w:rFonts w:ascii="Times New Roman" w:eastAsia="Times New Roman" w:hAnsi="Times New Roman" w:cs="Times New Roman"/>
          <w:sz w:val="28"/>
          <w:szCs w:val="28"/>
        </w:rPr>
      </w:pPr>
      <w:r w:rsidRPr="008F1591">
        <w:rPr>
          <w:rFonts w:ascii="Times New Roman" w:eastAsia="Times New Roman" w:hAnsi="Times New Roman" w:cs="Times New Roman"/>
          <w:sz w:val="28"/>
          <w:szCs w:val="28"/>
        </w:rPr>
        <w:t>Нормальные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эритроцитарные</w:t>
      </w:r>
      <w:proofErr w:type="spellEnd"/>
      <w:r w:rsidRPr="008F1591">
        <w:rPr>
          <w:rFonts w:ascii="Times New Roman" w:eastAsia="Times New Roman" w:hAnsi="Times New Roman" w:cs="Times New Roman"/>
          <w:sz w:val="28"/>
          <w:szCs w:val="28"/>
        </w:rPr>
        <w:t xml:space="preserve"> показатели периферической крови у взрослых:</w:t>
      </w:r>
    </w:p>
    <w:p w:rsidR="008F1591" w:rsidRPr="008F1591" w:rsidRDefault="008F1591" w:rsidP="008F15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1591" w:rsidTr="00403563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230" w:type="dxa"/>
            <w:gridSpan w:val="2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Нормальные значения</w:t>
            </w:r>
          </w:p>
        </w:tc>
      </w:tr>
      <w:tr w:rsidR="008F1591" w:rsidTr="008F1591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F1591" w:rsidTr="008F1591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Гемоглобин, г/л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                  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130,0-160,0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120,0-140,0</w:t>
            </w:r>
          </w:p>
        </w:tc>
      </w:tr>
      <w:tr w:rsidR="008F1591" w:rsidTr="008F1591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Эритроциты (RBC) х 10</w:t>
            </w:r>
            <w:r w:rsidRPr="00B75CC1">
              <w:rPr>
                <w:rFonts w:ascii="Helvetica" w:eastAsia="Times New Roman" w:hAnsi="Helvetica" w:cs="Helvetica"/>
                <w:color w:val="1A1A1A"/>
                <w:sz w:val="14"/>
                <w:szCs w:val="23"/>
                <w:vertAlign w:val="superscript"/>
              </w:rPr>
              <w:t>12</w:t>
            </w: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/л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4,0-5,0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3,9-4,7</w:t>
            </w:r>
          </w:p>
        </w:tc>
      </w:tr>
      <w:tr w:rsidR="008F1591" w:rsidTr="008F1591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Гематокрит, %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                   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40-48</w:t>
            </w:r>
          </w:p>
        </w:tc>
        <w:tc>
          <w:tcPr>
            <w:tcW w:w="3115" w:type="dxa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36-42</w:t>
            </w:r>
          </w:p>
        </w:tc>
      </w:tr>
      <w:tr w:rsidR="008F1591" w:rsidTr="00A2657E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Средний объем эритроцита (MCV), </w:t>
            </w:r>
            <w:proofErr w:type="spellStart"/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фл</w:t>
            </w:r>
            <w:proofErr w:type="spellEnd"/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,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куб. мкм</w:t>
            </w:r>
          </w:p>
        </w:tc>
        <w:tc>
          <w:tcPr>
            <w:tcW w:w="6230" w:type="dxa"/>
            <w:gridSpan w:val="2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80,0-100,0</w:t>
            </w:r>
          </w:p>
        </w:tc>
      </w:tr>
      <w:tr w:rsidR="008F1591" w:rsidTr="004975FC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Среднее содержание гемоглобина в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эритроците (МСН), </w:t>
            </w:r>
            <w:proofErr w:type="spellStart"/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пг</w:t>
            </w:r>
            <w:proofErr w:type="spellEnd"/>
          </w:p>
        </w:tc>
        <w:tc>
          <w:tcPr>
            <w:tcW w:w="6230" w:type="dxa"/>
            <w:gridSpan w:val="2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27,0-31,0</w:t>
            </w:r>
          </w:p>
        </w:tc>
      </w:tr>
      <w:tr w:rsidR="008F1591" w:rsidTr="00E05AFA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Средняя концентрация гемоглобина в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эритроците (МСНС), г/</w:t>
            </w:r>
            <w:proofErr w:type="spellStart"/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дл</w:t>
            </w:r>
            <w:proofErr w:type="spellEnd"/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(%)  </w:t>
            </w:r>
          </w:p>
        </w:tc>
        <w:tc>
          <w:tcPr>
            <w:tcW w:w="6230" w:type="dxa"/>
            <w:gridSpan w:val="2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30,0-38,0</w:t>
            </w:r>
          </w:p>
        </w:tc>
      </w:tr>
      <w:tr w:rsidR="008F1591" w:rsidTr="00E05AFA">
        <w:tc>
          <w:tcPr>
            <w:tcW w:w="3115" w:type="dxa"/>
          </w:tcPr>
          <w:p w:rsidR="008F1591" w:rsidRDefault="008F1591" w:rsidP="008F15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Ширина распределения RBC по объему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(RDW - CV) (%)</w:t>
            </w:r>
          </w:p>
        </w:tc>
        <w:tc>
          <w:tcPr>
            <w:tcW w:w="6230" w:type="dxa"/>
            <w:gridSpan w:val="2"/>
          </w:tcPr>
          <w:p w:rsidR="008F1591" w:rsidRDefault="008F1591" w:rsidP="008F15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CC1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11,5-14,5</w:t>
            </w:r>
          </w:p>
        </w:tc>
      </w:tr>
    </w:tbl>
    <w:p w:rsidR="0034194A" w:rsidRDefault="0034194A" w:rsidP="003419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2D6F" w:rsidRPr="0034194A" w:rsidRDefault="00766232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t>Новые показатели для диагностики анемий:</w:t>
      </w:r>
    </w:p>
    <w:p w:rsidR="00766232" w:rsidRPr="0034194A" w:rsidRDefault="00766232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B6A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RSF (red cell size factor) –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фактор</w:t>
      </w:r>
      <w:r w:rsidRPr="00EB6A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EB6A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эритроцитов</w:t>
      </w:r>
      <w:r w:rsidRPr="00EB6A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У пациентов с анемиями, вызванными проблемами в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эритропоэзе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(ЖДА и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талл</w:t>
      </w:r>
      <w:r w:rsidR="00114A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семия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>) наблюдалось снижение RSF, а у пациентов с анемией хронических заболеваний и заболеваний печени RSF был повышен.</w:t>
      </w:r>
    </w:p>
    <w:p w:rsidR="00766232" w:rsidRPr="0034194A" w:rsidRDefault="00766232" w:rsidP="003419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Норма RSF 90.5 – 108.2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fL</w:t>
      </w:r>
      <w:proofErr w:type="spellEnd"/>
    </w:p>
    <w:p w:rsidR="00766232" w:rsidRPr="0034194A" w:rsidRDefault="00766232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lastRenderedPageBreak/>
        <w:t>MAF (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microcytic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anemia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factor</w:t>
      </w:r>
      <w:proofErr w:type="spellEnd"/>
      <w:r w:rsidR="0034194A" w:rsidRPr="003419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– фактор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микроцитарной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анемии. Позволяет определить латентный дефицит железа. Норма 10.3 – 15.3 </w:t>
      </w:r>
    </w:p>
    <w:p w:rsidR="00766232" w:rsidRDefault="00766232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LHD (low hemoglobin density) – гемоглобин низкой плотности. </w:t>
      </w:r>
      <w:r w:rsidR="0034194A" w:rsidRPr="0034194A">
        <w:rPr>
          <w:rFonts w:ascii="Times New Roman" w:eastAsia="Times New Roman" w:hAnsi="Times New Roman" w:cs="Times New Roman"/>
          <w:sz w:val="28"/>
          <w:szCs w:val="28"/>
        </w:rPr>
        <w:t>Процент эритроцитов с пониженным содержанием гемоглобины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Гипохромия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>: LHD%&gt;</w:t>
      </w:r>
      <w:r w:rsidR="00114A8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,5 </w:t>
      </w:r>
    </w:p>
    <w:p w:rsidR="00D62FD9" w:rsidRDefault="00D62FD9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MRV</w:t>
      </w:r>
      <w:r w:rsidRPr="00FD2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C3" w:rsidRPr="00FD2BC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D2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C3">
        <w:rPr>
          <w:rFonts w:ascii="Times New Roman" w:eastAsia="Times New Roman" w:hAnsi="Times New Roman" w:cs="Times New Roman"/>
          <w:sz w:val="28"/>
          <w:szCs w:val="28"/>
        </w:rPr>
        <w:t xml:space="preserve">средний объем </w:t>
      </w:r>
      <w:proofErr w:type="spellStart"/>
      <w:r w:rsidR="00FD2BC3">
        <w:rPr>
          <w:rFonts w:ascii="Times New Roman" w:eastAsia="Times New Roman" w:hAnsi="Times New Roman" w:cs="Times New Roman"/>
          <w:sz w:val="28"/>
          <w:szCs w:val="28"/>
        </w:rPr>
        <w:t>ретикулоцитов</w:t>
      </w:r>
      <w:proofErr w:type="spellEnd"/>
      <w:r w:rsidR="00FD2BC3">
        <w:rPr>
          <w:rFonts w:ascii="Times New Roman" w:eastAsia="Times New Roman" w:hAnsi="Times New Roman" w:cs="Times New Roman"/>
          <w:sz w:val="28"/>
          <w:szCs w:val="28"/>
        </w:rPr>
        <w:t>. Снижен при латентном дефиците железа.</w:t>
      </w:r>
    </w:p>
    <w:p w:rsidR="00FD3519" w:rsidRPr="00FD3519" w:rsidRDefault="00FD3519" w:rsidP="00FD35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Ret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гемоглобин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ретикулоцитов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Норма 28-36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Характеризует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эритропоэз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последних 5-7 дней и показывает содержание гемоглобина во вновь образованных клетках, в то время как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отражает картину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эритропоэза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последних 8-12 недель.</w:t>
      </w:r>
    </w:p>
    <w:p w:rsidR="00766232" w:rsidRPr="0034194A" w:rsidRDefault="00766232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D3519">
        <w:rPr>
          <w:rFonts w:ascii="Times New Roman" w:eastAsia="Times New Roman" w:hAnsi="Times New Roman" w:cs="Times New Roman"/>
          <w:sz w:val="28"/>
          <w:szCs w:val="28"/>
          <w:lang w:val="en-US"/>
        </w:rPr>
        <w:t>MSCV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D3519">
        <w:rPr>
          <w:rFonts w:ascii="Times New Roman" w:eastAsia="Times New Roman" w:hAnsi="Times New Roman" w:cs="Times New Roman"/>
          <w:sz w:val="28"/>
          <w:szCs w:val="28"/>
          <w:lang w:val="en-US"/>
        </w:rPr>
        <w:t>mean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519">
        <w:rPr>
          <w:rFonts w:ascii="Times New Roman" w:eastAsia="Times New Roman" w:hAnsi="Times New Roman" w:cs="Times New Roman"/>
          <w:sz w:val="28"/>
          <w:szCs w:val="28"/>
          <w:lang w:val="en-US"/>
        </w:rPr>
        <w:t>sphered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519">
        <w:rPr>
          <w:rFonts w:ascii="Times New Roman" w:eastAsia="Times New Roman" w:hAnsi="Times New Roman" w:cs="Times New Roman"/>
          <w:sz w:val="28"/>
          <w:szCs w:val="28"/>
          <w:lang w:val="en-US"/>
        </w:rPr>
        <w:t>cells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519">
        <w:rPr>
          <w:rFonts w:ascii="Times New Roman" w:eastAsia="Times New Roman" w:hAnsi="Times New Roman" w:cs="Times New Roman"/>
          <w:sz w:val="28"/>
          <w:szCs w:val="28"/>
          <w:lang w:val="en-US"/>
        </w:rPr>
        <w:t>volume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сфероцитарных</w:t>
      </w:r>
      <w:proofErr w:type="spellEnd"/>
      <w:r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клеток</w:t>
      </w:r>
      <w:r w:rsidRPr="00FD3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1722" w:rsidRPr="00FD3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 xml:space="preserve">MCV – </w:t>
      </w:r>
      <w:proofErr w:type="gramStart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>MSCV &gt;</w:t>
      </w:r>
      <w:proofErr w:type="gramEnd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 xml:space="preserve"> 9.6 </w:t>
      </w:r>
      <w:proofErr w:type="spellStart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>fL</w:t>
      </w:r>
      <w:proofErr w:type="spellEnd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 xml:space="preserve">  - подозрение на наследственный </w:t>
      </w:r>
      <w:proofErr w:type="spellStart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>сфероцитоз</w:t>
      </w:r>
      <w:proofErr w:type="spellEnd"/>
      <w:r w:rsidR="00621722" w:rsidRPr="0034194A">
        <w:rPr>
          <w:rFonts w:ascii="Times New Roman" w:eastAsia="Times New Roman" w:hAnsi="Times New Roman" w:cs="Times New Roman"/>
          <w:sz w:val="28"/>
          <w:szCs w:val="28"/>
        </w:rPr>
        <w:t xml:space="preserve"> или аутоиммунную гемолитическую анемию.</w:t>
      </w:r>
    </w:p>
    <w:p w:rsidR="00621722" w:rsidRPr="0034194A" w:rsidRDefault="00621722" w:rsidP="0034194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MVNe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MVMo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– средний объем нейтрофилов и моноцитов. Новые параметры лейкоцитов актуальные для диагностики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мегалобластных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анемий (B-12 и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фолиеводефицитной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). Норма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MVNe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– 132 -144 ед.,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MVMo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– 157 – 167 ед.</w:t>
      </w:r>
    </w:p>
    <w:p w:rsidR="00842D6F" w:rsidRPr="0034194A" w:rsidRDefault="00842D6F" w:rsidP="0034194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t>Гистограмма</w:t>
      </w:r>
    </w:p>
    <w:p w:rsidR="00842D6F" w:rsidRPr="0034194A" w:rsidRDefault="00842D6F" w:rsidP="003419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2D6F" w:rsidRDefault="00842D6F" w:rsidP="00620F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Гистограмма – это графическое распределение различных видов клеток по их количеству и объему. Для построения гистограмм гематологические анализаторы подсчитывают миллионы клеток в одном образце, сортируют импульсы по амплитуде и распределяют частицы объемом от 24 до 360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по 256 каналам, каждый из которых соответствует объему частиц.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Эритроцитарная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гистограмма, как правило, подчиняется закону нормального (гауссова) распределения. Гистограмма должна начинаться и заканчиваться на базовой линии и между нижним и верхним дискриминатором. По горизонтали откладывается объем измеряемой клетки в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фл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(1фл=10-15 /л), вертикальная ось на графике фиксируется как 100% шкала. Нормальная </w:t>
      </w:r>
      <w:proofErr w:type="spellStart"/>
      <w:r w:rsidRPr="0034194A">
        <w:rPr>
          <w:rFonts w:ascii="Times New Roman" w:eastAsia="Times New Roman" w:hAnsi="Times New Roman" w:cs="Times New Roman"/>
          <w:sz w:val="28"/>
          <w:szCs w:val="28"/>
        </w:rPr>
        <w:t>эритроцитарная</w:t>
      </w:r>
      <w:proofErr w:type="spellEnd"/>
      <w:r w:rsidRPr="0034194A">
        <w:rPr>
          <w:rFonts w:ascii="Times New Roman" w:eastAsia="Times New Roman" w:hAnsi="Times New Roman" w:cs="Times New Roman"/>
          <w:sz w:val="28"/>
          <w:szCs w:val="28"/>
        </w:rPr>
        <w:t xml:space="preserve"> гистограмма имеет симме</w:t>
      </w:r>
      <w:r w:rsidR="006E3708">
        <w:rPr>
          <w:rFonts w:ascii="Times New Roman" w:eastAsia="Times New Roman" w:hAnsi="Times New Roman" w:cs="Times New Roman"/>
          <w:sz w:val="28"/>
          <w:szCs w:val="28"/>
        </w:rPr>
        <w:t xml:space="preserve">тричную (куполообразную) форму. </w:t>
      </w:r>
      <w:r w:rsidRPr="0034194A">
        <w:rPr>
          <w:rFonts w:ascii="Times New Roman" w:eastAsia="Times New Roman" w:hAnsi="Times New Roman" w:cs="Times New Roman"/>
          <w:sz w:val="28"/>
          <w:szCs w:val="28"/>
        </w:rPr>
        <w:t>При появлении патологических или нескольких популяций эритроцитов форма гистограммы меняется.</w:t>
      </w:r>
    </w:p>
    <w:p w:rsidR="00114A8F" w:rsidRDefault="00114A8F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8309A7" wp14:editId="60048A9D">
            <wp:extent cx="4068307" cy="2400300"/>
            <wp:effectExtent l="0" t="0" r="8890" b="0"/>
            <wp:docPr id="1" name="Рисунок 1" descr="https://xn----7sbaub8bejqt3bc9i.xn--p1ai/800/600/https/icvtormet.ru/files/resize/2015/sred-obem-eritrocyt-4-500x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aub8bejqt3bc9i.xn--p1ai/800/600/https/icvtormet.ru/files/resize/2015/sred-obem-eritrocyt-4-500x2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15" cy="242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9" w:rsidRDefault="00D62FD9" w:rsidP="003419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A16B1" w:rsidRDefault="001A16B1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02100" cy="3076575"/>
            <wp:effectExtent l="0" t="0" r="0" b="9525"/>
            <wp:docPr id="2" name="Рисунок 2" descr="https://cf.ppt-online.org/files/slide/x/XwzKsQtpOMnjZy8hLGiaofxlqcD7g3IH4JeR1v/slide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x/XwzKsQtpOMnjZy8hLGiaofxlqcD7g3IH4JeR1v/slide-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59" cy="307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B1" w:rsidRDefault="001A16B1" w:rsidP="0034194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Микроэритроциты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MCV</w:t>
      </w:r>
      <w:r w:rsidRPr="001A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RDW</w:t>
      </w:r>
      <w:r w:rsidRPr="001A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 или повышен.</w:t>
      </w:r>
    </w:p>
    <w:p w:rsidR="001A16B1" w:rsidRDefault="001A16B1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Гигантские тромбоциты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MPV</w:t>
      </w:r>
      <w:r w:rsidRPr="001A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повышен.</w:t>
      </w:r>
    </w:p>
    <w:p w:rsidR="001A16B1" w:rsidRDefault="001A16B1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Агрегация тромбоцитов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PLT</w:t>
      </w:r>
      <w:r w:rsidRPr="001A1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снижен.</w:t>
      </w:r>
    </w:p>
    <w:p w:rsidR="00842D6F" w:rsidRDefault="00D62FD9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27500" cy="3095625"/>
            <wp:effectExtent l="0" t="0" r="6350" b="9525"/>
            <wp:docPr id="4" name="Рисунок 4" descr="https://cf.ppt-online.org/files/slide/x/XwzKsQtpOMnjZy8hLGiaofxlqcD7g3IH4JeR1v/slide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x/XwzKsQtpOMnjZy8hLGiaofxlqcD7g3IH4JeR1v/slide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53" cy="30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D9" w:rsidRDefault="00D62FD9" w:rsidP="003419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исключения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агглютинации образец необходимо подогреть до 37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62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снова измерить.</w:t>
      </w:r>
    </w:p>
    <w:p w:rsidR="001B3CEA" w:rsidRDefault="001B3CEA" w:rsidP="003419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6BE6" w:rsidRDefault="00D62FD9" w:rsidP="00076B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</w:t>
      </w:r>
      <w:r w:rsidR="001B3CEA">
        <w:rPr>
          <w:rFonts w:ascii="Times New Roman" w:eastAsia="Times New Roman" w:hAnsi="Times New Roman" w:cs="Times New Roman"/>
          <w:sz w:val="28"/>
          <w:szCs w:val="28"/>
        </w:rPr>
        <w:t>ттерогра</w:t>
      </w:r>
      <w:r w:rsidR="00B422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2D6F" w:rsidRPr="0034194A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</w:p>
    <w:p w:rsidR="00076BE6" w:rsidRDefault="00076BE6" w:rsidP="00076B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BE6" w:rsidRDefault="00076BE6" w:rsidP="00076B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F4B5E2C" wp14:editId="1968ABE8">
            <wp:extent cx="5792492" cy="2847975"/>
            <wp:effectExtent l="0" t="0" r="0" b="0"/>
            <wp:docPr id="5" name="Рисунок 5" descr="https://www.sysmex-europe.com/fileadmin/_processed_/1/1/csm_Basics_-_Parameters_-_Hypo-He_Hyper-He_Image_01_4f22aa6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smex-europe.com/fileadmin/_processed_/1/1/csm_Basics_-_Parameters_-_Hypo-He_Hyper-He_Image_01_4f22aa6f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22" cy="290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E6" w:rsidRDefault="00076BE6" w:rsidP="00076B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E6" w:rsidRDefault="00076BE6" w:rsidP="00076B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6BE6" w:rsidRDefault="00076BE6" w:rsidP="00076BE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5B3C" w:rsidRPr="00076BE6" w:rsidRDefault="00CB5B3C" w:rsidP="00076B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ределение и классификация анемий</w:t>
      </w:r>
    </w:p>
    <w:p w:rsidR="00A07151" w:rsidRDefault="00A07151" w:rsidP="00CB5B3C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151" w:rsidRDefault="00A07151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51">
        <w:rPr>
          <w:rFonts w:ascii="Times New Roman" w:eastAsia="Times New Roman" w:hAnsi="Times New Roman" w:cs="Times New Roman"/>
          <w:sz w:val="28"/>
          <w:szCs w:val="28"/>
        </w:rPr>
        <w:t>Анемия – это состояние, характеризующееся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>снижением концентрации гемоглобина 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случаев, количества эритроцитов </w:t>
      </w:r>
      <w:r w:rsidRPr="00A07151">
        <w:rPr>
          <w:rFonts w:ascii="Times New Roman" w:eastAsia="Times New Roman" w:hAnsi="Times New Roman" w:cs="Times New Roman"/>
          <w:sz w:val="28"/>
          <w:szCs w:val="28"/>
        </w:rPr>
        <w:t>и гематокрита в единице объема крови.</w:t>
      </w:r>
    </w:p>
    <w:p w:rsidR="00CD010D" w:rsidRPr="00CD010D" w:rsidRDefault="00CD010D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0D">
        <w:rPr>
          <w:rFonts w:ascii="Times New Roman" w:eastAsia="Times New Roman" w:hAnsi="Times New Roman" w:cs="Times New Roman"/>
          <w:sz w:val="28"/>
          <w:szCs w:val="28"/>
        </w:rPr>
        <w:t>Критериями ВОЗ для диагностики анемий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0D">
        <w:rPr>
          <w:rFonts w:ascii="Times New Roman" w:eastAsia="Times New Roman" w:hAnsi="Times New Roman" w:cs="Times New Roman"/>
          <w:sz w:val="28"/>
          <w:szCs w:val="28"/>
        </w:rPr>
        <w:t>считаются:</w:t>
      </w:r>
    </w:p>
    <w:p w:rsidR="00CD010D" w:rsidRPr="00CD010D" w:rsidRDefault="00CD010D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- у мужчин - число эритроцитов </w:t>
      </w:r>
      <w:proofErr w:type="gramStart"/>
      <w:r w:rsidRPr="00CD010D">
        <w:rPr>
          <w:rFonts w:ascii="Times New Roman" w:eastAsia="Times New Roman" w:hAnsi="Times New Roman" w:cs="Times New Roman"/>
          <w:sz w:val="28"/>
          <w:szCs w:val="28"/>
        </w:rPr>
        <w:t>&lt; 4</w:t>
      </w:r>
      <w:proofErr w:type="gramEnd"/>
      <w:r w:rsidRPr="00CD010D">
        <w:rPr>
          <w:rFonts w:ascii="Times New Roman" w:eastAsia="Times New Roman" w:hAnsi="Times New Roman" w:cs="Times New Roman"/>
          <w:sz w:val="28"/>
          <w:szCs w:val="28"/>
        </w:rPr>
        <w:t>,0 млн/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&lt;130 г/л, 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Ht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&lt;39%</w:t>
      </w:r>
    </w:p>
    <w:p w:rsidR="00CD010D" w:rsidRPr="00CD010D" w:rsidRDefault="00CD010D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- у женщин - число эритроцитов </w:t>
      </w:r>
      <w:proofErr w:type="gramStart"/>
      <w:r w:rsidRPr="00CD010D">
        <w:rPr>
          <w:rFonts w:ascii="Times New Roman" w:eastAsia="Times New Roman" w:hAnsi="Times New Roman" w:cs="Times New Roman"/>
          <w:sz w:val="28"/>
          <w:szCs w:val="28"/>
        </w:rPr>
        <w:t>&lt; 3</w:t>
      </w:r>
      <w:proofErr w:type="gramEnd"/>
      <w:r w:rsidRPr="00CD010D">
        <w:rPr>
          <w:rFonts w:ascii="Times New Roman" w:eastAsia="Times New Roman" w:hAnsi="Times New Roman" w:cs="Times New Roman"/>
          <w:sz w:val="28"/>
          <w:szCs w:val="28"/>
        </w:rPr>
        <w:t>,8 млн/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&lt;120 г/л, 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Ht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&lt;36%</w:t>
      </w:r>
    </w:p>
    <w:p w:rsidR="00CD010D" w:rsidRDefault="00CD010D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- у беременных женщин </w:t>
      </w:r>
      <w:proofErr w:type="spellStart"/>
      <w:proofErr w:type="gramStart"/>
      <w:r w:rsidRPr="00CD010D">
        <w:rPr>
          <w:rFonts w:ascii="Times New Roman" w:eastAsia="Times New Roman" w:hAnsi="Times New Roman" w:cs="Times New Roman"/>
          <w:sz w:val="28"/>
          <w:szCs w:val="28"/>
        </w:rPr>
        <w:t>Hb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gramEnd"/>
      <w:r w:rsidRPr="00CD010D">
        <w:rPr>
          <w:rFonts w:ascii="Times New Roman" w:eastAsia="Times New Roman" w:hAnsi="Times New Roman" w:cs="Times New Roman"/>
          <w:sz w:val="28"/>
          <w:szCs w:val="28"/>
        </w:rPr>
        <w:t xml:space="preserve">110 г/л, </w:t>
      </w:r>
      <w:proofErr w:type="spellStart"/>
      <w:r w:rsidRPr="00CD010D">
        <w:rPr>
          <w:rFonts w:ascii="Times New Roman" w:eastAsia="Times New Roman" w:hAnsi="Times New Roman" w:cs="Times New Roman"/>
          <w:sz w:val="28"/>
          <w:szCs w:val="28"/>
        </w:rPr>
        <w:t>Ht</w:t>
      </w:r>
      <w:proofErr w:type="spellEnd"/>
      <w:r w:rsidRPr="00CD010D">
        <w:rPr>
          <w:rFonts w:ascii="Times New Roman" w:eastAsia="Times New Roman" w:hAnsi="Times New Roman" w:cs="Times New Roman"/>
          <w:sz w:val="28"/>
          <w:szCs w:val="28"/>
        </w:rPr>
        <w:t>&lt;33%.</w:t>
      </w:r>
    </w:p>
    <w:p w:rsidR="004B5450" w:rsidRPr="006E3708" w:rsidRDefault="004B5450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8">
        <w:rPr>
          <w:rFonts w:ascii="Times New Roman" w:eastAsia="Times New Roman" w:hAnsi="Times New Roman" w:cs="Times New Roman"/>
          <w:sz w:val="28"/>
          <w:szCs w:val="28"/>
        </w:rPr>
        <w:t>Анемия является самой распространенной формой патологии системы крови. При анемии уменьшается доставка кислорода к тканям, что вызывает нарушение окислительных процессов и развитие гипоксии. Клинические проявления гипоксии зависят от степени выраженности анемии и скорости ее развития. В случаях слабой или умеренной анемии яркая симптоматика часто отсутствует, она может быть обнаружена случайно при анализе крови. При быстром развитии анемии и тяжелой хронической анемии компенсаторно-приспособительные механизмы выражены недостаточно, что проявляется выраженными клиническими симптомами.</w:t>
      </w:r>
    </w:p>
    <w:p w:rsidR="00673C98" w:rsidRPr="006E3708" w:rsidRDefault="00673C98" w:rsidP="00C01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708">
        <w:rPr>
          <w:rFonts w:ascii="Times New Roman" w:eastAsia="Times New Roman" w:hAnsi="Times New Roman" w:cs="Times New Roman"/>
          <w:sz w:val="28"/>
          <w:szCs w:val="28"/>
        </w:rPr>
        <w:t>Анемия может быть относительная, вызванная увеличением объема плазмы (</w:t>
      </w:r>
      <w:proofErr w:type="spellStart"/>
      <w:r w:rsidRPr="006E3708">
        <w:rPr>
          <w:rFonts w:ascii="Times New Roman" w:eastAsia="Times New Roman" w:hAnsi="Times New Roman" w:cs="Times New Roman"/>
          <w:sz w:val="28"/>
          <w:szCs w:val="28"/>
        </w:rPr>
        <w:t>гемодилюция</w:t>
      </w:r>
      <w:proofErr w:type="spellEnd"/>
      <w:r w:rsidRPr="006E37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3708">
        <w:rPr>
          <w:rFonts w:ascii="Times New Roman" w:eastAsia="Times New Roman" w:hAnsi="Times New Roman" w:cs="Times New Roman"/>
          <w:sz w:val="28"/>
          <w:szCs w:val="28"/>
        </w:rPr>
        <w:t>гиперволемия</w:t>
      </w:r>
      <w:proofErr w:type="spellEnd"/>
      <w:r w:rsidRPr="006E3708">
        <w:rPr>
          <w:rFonts w:ascii="Times New Roman" w:eastAsia="Times New Roman" w:hAnsi="Times New Roman" w:cs="Times New Roman"/>
          <w:sz w:val="28"/>
          <w:szCs w:val="28"/>
        </w:rPr>
        <w:t xml:space="preserve">), и абсолютная – обусловленная изменением количества циркулирующих эритроцитов. Относительная анемия наблюдается при беременности, сердечной недостаточности, трансфузии кровезаменителей, острой кровопотери. Анемии разнообразны по генезу и часто имеют смешанный патогенез. В большинстве случаев анемия – не самостоятельная нозологическая форма, а проявление основного заболевания. Большое разнообразие факторов, лежащих в основе развития анемий, затрудняет их дифференциальную диагностику. На первом этапе диагностического поиска основной целью является определение основного механизма, обуславливающего снижение эритроцитов и гемоглобина. На следующем этапе диагностика направлена на выявление причины анемии. Эти этапы диагностики анемий базируются на данных лабораторного исследования и зависят во многом как от уровня и качества проведенных исследований, так и от правильной интерпретации полученных результатов. Существует несколько классификаций анемий, основанных на </w:t>
      </w:r>
      <w:r w:rsidRPr="006E3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этиологических, патогенетических, гематологических признаках. Для практических целей наиболее удобной является классификация анемий, построенная по патогенетическому принципу. </w:t>
      </w:r>
    </w:p>
    <w:p w:rsidR="00673C98" w:rsidRPr="006E3708" w:rsidRDefault="00673C98" w:rsidP="00673C98">
      <w:pPr>
        <w:rPr>
          <w:rFonts w:ascii="Times New Roman" w:eastAsia="Times New Roman" w:hAnsi="Times New Roman" w:cs="Times New Roman"/>
          <w:sz w:val="28"/>
          <w:szCs w:val="28"/>
        </w:rPr>
      </w:pPr>
      <w:r w:rsidRPr="006E3708">
        <w:rPr>
          <w:rFonts w:ascii="Times New Roman" w:eastAsia="Times New Roman" w:hAnsi="Times New Roman" w:cs="Times New Roman"/>
          <w:sz w:val="28"/>
          <w:szCs w:val="28"/>
        </w:rPr>
        <w:t xml:space="preserve">Патогенетическая классификация анемий: </w:t>
      </w:r>
    </w:p>
    <w:p w:rsidR="00673C98" w:rsidRPr="006E3708" w:rsidRDefault="00673C98" w:rsidP="00673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Анемии вследствие кровопотери: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Острая постгеморрагическая анемия;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Хроническая постгеморрагическая анемия. </w:t>
      </w:r>
    </w:p>
    <w:p w:rsidR="00673C98" w:rsidRPr="006E3708" w:rsidRDefault="00673C98" w:rsidP="00673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Анемии, обусловленные недостаточностью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эритропоэза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Гипохромные анемии: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Железодефицитная анемия; </w:t>
      </w:r>
    </w:p>
    <w:p w:rsidR="00673C9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Анемии, связанные с нарушением синтеза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порфиринов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Нормохромные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анемии: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Анемии хронических заболеваний;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Анемия при хронической почечной недостаточности;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анемии;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Анемии при опухолевых и метастатических поражениях костного мозга.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Мегалобластные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анемии: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Анемии, обусловленные дефицитом витамина В12;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Фолиеводефицитные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анемии. </w:t>
      </w:r>
    </w:p>
    <w:p w:rsidR="00673C98" w:rsidRPr="006E3708" w:rsidRDefault="00673C98" w:rsidP="00673C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Анемии вследствие усиленного разрушения эритроцитов (гемолитические анемии):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Анемии, обусловленные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внеэритроцитарными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факторами: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Иммунные гемолитические анемии: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Изоиммунные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гемолитические анемии;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Аутоиммунные гемолитические анемии.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Гемолитические анемии, обусловленные механическим повреждением эритроцитов: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Анемии, обусловленные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эритроцитарными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факторами: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>o Гемолитические анемии, связанные с нарушением структуры мембраны эритроцитов (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эритроцитопатии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-наследственные и приобретенные):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Микросфероцитарная гемолитическая анемия;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Овалоцитарная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гемолитическая анемия;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lastRenderedPageBreak/>
        <w:t>Стоматоцитарная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гемолитическая анемия; </w:t>
      </w:r>
      <w:r w:rsidRPr="006E3708">
        <w:rPr>
          <w:rFonts w:ascii="Times New Roman" w:hAnsi="Times New Roman" w:cs="Times New Roman"/>
          <w:sz w:val="24"/>
          <w:szCs w:val="24"/>
        </w:rPr>
        <w:sym w:font="Symbol" w:char="F0A7"/>
      </w:r>
      <w:r w:rsidRPr="006E3708">
        <w:rPr>
          <w:rFonts w:ascii="Times New Roman" w:hAnsi="Times New Roman" w:cs="Times New Roman"/>
          <w:sz w:val="24"/>
          <w:szCs w:val="24"/>
        </w:rPr>
        <w:t xml:space="preserve"> Гемолитические анемии, обусловленные нарушением структуры липидов мембраны эритроцитов (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акантоцитоз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>).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 o Гемолитические анемии, обусловленные дефицитом ферментов эритроцитов (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эритроцитарные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энзимопатии):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>o Гемолитические анемии, связанные с нарушенным синтезом глобина (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гемоглобинопатии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Талассемии;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>o Гемолитические анемии, обусловленные носительством аномальных гемоглобин – (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HbD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HbE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o Гемолитические анемии, обусловленные носительством аномальных нестабильных гемоглобинов.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Гемолитическая анемия, обусловленная соматической мутацией клеток-предшественников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миелопоэза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C98" w:rsidRP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3708">
        <w:rPr>
          <w:rFonts w:ascii="Times New Roman" w:hAnsi="Times New Roman" w:cs="Times New Roman"/>
          <w:sz w:val="24"/>
          <w:szCs w:val="24"/>
        </w:rPr>
        <w:t xml:space="preserve"> Пароксизмальная ночная гемоглобинурия.</w:t>
      </w:r>
    </w:p>
    <w:p w:rsidR="006E3708" w:rsidRDefault="00673C98" w:rsidP="00673C98">
      <w:pPr>
        <w:ind w:left="360"/>
        <w:rPr>
          <w:rFonts w:ascii="Times New Roman" w:hAnsi="Times New Roman" w:cs="Times New Roman"/>
          <w:sz w:val="24"/>
          <w:szCs w:val="24"/>
        </w:rPr>
      </w:pPr>
      <w:r w:rsidRPr="006E3708">
        <w:rPr>
          <w:rFonts w:ascii="Times New Roman" w:hAnsi="Times New Roman" w:cs="Times New Roman"/>
          <w:sz w:val="24"/>
          <w:szCs w:val="24"/>
        </w:rPr>
        <w:t xml:space="preserve">Высокая точность и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E3708">
        <w:rPr>
          <w:rFonts w:ascii="Times New Roman" w:hAnsi="Times New Roman" w:cs="Times New Roman"/>
          <w:sz w:val="24"/>
          <w:szCs w:val="24"/>
        </w:rPr>
        <w:t xml:space="preserve"> результатов, возможность подсчета большого количества клеток и расчетных параметров на гематологических анализаторах, позволили использовать дифференциально-диагностический алгоритм разделения</w:t>
      </w:r>
      <w:r w:rsidR="006E3708">
        <w:rPr>
          <w:rFonts w:ascii="Times New Roman" w:hAnsi="Times New Roman" w:cs="Times New Roman"/>
          <w:sz w:val="24"/>
          <w:szCs w:val="24"/>
        </w:rPr>
        <w:t xml:space="preserve"> </w:t>
      </w:r>
      <w:r w:rsidRPr="006E3708">
        <w:rPr>
          <w:rFonts w:ascii="Times New Roman" w:hAnsi="Times New Roman" w:cs="Times New Roman"/>
          <w:sz w:val="24"/>
          <w:szCs w:val="24"/>
        </w:rPr>
        <w:t xml:space="preserve">анемий на основании </w:t>
      </w:r>
      <w:proofErr w:type="spellStart"/>
      <w:r w:rsidRPr="006E3708">
        <w:rPr>
          <w:rFonts w:ascii="Times New Roman" w:hAnsi="Times New Roman" w:cs="Times New Roman"/>
          <w:sz w:val="24"/>
          <w:szCs w:val="24"/>
        </w:rPr>
        <w:t>эритроцитарн</w:t>
      </w:r>
      <w:r w:rsidR="006E3708" w:rsidRPr="006E370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6E3708" w:rsidRPr="006E3708">
        <w:rPr>
          <w:rFonts w:ascii="Times New Roman" w:hAnsi="Times New Roman" w:cs="Times New Roman"/>
          <w:sz w:val="24"/>
          <w:szCs w:val="24"/>
        </w:rPr>
        <w:t xml:space="preserve"> индексов.</w:t>
      </w:r>
    </w:p>
    <w:p w:rsidR="006E3708" w:rsidRDefault="006E3708" w:rsidP="006E3708">
      <w:pPr>
        <w:rPr>
          <w:rFonts w:ascii="Times New Roman" w:hAnsi="Times New Roman" w:cs="Times New Roman"/>
          <w:sz w:val="24"/>
          <w:szCs w:val="24"/>
        </w:rPr>
      </w:pPr>
    </w:p>
    <w:p w:rsidR="005C6D99" w:rsidRPr="00FD2BC3" w:rsidRDefault="006E3708" w:rsidP="00FD2BC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1EE95C" wp14:editId="32EB57C6">
            <wp:extent cx="5940425" cy="3823970"/>
            <wp:effectExtent l="0" t="0" r="3175" b="5080"/>
            <wp:docPr id="3" name="Рисунок 3" descr="https://fenoxmed.by/image/catalog/news/anemi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enoxmed.by/image/catalog/news/anemij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99" w:rsidRDefault="005C6D99" w:rsidP="005C6D99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7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Дифференциальная диагностика анемий в автоматическом анализе крови</w:t>
      </w:r>
    </w:p>
    <w:p w:rsidR="002C2E97" w:rsidRPr="00C0166D" w:rsidRDefault="00FD2BC3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Постгеморрагическая анемия. </w:t>
      </w:r>
    </w:p>
    <w:p w:rsidR="00FD2BC3" w:rsidRPr="00C0166D" w:rsidRDefault="00FD2BC3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Острая постгеморрагическая анемия. </w:t>
      </w:r>
    </w:p>
    <w:p w:rsidR="002C2E97" w:rsidRPr="00C0166D" w:rsidRDefault="00FD2BC3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Рефлекторная фаза сопровождается спазмом периферических сосудов, который приводит к уменьшению объема сосудистого русла.</w:t>
      </w:r>
      <w:r w:rsidR="002C2E97" w:rsidRPr="00C01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97" w:rsidRPr="00C0166D" w:rsidRDefault="002C2E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Происходит абсолютное уменьшение количества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эритроцитарной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массы, показатели гемоглобина и эритроцитов в единице объема крови приближаются к исходным цифрам и не отражают степень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анемизации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не изменяется величина гематокрита, в то время как ОЦК резко снижен. В период кровотечения в связи с большим потреблением тромбоцитов, которые мобилизуются для его остановки, возможно снижение их содержания. </w:t>
      </w:r>
    </w:p>
    <w:p w:rsidR="00FD2BC3" w:rsidRPr="00C0166D" w:rsidRDefault="002C2E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Фаза компенсации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гидремическая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) развивается через 2-3 ч после кровопотери, характеризуется мобилизацией межтканевой жидкости и поступлением ее в кровяное русло. Постгеморрагический период сопровождается выходом эритроцитов из депо и увеличением ОЦК с последующим снижением вязкости крови и улучшением ее реологии.</w:t>
      </w:r>
    </w:p>
    <w:p w:rsidR="002C2E97" w:rsidRPr="00C0166D" w:rsidRDefault="002C2E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Происходит равномерное снижение количества гемоглобина и эритроцитов в единице объема крови. Развивающаяся спустя 1-2 дня после кровопотери анемия носит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нормоцитарный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характер. Насыщение эритроцитов гемоглобином и его концентрация в одном эритроците зависят от наличия запасов железа в организме.</w:t>
      </w:r>
    </w:p>
    <w:p w:rsidR="002C2E97" w:rsidRPr="00C0166D" w:rsidRDefault="002C2E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Через 3-5 дней после кровотечения развивается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 резким увеличением фракции незрелых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(IRF), что на фоне активного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отражает регенераторную способность костного мозга, которая становится максимальной к 7-10 дню. Размер эритроцитов после кровотечения несколько возрастает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). Появление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полихроматофильных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приводит к увеличению MCV, и анемия может стать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макроцитарной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Могут появиться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эритробласты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После остановки кровотечения нормализация количества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отмечается через 2-3 недели. Если количество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 началу второй недели не снижается, это может свидетельствовать о продолжающемся кровотечении. </w:t>
      </w:r>
    </w:p>
    <w:p w:rsidR="002C2E97" w:rsidRPr="00C0166D" w:rsidRDefault="002C2E97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Хроническая постгеморрагическая анемия формируется как гипохромная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анемия при длительной умеренной кровопотере, например, при хронических желудочно-кишечных кровотечениях или при гинекологических и урологических заболеваниях.</w:t>
      </w:r>
    </w:p>
    <w:p w:rsidR="00FD2BC3" w:rsidRPr="00C0166D" w:rsidRDefault="002C2E97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Железодефицитная анемия (ЖДА).</w:t>
      </w:r>
    </w:p>
    <w:p w:rsidR="00C0166D" w:rsidRDefault="00BC0978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Латентный (скрытый) дефицит железа. </w:t>
      </w:r>
    </w:p>
    <w:p w:rsidR="00BC0978" w:rsidRPr="00C0166D" w:rsidRDefault="00BC0978" w:rsidP="00C0166D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Лабораторные показатели метаболизма железа на этой стадии характеризуются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гипоферритинемией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снижением концентрации сывороточного железа, увеличением содержания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растворимых рецепторов для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а также общей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железосвязывающей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способности (ОЖСС). Синтез гемоглобина на этой стадии не нарушен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показатели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Нb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RBС, МСV, МСН, МСНС) сохраняются в пределах нормы. В случае незначительного снижения MCV, MCH и повышения RDW при нормальной концентрации гемоглобина, можно предположить наличие латентного дефицита железа и исследовать содержание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сыворотке крови.</w:t>
      </w:r>
    </w:p>
    <w:p w:rsidR="00C0166D" w:rsidRDefault="00BC0978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Железодефицитная анемия (ЖДА).</w:t>
      </w:r>
    </w:p>
    <w:p w:rsidR="00BC0978" w:rsidRPr="00C0166D" w:rsidRDefault="00BC0978" w:rsidP="00C0166D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Регенераторная стадия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гиперпролиферативная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ЖДА. Гиперплазия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эритроидного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ростка обусловлена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компенсаторым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усилением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ответ на тканевую гипоксию. При недостатке железа клетки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синтезируют гемоглобин в меньшей концентрации, что приводит к уменьшению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гемоглобинизации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цитоплазмы созревающих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Поскольку деление клеток зависит от концентрации гемоглобина, число митозов во время их созревания может быть повышенным и это приводит к образованию не только гипохромных, но и мелких по размеру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и, соответственно,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эритроцитов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). По мере нарушения процессов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гемоглобинообразования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происходит снижение МСV, МСН и МСНС. RDW (показатель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анизоцитоза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эритроцитов) в пределах нормы, либо немного увеличено.</w:t>
      </w:r>
    </w:p>
    <w:p w:rsidR="00BC0978" w:rsidRPr="00C0166D" w:rsidRDefault="00BC0978" w:rsidP="002C07C0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6D">
        <w:rPr>
          <w:rFonts w:ascii="Times New Roman" w:hAnsi="Times New Roman" w:cs="Times New Roman"/>
          <w:sz w:val="28"/>
          <w:szCs w:val="28"/>
        </w:rPr>
        <w:lastRenderedPageBreak/>
        <w:t>Гипорегенераторная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стадия ЖДА характеризуется истощением пролиферативной активности костного мозга, снижением количества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сидеробластов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повышением неэффективного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что приводит к снижению количества эритроцитов, появлению популяции красных клеток с увеличенным объемом. МСV может увеличиваться, так как является усредненным показателем объема эритроцитов. Присутствие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приводит к повышению RDW. Может наблюдаться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анизохромия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эритроцитов, а также незначительный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снижено, что отражает снижение пролиферативной активности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клеток. На фоне приема препаратов железа отмечается незначительное повышение количества эритроцитов, увеличение концентрации гемоглобина, MCH, MCHC, MCV. Показатель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анизоцитоза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(RDW) значительно повышается, что свидетельствует о гетерогенности популяции эритроцитов.</w:t>
      </w:r>
    </w:p>
    <w:p w:rsidR="003122FF" w:rsidRPr="00C0166D" w:rsidRDefault="003122FF" w:rsidP="002C07C0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ЖДА характеризуется снижением содержания железа,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сыворотке крови, % насыщения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железом, повышением концентрации растворимых рецепторов к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трансферрину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sTfR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), ОЖСС,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3122FF" w:rsidRPr="00C0166D" w:rsidRDefault="00BC0978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Анемии, связанные с нарушением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пор</w:t>
      </w:r>
      <w:r w:rsidR="003122FF" w:rsidRPr="00C0166D">
        <w:rPr>
          <w:rFonts w:ascii="Times New Roman" w:hAnsi="Times New Roman" w:cs="Times New Roman"/>
          <w:sz w:val="28"/>
          <w:szCs w:val="28"/>
        </w:rPr>
        <w:t>фиринов</w:t>
      </w:r>
      <w:proofErr w:type="spellEnd"/>
      <w:r w:rsidR="003122FF" w:rsidRPr="00C016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22FF" w:rsidRPr="00C0166D">
        <w:rPr>
          <w:rFonts w:ascii="Times New Roman" w:hAnsi="Times New Roman" w:cs="Times New Roman"/>
          <w:sz w:val="28"/>
          <w:szCs w:val="28"/>
        </w:rPr>
        <w:t>сидеробластные</w:t>
      </w:r>
      <w:proofErr w:type="spellEnd"/>
      <w:r w:rsidR="003122FF" w:rsidRPr="00C0166D">
        <w:rPr>
          <w:rFonts w:ascii="Times New Roman" w:hAnsi="Times New Roman" w:cs="Times New Roman"/>
          <w:sz w:val="28"/>
          <w:szCs w:val="28"/>
        </w:rPr>
        <w:t xml:space="preserve"> анемии)</w:t>
      </w:r>
    </w:p>
    <w:p w:rsidR="003122FF" w:rsidRPr="00C0166D" w:rsidRDefault="003122FF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Развитие анемии обусловлено недостаточной или аномальной утилизацией внутриклеточного железа при синтезе гемоглобина, несмотря на нормальное или даже повышенное содержание железа в митохондриях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предшественников. Лабораторные исследования выявляют высокую концентрацию железа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сыворотке крови и повышенное насыщение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железом. В костном мозге отмечается гиперплазия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клеток. Окраска на железо выявляет патогномоничные изменения, обусловленные накоплением неутилизированного железа в митохондриях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– кольцевидные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сидеробласты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Наследственные и приобретенные анемии, связанные с нарушением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порфиринов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характеризуются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гипохромией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высоким содержанием железа сыворотки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гемосидерозом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937DF4" w:rsidRPr="00C0166D" w:rsidRDefault="00937DF4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Анемия хронических заболеваний (АХЗ).</w:t>
      </w:r>
    </w:p>
    <w:p w:rsidR="00937DF4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>Анемия часто сопровождает хронические инфекционные, ревматические заболевания и неинфекционные заболевания – кишечника, соединительной ткани, множественную миелому и другие злокачественные новообразования.</w:t>
      </w:r>
    </w:p>
    <w:p w:rsidR="00937DF4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Анемия обычно носит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нормоцитарный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характер, однако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гипохромия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встречается также часто и иногда анемия становится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микроцитарной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гипохромной. АХЗ постоянно сопровождается нарушением метаболизма железа: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гипоферремией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некоторым снижением концентрации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крови и повышением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как в крови, так и в органах и тканях.</w:t>
      </w:r>
    </w:p>
    <w:p w:rsidR="00937DF4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Активация иммунной системы при воспалительных, инфекционных и некоторых онкологических заболеваниях антигенными факторами индуцирует синтез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цитокинов (ИЛ-1, ФНО-α, ИЛ-6), интерферонов. ИЛ-6 является основным индуктором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гепсидина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печени, который повышается независимо от состояния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эритропоэтической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активности и изменений в обмене железа.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Гепсидин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является негативным регулятором как выведения железа из макрофагов, так и всасывания железа в тонком кишечнике. Результатом действия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гепсидина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является блокада железа в макрофагах,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гепатоцитах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энтероцитах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нарушение передачи железа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трансферрину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быстрое развитие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гипоферремии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Так как всасывание железа и мобилизация его из депо нарушены, а клетки в костном мозге продолжают расходовать железо на свои нужды, то плазменный пул железа быстро истощается, вызывая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гипоферремию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При продолжительной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гипоферремии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развивается железодефицитный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E8C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Ряд цитокинов (ИЛ-1, ФНО-α, TФР-β) подавляют экспрессию гена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(ЭПО) в клетках почек и печени, у больных АХЗ отмечается неадекватно низкая продукция ЭПО. </w:t>
      </w:r>
    </w:p>
    <w:p w:rsidR="00666E8C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подукция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ЭПО в почках является главным фактором развития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анемии. Вместе с тем, хотя и не решающую роль, в патогенезе анемии при ХПН играют уремические токсины, которые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неспецифически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ингибируют пролиферацию и дифференцировку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666E8C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При АХЗ пролиферативная активность костномозговых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клеток нарушена. Повышенный гемолиз эритроцитов при АХЗ связывают с действием ИЛ-1 и ФНО-α. </w:t>
      </w:r>
    </w:p>
    <w:p w:rsidR="00937DF4" w:rsidRPr="00C0166D" w:rsidRDefault="00937DF4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Анемия при АХЗ чаще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реже умеренно гипохромная или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гипохромно-микроцитарная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нормальное или снижено,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ретикулоцитарный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индекс продукции снижен, что отражает сниженную пролиферативную активность костного мозга. Повышен уровень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протопорфирина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эритроцитах. Изменения метаболизма железа характеризуются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перераспределительным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дефицитом железа (снижение сывороточного железа, ОЖСС,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НТЖ и повышение содержания сывороточного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ферритина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).</w:t>
      </w:r>
    </w:p>
    <w:p w:rsidR="00666E8C" w:rsidRPr="00C0166D" w:rsidRDefault="00666E8C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Апластическая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анемия (АА) – заболевание, характеризующееся резким угнетением костномозгового кроветворения, торможением процессов пролиферации и дифференцировки клеточных элементов с развитием глубокой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панцитопении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периферической крови.</w:t>
      </w:r>
    </w:p>
    <w:p w:rsidR="00666E8C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Апластические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анемии могут быть врожденными и приобретенными. Врожденная форма АА (анемия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Фанкони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сочетается с другими наследственными аномалиями. Приобретенные формы АА связаны с действием ионизирующей радиации, лекарственных препаратов (антибиотики, сульфаниламидные,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антитиреоидные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, противосудорожные, противотуберкулезные), препараты золота, химические соединения (бензол и его производные, этилированный бензин, пестициды), вирусы гепатитов А, В, С, вирус Эпштейна-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Барр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, ВИЧ.</w:t>
      </w:r>
    </w:p>
    <w:p w:rsidR="000605FC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Критериями диагноза АА являются: </w:t>
      </w:r>
    </w:p>
    <w:p w:rsidR="000605FC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трехростковая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цитопения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: анемия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66D">
        <w:rPr>
          <w:rFonts w:ascii="Times New Roman" w:hAnsi="Times New Roman" w:cs="Times New Roman"/>
          <w:sz w:val="28"/>
          <w:szCs w:val="28"/>
        </w:rPr>
        <w:t>&lt; 2</w:t>
      </w:r>
      <w:proofErr w:type="gramEnd"/>
      <w:r w:rsidRPr="00C0166D">
        <w:rPr>
          <w:rFonts w:ascii="Times New Roman" w:hAnsi="Times New Roman" w:cs="Times New Roman"/>
          <w:sz w:val="28"/>
          <w:szCs w:val="28"/>
        </w:rPr>
        <w:t>,0х109 /л), тромбоцитопения (тромбоциты &lt; 100х109 /л)</w:t>
      </w:r>
      <w:r w:rsidR="000605FC" w:rsidRPr="00C0166D">
        <w:rPr>
          <w:rFonts w:ascii="Times New Roman" w:hAnsi="Times New Roman" w:cs="Times New Roman"/>
          <w:sz w:val="28"/>
          <w:szCs w:val="28"/>
        </w:rPr>
        <w:t xml:space="preserve">, лейкопения (до 2,5-0,55х109 /л) с абсолютной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нейтропенией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 и относительным лимфоцитозом</w:t>
      </w:r>
    </w:p>
    <w:p w:rsidR="000605FC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снижение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клеточности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костного мозга и отсутствие мегакариоцитов 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пунктате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костного мозга; </w:t>
      </w:r>
    </w:p>
    <w:p w:rsidR="00BC0978" w:rsidRPr="00C0166D" w:rsidRDefault="00666E8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преобладание жирового костного мозга по данным исследования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трепанобиоптата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0605FC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Периферическая кровь характеризуется выраженной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анемией с резким снижением концентрации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(25-80 г/л), количества эритроцитов (0,7-2,5х1012/л), умеренным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анизоцитозом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 тенденцией к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макроцитозу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пойкилоцитозом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0605FC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На фоне частых гемотрансфузий при АА изменения в метаболизме железа характеризуются повышением содержания сывороточного железа и НТЖ, что ведет к развитию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гемосидероза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0605FC" w:rsidRPr="00C0166D" w:rsidRDefault="000605FC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 В12 – дефицитная анемия. При дефиците витамина В12, несмотря 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эритроидную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гипеплазию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костного мозга, продукция эритроцитов снижена, что приводит к анемии. Это обусловлено резким повышением неэффективного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разрушением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предшественников в костном мозге. Кроме того, продолжительность жизни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мегалобластов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2-4 раза меньше нормальной, поэтому большинство клеток, не созревая, погибают в костном мозге. Результатом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мегалобластического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кроветворения является развитие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макроцитарной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гиперхромной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анемии (концентрация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может снижаться до 25-40 г/л). Количество эритроцитов резко снижено (1,0-1,5х1012/л). Увеличение среднего объема эритроцитов (МСV &gt;100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и среднего содержания гемоглобина в эритроците (MCH&gt;32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), при нормальных значениях средней концентрации гемоглобина в одном эритроците (МСНС).</w:t>
      </w:r>
    </w:p>
    <w:p w:rsidR="000605FC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Диагноз В12-дефицитной анемии может быть установлен только при морфологическом исследовании костного мозга, которое следует проводить до введения витамина В12. Инъекция витамина В12 в течение 1-2 суток изменяет тип кроветворения в костном мозге.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Мегалобласты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уменьшаются в размерах, меняется структура ядра, клетки становятся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макронормобластами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Только по присутствию гигантских форм нейтрофилов можно предположить, что имело место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мегалобластическое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кроветворение.</w:t>
      </w:r>
    </w:p>
    <w:p w:rsidR="000605FC" w:rsidRPr="00C0166D" w:rsidRDefault="000605FC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Фолиеводефицитная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анемия. </w:t>
      </w:r>
      <w:proofErr w:type="spellStart"/>
      <w:r w:rsidR="003D26BF">
        <w:rPr>
          <w:rFonts w:ascii="Times New Roman" w:hAnsi="Times New Roman" w:cs="Times New Roman"/>
          <w:sz w:val="28"/>
          <w:szCs w:val="28"/>
        </w:rPr>
        <w:t>Фолаты</w:t>
      </w:r>
      <w:proofErr w:type="spellEnd"/>
      <w:r w:rsidR="003D26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26BF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3D26BF">
        <w:rPr>
          <w:rFonts w:ascii="Times New Roman" w:hAnsi="Times New Roman" w:cs="Times New Roman"/>
          <w:sz w:val="28"/>
          <w:szCs w:val="28"/>
        </w:rPr>
        <w:t xml:space="preserve"> как и витамин В12</w:t>
      </w:r>
      <w:r w:rsidRPr="00C0166D">
        <w:rPr>
          <w:rFonts w:ascii="Times New Roman" w:hAnsi="Times New Roman" w:cs="Times New Roman"/>
          <w:sz w:val="28"/>
          <w:szCs w:val="28"/>
        </w:rPr>
        <w:t xml:space="preserve">, занимают ключевое положение во многих видах клеточного метаболизма, включая синтез аминокислот и нуклеиновых кислот, особенно необходимых для пролиферирующих клеток.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Коэнзимы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фолиевой кислоты необходимы для образования пуриновых соединений, биосинтеза метионина.</w:t>
      </w:r>
    </w:p>
    <w:p w:rsidR="000605FC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Изменения в крови и костном мозге аналогичны В12-дефицитной анемии. В сыворотке крови отмечается снижение уровня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фолата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(норма 6-20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/мл), концентрация его уменьшена и в эритроцитах (норма 160-640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/мл).</w:t>
      </w:r>
    </w:p>
    <w:p w:rsidR="00B74DA7" w:rsidRPr="00C0166D" w:rsidRDefault="000605FC" w:rsidP="00C0166D">
      <w:pPr>
        <w:pStyle w:val="a3"/>
        <w:keepNext/>
        <w:keepLines/>
        <w:numPr>
          <w:ilvl w:val="0"/>
          <w:numId w:val="4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Гемолитические анемии. </w:t>
      </w:r>
    </w:p>
    <w:p w:rsidR="000605FC" w:rsidRPr="00C0166D" w:rsidRDefault="000605FC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Наследственные гемолитические анемии, связанные с нарушением структуры мембраны эритроцитов.</w:t>
      </w:r>
    </w:p>
    <w:p w:rsidR="00B74DA7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- Микросфероцитарная гемолитическая анемия (болезнь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Минковского-Шоффара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наследуется по аутосомно-доминантному типу. Чаще всего болезнь проявляется в возрасте 3-15 лет, могут наблюдаться спорадические формы микросфероцитарной анемии. Наиболее распространена аутосомно-доминантная форма, связанная с нарушением взаимодействия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спектрина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анкирином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белком 4.2, или дефицитом белка 4.2, или с комбинированным дефицитом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анкирина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спектрина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Слабое взаимодействие трансмембранных белков может приводить к фрагментации мембраны, снижению площади поверхности мембраны, повышению ее проницаемости, увеличению содержания в клетке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активных веществ. Повышенная проницаемость мембраны эритроцитов для ионов натрия, воды в конечном итоге изменяет объем клетки. Наследственный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сфероцитоз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– результат дефекта в каком-либо белке, участвующем в формировании вертикального взаимодействия между внутренним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цитоскелетом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сформированном 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спектрине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и трансмембранными белками. </w:t>
      </w:r>
    </w:p>
    <w:p w:rsidR="00B74DA7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Циркулирующие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микросфероциты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имеют низкую продолжительность жизни (до 12-14 дней), сниженную осмотическую и механическую резистентность. Через 2-3 пассажа через селезенку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сфероцит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подвергается фагоцитозу макрофагами (внутриклеточный гемолиз). Развивается вторичная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которая усугубляет гемолитический процесс. После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срок пребывания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сфероцитов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крови значительно возрастает. Основной признак заболевания – гемолитический синдром, который проявляется желтухой,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спленомегалией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анемией. Возникновение заболевания в детском возрасте нарушает нормальное развитие организма, в результате имеются выраженные клинические признаки: деформация скелета (особенно черепа), рано отмечается увеличение селезенки, общая отсталость развития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спленогенный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инфантилизм</w:t>
      </w:r>
      <w:r w:rsidR="00B74DA7" w:rsidRPr="00C0166D">
        <w:rPr>
          <w:rFonts w:ascii="Times New Roman" w:hAnsi="Times New Roman" w:cs="Times New Roman"/>
          <w:sz w:val="28"/>
          <w:szCs w:val="28"/>
        </w:rPr>
        <w:t>).</w:t>
      </w:r>
    </w:p>
    <w:p w:rsidR="00895F0B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 При выраженном некомпенсированном гемолизе анемия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 Эритроциты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микросфероциты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характеризуются небольшим диаметром (в среднем 5 мкм), повышенной толщиной и нормальным объемом. Содержание гемоглобина в эритроцитах в пределах нормы или несколько выше ее. Количество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микросфероцитов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период ремиссии и при латентной форме болезни не бывает высоким, в то время как в период криза гемолиз может сопровождаться увеличением их до 30% и выше.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Микросфероциты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мазках крови имеют небольшой размер,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гиперхромные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без центрального просветления. </w:t>
      </w:r>
    </w:p>
    <w:p w:rsidR="00B74DA7" w:rsidRPr="00C0166D" w:rsidRDefault="000605FC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В период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гемолитическиго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криза количество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достигает 50-80% и больше, в период ремиссии – не превышает 2-4%.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обладают большим диаметром при нормальной толщине. Могут появляться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Одним из характерных признаков заболевания является снижение осмотической устойчивости эритроцитов. Отмечается снижение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гаптоглобина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Последствия высокого гемолиза: билирубинемия с преобладанием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билирубина, в моче увеличено содержание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уробилиногена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моча имеет коричнево-красный оттенок, каловые массы резко окрашены из-за большого количества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стеркобилиногена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5FC" w:rsidRPr="00C0166D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- </w:t>
      </w:r>
      <w:r w:rsidR="000605FC" w:rsidRPr="00C0166D">
        <w:rPr>
          <w:rFonts w:ascii="Times New Roman" w:hAnsi="Times New Roman" w:cs="Times New Roman"/>
          <w:sz w:val="28"/>
          <w:szCs w:val="28"/>
        </w:rPr>
        <w:t>Наследственные гемолитические анемии, обусловленные нарушением структуры липидов мембраны эритроцитов (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акантоцитоз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) – редкое заболевание, наследуется по аутосомно-рецессивному типу. Снижение содержания холестерина, триглицеридов, фосфолипидов в крови отражается на липидном составе мембраны эритроцитов – в них снижена концентрация лецитина,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фосфатидилхолина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, повышено содержание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сфингомиелина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>; уровень холестерина нормаль</w:t>
      </w:r>
      <w:r w:rsidRPr="00C0166D">
        <w:rPr>
          <w:rFonts w:ascii="Times New Roman" w:hAnsi="Times New Roman" w:cs="Times New Roman"/>
          <w:sz w:val="28"/>
          <w:szCs w:val="28"/>
        </w:rPr>
        <w:t xml:space="preserve">ный, либо повышен, а содержание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фосфолипидовнормальное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 или уменьшено. Эритроциты приобретают зубчатый контур, похожий на листья аканта. Аномальные эритроциты разрушаются главным образом в селезенке внутриклеточным гемолизом. Наблюдается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нормоцитарная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 анемия. Основным морфологическим признаком этой формы гемолитической анемии являются эритроциты с зубчатым контуром (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акантоциты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 xml:space="preserve">), которые могут составлять до 40-80% эритроцитов. Отмечается </w:t>
      </w:r>
      <w:proofErr w:type="spellStart"/>
      <w:r w:rsidR="000605FC" w:rsidRPr="00C0166D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="000605FC" w:rsidRPr="00C0166D">
        <w:rPr>
          <w:rFonts w:ascii="Times New Roman" w:hAnsi="Times New Roman" w:cs="Times New Roman"/>
          <w:sz w:val="28"/>
          <w:szCs w:val="28"/>
        </w:rPr>
        <w:t>.</w:t>
      </w:r>
    </w:p>
    <w:p w:rsidR="00B74DA7" w:rsidRPr="00C0166D" w:rsidRDefault="00B74DA7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Наследственные гемолитические анемии, обусловленные нарушением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глобиновых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цепей.</w:t>
      </w:r>
    </w:p>
    <w:p w:rsidR="00895F0B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Талассемии – гетерогенная группа наследственно обусловленных заболеваний, в основе которых лежит нарушение синтеза одной из полипептидных цепей глобина, что приводит к увеличению продукции других цепей и развитию дисбаланса между ними. Талассемии относят к количественным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гемоглобинопатиям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так как структура цепей гемоглобина не изменена. Цепи, синтезируемые в избыточном количестве, накапливаются и откладываются 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эритрокариоцитах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костного мозга и эритроцитах периферической крови, вызывая повреждение клеточной мембраны и преждевремен</w:t>
      </w:r>
      <w:r w:rsidR="00895F0B">
        <w:rPr>
          <w:rFonts w:ascii="Times New Roman" w:hAnsi="Times New Roman" w:cs="Times New Roman"/>
          <w:sz w:val="28"/>
          <w:szCs w:val="28"/>
        </w:rPr>
        <w:t xml:space="preserve">ную гибель </w:t>
      </w:r>
      <w:proofErr w:type="spellStart"/>
      <w:r w:rsidR="00895F0B">
        <w:rPr>
          <w:rFonts w:ascii="Times New Roman" w:hAnsi="Times New Roman" w:cs="Times New Roman"/>
          <w:sz w:val="28"/>
          <w:szCs w:val="28"/>
        </w:rPr>
        <w:t>клеток.</w:t>
      </w:r>
    </w:p>
    <w:p w:rsidR="00B74DA7" w:rsidRPr="00C0166D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>Эритрокариоциты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гибнут в селезенке, костном мозге. Анемия сопровождается небольшим повышением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Дисбаланс синтеза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глобиновых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цепей вызывает развитие неэффективного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внутриклеточный гемолиз эритроцитов периферической крови,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спленомегалию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и развитие гипохромной анемии различной степени тяжести.</w:t>
      </w:r>
    </w:p>
    <w:p w:rsidR="00B74DA7" w:rsidRPr="00C0166D" w:rsidRDefault="00B74DA7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Наследственные гемолитические анемии, обусловленные носительством аномального гемоглобина. </w:t>
      </w:r>
    </w:p>
    <w:p w:rsidR="00B74DA7" w:rsidRPr="00C0166D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анемия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S) – качественная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Аномалия структуры гемоглобина при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анемии заключается в замене в </w:t>
      </w:r>
      <w:r w:rsidRPr="00C0166D">
        <w:rPr>
          <w:rFonts w:ascii="Times New Roman" w:hAnsi="Times New Roman" w:cs="Times New Roman"/>
          <w:sz w:val="28"/>
          <w:szCs w:val="28"/>
        </w:rPr>
        <w:sym w:font="Symbol" w:char="F062"/>
      </w:r>
      <w:r w:rsidRPr="00C0166D">
        <w:rPr>
          <w:rFonts w:ascii="Times New Roman" w:hAnsi="Times New Roman" w:cs="Times New Roman"/>
          <w:sz w:val="28"/>
          <w:szCs w:val="28"/>
        </w:rPr>
        <w:t xml:space="preserve">-цепи глютаминовой кислоты 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валин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что приводит к усилению связи одной молекулы гемоглобина с другой.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S чаще развивается у лиц, проживающих в странах, где распространена малярия (Средиземноморье, Африка, Индия, Средняя Азия). Замена одной аминокислоты на другую сопровождается тяжелыми физико-химическими изменениями гемоглобина и ведет к деполимеризации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Дезоксигенация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вызывает отложение молекул аномального гемоглобина в виде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мононитей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которые агрегируют, превращаясь в кристаллы продолговатой формы, изменяя тем самым мембрану и форму эритроцитов в виде серпов. Средняя продолжительность жизни эритроцитов при анемии, гомозиготной по гемоглобину S, составляет около 17 дней. В то же время такая аномалия делает эти эритроциты непригодными для жизнедеятельности плазмодий, носители гемоглобина S не болеют малярией, что путем естественного отбора привело к распространению этой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странах «малярийного пояса».</w:t>
      </w:r>
    </w:p>
    <w:p w:rsidR="00B74DA7" w:rsidRPr="00C0166D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Болезнь характеризуется гемолитическими кризами с внутрисосудистым гемолизом, поэтому частым осложнением бывают тромбозы мелких и крупных сосудов различных органов. В крови невыраженная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анемия. При гемолитическом кризе наблюдается резкое падение гемоглобина и гематокрита,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нормобластоз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тельца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Жолли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серповидные эритроциты,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базофильная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пунктация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мишеневидные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эритроциты,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лейкоцитоз, тромбоцитоз, повышение СОЭ, повышение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билирубина. Моча черного цвета за счет гемоглобинурии, обнаруживается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гемосидерин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.</w:t>
      </w:r>
    </w:p>
    <w:p w:rsidR="00B74DA7" w:rsidRPr="00C0166D" w:rsidRDefault="00B74DA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- Гемолитические анемии, обусловленные носительством аномальных стабильных гемоглобинов С, D, Е. достаточно распространенная форма. 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глютаминовая кислота в положении 6 заменена лизином, что ведет к его кристаллизации. 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глютаминоваякислота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в положении 26 заменена лизином, 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HbD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глютаминовая кислота в положении 121 заменена 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глутамин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Гетерозиготные формы протекают без клинических проявлений. У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гомозигот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клиническая симптоматика обусловлена анемией: характерны легкая гемолитическая анемия, желтуха,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Анемия носит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нормоцитарный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характер, в крови много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мишеневидных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клеток. Характерна склонность к кристаллизации молекул гемоглобина. Сочетание всех 3 видов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гемоглобинопатий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 талассемией дает тяжелую клиническую картину.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HbC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распространен среди афроамериканцев и африканцев ЮАР,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HbE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чаще всего встречается в Юго-Восточной Азии и среди африканцев.</w:t>
      </w:r>
    </w:p>
    <w:p w:rsidR="00CE3CD6" w:rsidRDefault="00B74DA7" w:rsidP="00CE3CD6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>Наследственные гемолитические анемии, обусловленные дефицитом ферментов эритроцитов.</w:t>
      </w:r>
    </w:p>
    <w:p w:rsidR="00CE3CD6" w:rsidRPr="00895F0B" w:rsidRDefault="00B74DA7" w:rsidP="00895F0B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t xml:space="preserve">- Глюкозо-6-фосфатдегидрогеназа (Г-6-ФД) – единственный фермент пентозофосфатного пути, первичный дефицит которого ведет к гемолитической анемии. Это самая распространенная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эритроцитарная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ферментопатия. Она превалирует среди жителей бассейна Средиземного моря, Юго-Восточной Азии, Индии. Ген синтеза Г-6-ФД сцеплен с Х-хромосомой, поэтому заболевание проявляется значительно чаще у мужчин. </w:t>
      </w:r>
    </w:p>
    <w:p w:rsidR="00895F0B" w:rsidRDefault="00B74DA7" w:rsidP="00895F0B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t>Провоцирующими факторами гемолитического криза могут быть инфекционные заболевания (грипп, сальмонеллез, вирусный гепатит), употребление в пищу конских бобов (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фавизм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), вдыхание цветочной пыльцы. Гемолитический криз может быть спровоцирован приемом некоторых лекарственных препаратов, чаще всего противомалярийных, сульфаниламидных, противоглистных препаратов. Клинические симптомы могут возникать на 2-3 сутки от начала приема препарата. Первыми симптомами обычно бывают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иктеричность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склер и темная моча. Прекращение приема лекарства исключает развитие тяжелого гемолитического криза. В противном случае на 4-5 сутки возникает гемолитический криз с выделением мочи черного или бурого цвета – результат внутрисосудистого гемолиза эритроцитов. </w:t>
      </w:r>
    </w:p>
    <w:p w:rsidR="002C2E97" w:rsidRPr="00895F0B" w:rsidRDefault="00B74DA7" w:rsidP="00895F0B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lastRenderedPageBreak/>
        <w:t xml:space="preserve">В период криза количество гемоглобина снижается до 20-30 г/л, увеличивается количество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лейкоцитов со сдвигом лейкоцитарной формулы влево до миелоцитов. Количество тромбоцитов обычно не меняется. При тяжелом гемолитическом кризе может выявляться большое количество телец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Гейнца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-Эрлиха, как результат преципитации цепей глобина и белков мембраны эритроцитов. Отмечается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полихроматофилия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базофильная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пунктация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тельца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Жолли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. В сыворотке крови повышается содержание свободного гемоглобина (внутрисосудистый гемолиз), часто увеличивается концентрация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билирубина, наблюдается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гипогаптоглобинемия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. В моче – гемоглобинурия,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гемосидеринурия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>. Диагностика основана на определении уровня фермента Г-6-ФД.</w:t>
      </w:r>
    </w:p>
    <w:p w:rsidR="00CE3CD6" w:rsidRPr="00895F0B" w:rsidRDefault="00B74DA7" w:rsidP="00895F0B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Пируваткиназа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на заключительном этапе гликолиза катализирует образование АТФ. Дефицит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пируваткиназы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может привести к снижению в эритроцитах АТФ и накоплению промежуточных продуктов гликолиза, которые образуются на предшествующих этапах. Заболевание характеризуется умеренной или тяжелой гемолитической анемией с внутриклеточным гемолизом.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наблюдается почти постоянно, иногда и у гетерозиготных носителей, хотя анемия у них, как правило, отсутствует. </w:t>
      </w:r>
    </w:p>
    <w:p w:rsidR="00B74DA7" w:rsidRPr="00895F0B" w:rsidRDefault="00B74DA7" w:rsidP="00895F0B">
      <w:pPr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t xml:space="preserve">Гемолитический криз провоцируется инфекцией, тяжелой физической нагрузкой, беременностью, гемолиз усиливается во время менструаций. В крови в большинстве случаев имеет место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нормохромная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несфероцитарная анемия с незначительным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анизоцитозом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пойкилоцитозом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>. Количество гемоглобина и эритроцитов может быть нормальным, пониженным, возможна выраженная анемия (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40-60 г/л),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эритроцитарные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индексы приближаются к норме. Нередко в мазках выявляются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полихроматофилия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и эритроциты с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базофильной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пунктацией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иногда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мишеневидные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эритроциты,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эритрокариоциты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Ретикулоцитоз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в период криза может достигать 70%. В сыворотке крови при гемолитическом кризе повышен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неконъюгированный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(непрямой) билирубин.</w:t>
      </w:r>
    </w:p>
    <w:p w:rsidR="00420497" w:rsidRPr="00C0166D" w:rsidRDefault="00420497" w:rsidP="00C0166D">
      <w:pPr>
        <w:pStyle w:val="a3"/>
        <w:keepNext/>
        <w:keepLines/>
        <w:numPr>
          <w:ilvl w:val="0"/>
          <w:numId w:val="5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Анемии, обусловленные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внеэритроцитарными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факторами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>- Аутоиммунные гемолитические анемии (АИГА) обусловлены наличием антител к антигенам эритроцитов. По течению АИГА подразделяются на острые и хронические. На основании серологической характеристики антител и клинических проявлений выделяют 4 вида АИГА: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аутоиммунные гемолитические анемии с неполными тепловыми агглютининами (47-80% всех АИГА);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аутоиммунные гемолитические анемии с тепловыми гемолизинами; 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аутоиммунные гемолитические анемии с полными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агглютининами (12%);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 </w:t>
      </w:r>
      <w:r w:rsidRPr="00C016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0166D">
        <w:rPr>
          <w:rFonts w:ascii="Times New Roman" w:hAnsi="Times New Roman" w:cs="Times New Roman"/>
          <w:sz w:val="28"/>
          <w:szCs w:val="28"/>
        </w:rPr>
        <w:t xml:space="preserve"> аутоиммунные гемолитические анемии с двухфазными гемолизинами. </w:t>
      </w:r>
    </w:p>
    <w:p w:rsidR="00CE3CD6" w:rsidRDefault="00420497" w:rsidP="00CE3CD6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Все агглютинины разделяются на полные и неполные. Неполные агглютинины отличаются тем, что не дают агглютинации, если эритроциты находятся в водно-солевой среде. Полные агглютинины дают агглютинацию в любой среде. Неполные антитела обладают меньшей, по сравнению с полными антителами, молекулярной массой. В связи с этим клиническая картина этих форм гемолитической анемии отличается от других форм. </w:t>
      </w:r>
    </w:p>
    <w:p w:rsidR="00895F0B" w:rsidRDefault="00420497" w:rsidP="00895F0B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АИГА диагностируют по наличию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аутоантител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фиксированных на эритроцитах с помощью пробы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при которой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антиглобулиновые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антитела вступают во взаимодействие с иммуноглобулинами эритроцитов (прямая реакция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 и вызывают агглютинацию эритроцитов. Можно выявлять циркулирующие антитела в сыворотке крови непрямой пробой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смешивая сыворотку с эритроцитами донора. Как правило, выраженность прямой реакции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тесно коррелирует с количеством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фиксированных на эритроцитах. Отрицательная проба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не исключает АИГА, она может быть отрицательно при интенсивном гемолизе, массивной гормональной терапии, низком титре антител. </w:t>
      </w:r>
      <w:r w:rsidRPr="00CE3CD6">
        <w:rPr>
          <w:rFonts w:ascii="Times New Roman" w:hAnsi="Times New Roman" w:cs="Times New Roman"/>
          <w:sz w:val="28"/>
          <w:szCs w:val="28"/>
        </w:rPr>
        <w:t xml:space="preserve">Эритроциты, на которых помимо </w:t>
      </w:r>
      <w:proofErr w:type="spellStart"/>
      <w:r w:rsidRPr="00CE3CD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CE3CD6">
        <w:rPr>
          <w:rFonts w:ascii="Times New Roman" w:hAnsi="Times New Roman" w:cs="Times New Roman"/>
          <w:sz w:val="28"/>
          <w:szCs w:val="28"/>
        </w:rPr>
        <w:t xml:space="preserve"> фиксирован комплемент, быстрее удаляются из кровотока. В этом процессе принимают участие макрофаги печени и селезенки. При отсутствии комплемента на поверхности эритроцита, решающую роль в гемолизе играют молекулы </w:t>
      </w:r>
      <w:proofErr w:type="spellStart"/>
      <w:r w:rsidRPr="00CE3CD6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CE3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497" w:rsidRPr="00895F0B" w:rsidRDefault="00420497" w:rsidP="00895F0B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895F0B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местом деструкции эритроцитов является селезенка. Этим объясняется высокая эффективность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при АИГА с неполными тепловыми агглютининами, когда имеет место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опсонизация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эритроцитов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, и отсутствие эффекта от операции при АИГА с полными </w:t>
      </w:r>
      <w:proofErr w:type="spellStart"/>
      <w:r w:rsidRPr="00895F0B">
        <w:rPr>
          <w:rFonts w:ascii="Times New Roman" w:hAnsi="Times New Roman" w:cs="Times New Roman"/>
          <w:sz w:val="28"/>
          <w:szCs w:val="28"/>
        </w:rPr>
        <w:t>холодовыми</w:t>
      </w:r>
      <w:proofErr w:type="spellEnd"/>
      <w:r w:rsidRPr="00895F0B">
        <w:rPr>
          <w:rFonts w:ascii="Times New Roman" w:hAnsi="Times New Roman" w:cs="Times New Roman"/>
          <w:sz w:val="28"/>
          <w:szCs w:val="28"/>
        </w:rPr>
        <w:t xml:space="preserve"> агглютининами, при которой эритроциты сенсибилизированы комплементом и разрушаются в макрофагах печени.</w:t>
      </w:r>
    </w:p>
    <w:p w:rsidR="00924A50" w:rsidRDefault="00420497" w:rsidP="00924A50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-  Гемолитические анемии, обусловленные соматической мутацией клеток-предшественников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. Пароксизмальная ночная гемоглобинурия (болезнь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Маркиафава-Микели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). Возникает болезнь в любом возрасте, но встречается у лиц преимущественно среднего возраста. Причиной повышенного гемолиза эритроцитов является дефект мембраны эритроцитов, лейкоцитов и тромбоцитов, обусловленный соматической мутацией в стволовых кроветворных клетках гена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-A, ответственного за синтез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гликозилфосфатидилинозитолового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якоря (GPI), через который большинство поверхностных молекул (CD55, CD59, CD14, CD16, CD58 и др.) прикрепляются к клеточной мембране. GPI-AP белки функционируют как ферменты, рецепторы, регуляторы комплемента и адгезивные молекулы. Снижение экспрессии GPI-связанных белков повышает чувствительность эритроцитов к гемолитическому эффекту комплемента. </w:t>
      </w:r>
    </w:p>
    <w:p w:rsidR="00895F0B" w:rsidRDefault="00420497" w:rsidP="00924A50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Эритроциты подвергаются внутрисосудистому гемолизу, носящему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кризовый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>, периодический характер. Экспрессию CD14 и CD48 определяют на моноцитах, CD16 и CD66b – на гранулоцитах, CD48 и CD52 – на лимфоцитах, CD55 и CD59 – на эритроцитах, CD55, CD58 и CD59 – на тромбоцитах. Пониженная их экспрессия свидетельствует в пользу ПНГ.</w:t>
      </w:r>
      <w:r w:rsidRPr="00924A50">
        <w:rPr>
          <w:rFonts w:ascii="Times New Roman" w:hAnsi="Times New Roman" w:cs="Times New Roman"/>
          <w:sz w:val="28"/>
          <w:szCs w:val="28"/>
        </w:rPr>
        <w:t xml:space="preserve"> Отличительные признаки заболевания – ночные гемолитические кризы, сопровождающиеся </w:t>
      </w:r>
      <w:proofErr w:type="gramStart"/>
      <w:r w:rsidRPr="00924A50">
        <w:rPr>
          <w:rFonts w:ascii="Times New Roman" w:hAnsi="Times New Roman" w:cs="Times New Roman"/>
          <w:sz w:val="28"/>
          <w:szCs w:val="28"/>
        </w:rPr>
        <w:t>выделением</w:t>
      </w:r>
      <w:proofErr w:type="gramEnd"/>
      <w:r w:rsidRPr="00924A50">
        <w:rPr>
          <w:rFonts w:ascii="Times New Roman" w:hAnsi="Times New Roman" w:cs="Times New Roman"/>
          <w:sz w:val="28"/>
          <w:szCs w:val="28"/>
        </w:rPr>
        <w:t xml:space="preserve"> мочи бурого цвета (гемоглобинурия,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гемосидеринурия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). Кризы возникают спонтанно, либо провоцируются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интеркурентными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инфекциями, в том числе вирусными, гемотрансфузиями, стимуляторами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эритропоэза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(например, витамин В12), лекарственными препаратами, переутомлением. Интервалы между кризами бывают различные: могут повторяться ежедневно, еженедельно, раз в год в течение нескольких лет или быстро приводят к гибели больного. </w:t>
      </w:r>
    </w:p>
    <w:p w:rsidR="00420497" w:rsidRDefault="00420497" w:rsidP="00924A50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A50">
        <w:rPr>
          <w:rFonts w:ascii="Times New Roman" w:hAnsi="Times New Roman" w:cs="Times New Roman"/>
          <w:sz w:val="28"/>
          <w:szCs w:val="28"/>
        </w:rPr>
        <w:lastRenderedPageBreak/>
        <w:t>Гепатомегалия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спленомегалия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не характерны для болезни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Маркиафавы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Микели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, однако они могут наблюдаться в связи с развитием посттрансфузионного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гемосидероза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органов, при тромбозах системы селезеночных вен, застойном полнокровии, инфаркте селезенки. Склонность к тромбозам сосудов, наряду с тромбоцитопенией, являются частыми осложнениями болезни.</w:t>
      </w:r>
    </w:p>
    <w:p w:rsidR="00924A50" w:rsidRPr="00924A50" w:rsidRDefault="00924A50" w:rsidP="00924A50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924A50">
        <w:rPr>
          <w:rFonts w:ascii="Times New Roman" w:hAnsi="Times New Roman" w:cs="Times New Roman"/>
          <w:sz w:val="28"/>
          <w:szCs w:val="28"/>
        </w:rPr>
        <w:t xml:space="preserve">Анемия является постоянным симптомом заболевания и носит чаще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нормохромный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A50">
        <w:rPr>
          <w:rFonts w:ascii="Times New Roman" w:hAnsi="Times New Roman" w:cs="Times New Roman"/>
          <w:sz w:val="28"/>
          <w:szCs w:val="28"/>
        </w:rPr>
        <w:t xml:space="preserve"> По мере развития болезни железо постепенно выводится из организма с мочой, и анемия </w:t>
      </w:r>
      <w:r>
        <w:rPr>
          <w:rFonts w:ascii="Times New Roman" w:hAnsi="Times New Roman" w:cs="Times New Roman"/>
          <w:sz w:val="28"/>
          <w:szCs w:val="28"/>
        </w:rPr>
        <w:t xml:space="preserve">приобретает гипохромный </w:t>
      </w:r>
      <w:r w:rsidRPr="00924A50">
        <w:rPr>
          <w:rFonts w:ascii="Times New Roman" w:hAnsi="Times New Roman" w:cs="Times New Roman"/>
          <w:sz w:val="28"/>
          <w:szCs w:val="28"/>
        </w:rPr>
        <w:t>характер. Концентрация гемоглобина в период обострения может составлять 30-50 г/л. Анемия сопрово</w:t>
      </w:r>
      <w:r>
        <w:rPr>
          <w:rFonts w:ascii="Times New Roman" w:hAnsi="Times New Roman" w:cs="Times New Roman"/>
          <w:sz w:val="28"/>
          <w:szCs w:val="28"/>
        </w:rPr>
        <w:t xml:space="preserve">ждается небольшим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</w:t>
      </w:r>
      <w:r w:rsidRPr="00924A50">
        <w:rPr>
          <w:rFonts w:ascii="Times New Roman" w:hAnsi="Times New Roman" w:cs="Times New Roman"/>
          <w:sz w:val="28"/>
          <w:szCs w:val="28"/>
        </w:rPr>
        <w:t>икулоцитозом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(2-4%), не соответствующим степени малокровия. В период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арегенераторных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кризов отмечается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ретикулоцитопения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. Анемия носит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макроцитарный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, реже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нормоцитарный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характер. Отмечается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анизоцитоз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пойкилоцитоз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полихроматофилия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. Могут встречаться нормобласты. Частым симптомом болезни является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>.</w:t>
      </w:r>
      <w:r w:rsidRPr="00924A50">
        <w:rPr>
          <w:rFonts w:ascii="Times New Roman" w:hAnsi="Times New Roman" w:cs="Times New Roman"/>
          <w:sz w:val="28"/>
          <w:szCs w:val="28"/>
        </w:rPr>
        <w:br/>
        <w:t xml:space="preserve">В сыворотке крови в период криза происходит повышение концентрации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неконъюгированного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билирубина, свобод</w:t>
      </w:r>
      <w:r>
        <w:rPr>
          <w:rFonts w:ascii="Times New Roman" w:hAnsi="Times New Roman" w:cs="Times New Roman"/>
          <w:sz w:val="28"/>
          <w:szCs w:val="28"/>
        </w:rPr>
        <w:t xml:space="preserve">ного гемоглобина, снижение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</w:t>
      </w:r>
      <w:r w:rsidRPr="00924A50">
        <w:rPr>
          <w:rFonts w:ascii="Times New Roman" w:hAnsi="Times New Roman" w:cs="Times New Roman"/>
          <w:sz w:val="28"/>
          <w:szCs w:val="28"/>
        </w:rPr>
        <w:t>тоглобина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, регистрируется положительный тест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Хема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(лизис исследуемых эритроцитов донорской сывороткой, где имеются белки системы комплемента). В моче - гемоглобинурия,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гемосидеринурия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>.</w:t>
      </w:r>
      <w:r w:rsidRPr="00924A50">
        <w:rPr>
          <w:rFonts w:ascii="Times New Roman" w:hAnsi="Times New Roman" w:cs="Times New Roman"/>
          <w:sz w:val="28"/>
          <w:szCs w:val="28"/>
        </w:rPr>
        <w:br/>
        <w:t xml:space="preserve">Диагноз подтверждается выявлением мутации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pig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>-A-гена и изучением экспрессии GPI-связанных протеинов на клетках крови. </w:t>
      </w:r>
    </w:p>
    <w:p w:rsidR="00895F0B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t xml:space="preserve">- Гемолитические анемии, обусловленные механическим повреждением эритроцитов. При избыточном воздействии сил сдвига и турбулентности, в периферической крови появляются фрагменты эритроцитов необычной формы (треугольные, шлемовидные и др.), они служат основанием для установления диагноза. Из-за присутствия подобных фрагментов эритроцитов MCV снижается, а RDW увеличивается (проявление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анизоцитоза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). Источник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может находиться вне сосудов (маршевая гемоглобинурия), внутри сердца (обызвествление и стеноз аортального клапана или дефекты протезов клапанов сердца), в артериолах (злокачественная артериальная гипертенз</w:t>
      </w:r>
      <w:r w:rsidR="00924A50">
        <w:rPr>
          <w:rFonts w:ascii="Times New Roman" w:hAnsi="Times New Roman" w:cs="Times New Roman"/>
          <w:sz w:val="28"/>
          <w:szCs w:val="28"/>
        </w:rPr>
        <w:t>ия), в концевых артериолах (ДВС-</w:t>
      </w:r>
      <w:r w:rsidRPr="00C0166D">
        <w:rPr>
          <w:rFonts w:ascii="Times New Roman" w:hAnsi="Times New Roman" w:cs="Times New Roman"/>
          <w:sz w:val="28"/>
          <w:szCs w:val="28"/>
        </w:rPr>
        <w:t xml:space="preserve">синдром). 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C0166D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микроангиопатической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гемолитической анемии, возникающей из-за травматической фрагментации эритроцитов при прохождении через искусственные клапаны сердца или поврежденные кровеносные сосуды, анемия может быть резкой с фрагментированными эритроцитами (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шизоциты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, шлемовидные эритроциты). Повышенный гемолиз сопровождается лейкоцитозом с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нейтрофильным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сдвигом и выраженной тромбоцитопенией. Выявляется низкий уровень фибриногена, протромбина, VII и Х факторов плазмы, которые свидетельствуют о </w:t>
      </w:r>
      <w:proofErr w:type="spellStart"/>
      <w:r w:rsidRPr="00C0166D">
        <w:rPr>
          <w:rFonts w:ascii="Times New Roman" w:hAnsi="Times New Roman" w:cs="Times New Roman"/>
          <w:sz w:val="28"/>
          <w:szCs w:val="28"/>
        </w:rPr>
        <w:t>коагулопатии</w:t>
      </w:r>
      <w:proofErr w:type="spellEnd"/>
      <w:r w:rsidRPr="00C0166D">
        <w:rPr>
          <w:rFonts w:ascii="Times New Roman" w:hAnsi="Times New Roman" w:cs="Times New Roman"/>
          <w:sz w:val="28"/>
          <w:szCs w:val="28"/>
        </w:rPr>
        <w:t xml:space="preserve"> потребления.</w:t>
      </w:r>
    </w:p>
    <w:p w:rsidR="00420497" w:rsidRPr="00C0166D" w:rsidRDefault="00420497" w:rsidP="00C0166D">
      <w:pPr>
        <w:pStyle w:val="a3"/>
        <w:keepNext/>
        <w:keepLines/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BC3" w:rsidRDefault="00FD2BC3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3CD6" w:rsidRDefault="00CE3CD6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0B" w:rsidRDefault="00895F0B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0B" w:rsidRDefault="00895F0B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0B" w:rsidRDefault="00895F0B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0B" w:rsidRDefault="00895F0B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0B" w:rsidRPr="00FD2BC3" w:rsidRDefault="00895F0B" w:rsidP="00FD2BC3">
      <w:pPr>
        <w:keepNext/>
        <w:keepLines/>
        <w:spacing w:before="48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95F0B" w:rsidRPr="00924A50" w:rsidRDefault="009D2827" w:rsidP="00895F0B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Список литературы</w:t>
      </w:r>
    </w:p>
    <w:p w:rsidR="00767EA8" w:rsidRPr="00924A50" w:rsidRDefault="00767EA8" w:rsidP="009D2827">
      <w:pPr>
        <w:pStyle w:val="a3"/>
        <w:keepNext/>
        <w:keepLines/>
        <w:numPr>
          <w:ilvl w:val="0"/>
          <w:numId w:val="6"/>
        </w:numPr>
        <w:spacing w:before="4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С.А., Почтарь М.Е., Долгов В.В. Гема</w:t>
      </w:r>
      <w:r w:rsidR="00924A50">
        <w:rPr>
          <w:rFonts w:ascii="Times New Roman" w:hAnsi="Times New Roman" w:cs="Times New Roman"/>
          <w:sz w:val="28"/>
          <w:szCs w:val="28"/>
        </w:rPr>
        <w:t>тологические анализаторы. Интер</w:t>
      </w:r>
      <w:r w:rsidRPr="00924A50">
        <w:rPr>
          <w:rFonts w:ascii="Times New Roman" w:hAnsi="Times New Roman" w:cs="Times New Roman"/>
          <w:sz w:val="28"/>
          <w:szCs w:val="28"/>
        </w:rPr>
        <w:t>претация анализа крови: методические рекомендации. М. – Тверь, 2007. – 122 с.: ил.</w:t>
      </w:r>
    </w:p>
    <w:p w:rsidR="00F74BB0" w:rsidRPr="00924A50" w:rsidRDefault="00F74BB0" w:rsidP="009D2827">
      <w:pPr>
        <w:pStyle w:val="a3"/>
        <w:keepNext/>
        <w:keepLines/>
        <w:numPr>
          <w:ilvl w:val="0"/>
          <w:numId w:val="6"/>
        </w:numPr>
        <w:spacing w:before="48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4A50">
        <w:rPr>
          <w:rFonts w:ascii="Times New Roman" w:hAnsi="Times New Roman" w:cs="Times New Roman"/>
          <w:sz w:val="28"/>
          <w:szCs w:val="28"/>
        </w:rPr>
        <w:t xml:space="preserve">Долгов В.В., </w:t>
      </w: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С.А., Морозова В.Т., Почтарь М.Е., Лабораторная диагностика анемий. – М. – Тверь, 2009, 148 с</w:t>
      </w:r>
    </w:p>
    <w:p w:rsidR="00F74BB0" w:rsidRPr="00924A50" w:rsidRDefault="00F74BB0" w:rsidP="009D282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24A50">
        <w:rPr>
          <w:rFonts w:ascii="Times New Roman" w:eastAsia="Times New Roman" w:hAnsi="Times New Roman" w:cs="Times New Roman"/>
          <w:color w:val="1A1A1A"/>
          <w:sz w:val="28"/>
          <w:szCs w:val="28"/>
        </w:rPr>
        <w:t>Клиническая лабораторная диагностика: национальное руководство:</w:t>
      </w:r>
    </w:p>
    <w:p w:rsidR="00F74BB0" w:rsidRPr="00924A50" w:rsidRDefault="00F74BB0" w:rsidP="009D282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24A50">
        <w:rPr>
          <w:rFonts w:ascii="Times New Roman" w:eastAsia="Times New Roman" w:hAnsi="Times New Roman" w:cs="Times New Roman"/>
          <w:color w:val="1A1A1A"/>
          <w:sz w:val="28"/>
          <w:szCs w:val="28"/>
        </w:rPr>
        <w:t>в 2 т. / по ред. В.В. Долгова, В.В. Меньшикова. – М.: ГЭОТАР-Медиа, 2012</w:t>
      </w:r>
    </w:p>
    <w:p w:rsidR="009D2827" w:rsidRDefault="00924A50" w:rsidP="009D2827">
      <w:pPr>
        <w:pStyle w:val="a3"/>
        <w:keepNext/>
        <w:keepLines/>
        <w:numPr>
          <w:ilvl w:val="0"/>
          <w:numId w:val="6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A50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924A50">
        <w:rPr>
          <w:rFonts w:ascii="Times New Roman" w:hAnsi="Times New Roman" w:cs="Times New Roman"/>
          <w:sz w:val="28"/>
          <w:szCs w:val="28"/>
        </w:rPr>
        <w:t xml:space="preserve"> С.А., Почтарь М.Е. Гематологический атлас. М.-Тверь, Триада. 2011, С. 368.</w:t>
      </w:r>
    </w:p>
    <w:p w:rsidR="00767EA8" w:rsidRPr="009D2827" w:rsidRDefault="009D2827" w:rsidP="009D2827">
      <w:pPr>
        <w:pStyle w:val="a3"/>
        <w:keepNext/>
        <w:keepLines/>
        <w:numPr>
          <w:ilvl w:val="0"/>
          <w:numId w:val="6"/>
        </w:num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  <w:r w:rsidRPr="009D2827">
        <w:rPr>
          <w:rFonts w:ascii="Times New Roman" w:eastAsia="Times New Roman" w:hAnsi="Times New Roman" w:cs="Times New Roman"/>
          <w:color w:val="1A1A1A"/>
          <w:sz w:val="28"/>
          <w:szCs w:val="28"/>
        </w:rPr>
        <w:t>Клиническая лабораторная диагностика: учебник / Под ред. В.В. Долгова, ФГБОУ ДПО «Российская медицинская академия непрерывного профессионального образования». – М.: ФГБОУ ДПО РМАНПО, 2016. – 668 с</w:t>
      </w:r>
    </w:p>
    <w:p w:rsidR="005C6D99" w:rsidRDefault="005C6D99" w:rsidP="005C6D99">
      <w:pPr>
        <w:pStyle w:val="a3"/>
        <w:keepNext/>
        <w:keepLines/>
        <w:spacing w:before="480" w:after="0"/>
      </w:pPr>
    </w:p>
    <w:p w:rsidR="005C6D99" w:rsidRDefault="005C6D99" w:rsidP="005C6D99">
      <w:pPr>
        <w:pStyle w:val="a3"/>
        <w:keepNext/>
        <w:keepLines/>
        <w:spacing w:before="480" w:after="0"/>
      </w:pPr>
    </w:p>
    <w:p w:rsidR="005C6D99" w:rsidRPr="00CD010D" w:rsidRDefault="005C6D99" w:rsidP="005C6D99">
      <w:pPr>
        <w:pStyle w:val="a3"/>
        <w:keepNext/>
        <w:keepLines/>
        <w:spacing w:before="480" w:after="0"/>
      </w:pPr>
    </w:p>
    <w:p w:rsidR="00CD010D" w:rsidRPr="00CB5B3C" w:rsidRDefault="00CD010D" w:rsidP="00CD010D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D010D" w:rsidRPr="00CB5B3C" w:rsidSect="00420497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39" w:rsidRDefault="00F27439" w:rsidP="00420497">
      <w:pPr>
        <w:spacing w:after="0" w:line="240" w:lineRule="auto"/>
      </w:pPr>
      <w:r>
        <w:separator/>
      </w:r>
    </w:p>
  </w:endnote>
  <w:endnote w:type="continuationSeparator" w:id="0">
    <w:p w:rsidR="00F27439" w:rsidRDefault="00F27439" w:rsidP="004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14770"/>
      <w:docPartObj>
        <w:docPartGallery w:val="Page Numbers (Bottom of Page)"/>
        <w:docPartUnique/>
      </w:docPartObj>
    </w:sdtPr>
    <w:sdtEndPr/>
    <w:sdtContent>
      <w:p w:rsidR="00420497" w:rsidRDefault="004204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0B">
          <w:rPr>
            <w:noProof/>
          </w:rPr>
          <w:t>26</w:t>
        </w:r>
        <w:r>
          <w:fldChar w:fldCharType="end"/>
        </w:r>
      </w:p>
    </w:sdtContent>
  </w:sdt>
  <w:p w:rsidR="00420497" w:rsidRDefault="00420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39" w:rsidRDefault="00F27439" w:rsidP="00420497">
      <w:pPr>
        <w:spacing w:after="0" w:line="240" w:lineRule="auto"/>
      </w:pPr>
      <w:r>
        <w:separator/>
      </w:r>
    </w:p>
  </w:footnote>
  <w:footnote w:type="continuationSeparator" w:id="0">
    <w:p w:rsidR="00F27439" w:rsidRDefault="00F27439" w:rsidP="0042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C7E"/>
    <w:multiLevelType w:val="hybridMultilevel"/>
    <w:tmpl w:val="3F62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70A"/>
    <w:multiLevelType w:val="hybridMultilevel"/>
    <w:tmpl w:val="D890B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9C"/>
    <w:multiLevelType w:val="hybridMultilevel"/>
    <w:tmpl w:val="71928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F16DC"/>
    <w:multiLevelType w:val="hybridMultilevel"/>
    <w:tmpl w:val="D9226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0F9D"/>
    <w:multiLevelType w:val="hybridMultilevel"/>
    <w:tmpl w:val="E3F6F044"/>
    <w:lvl w:ilvl="0" w:tplc="2946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629D"/>
    <w:multiLevelType w:val="hybridMultilevel"/>
    <w:tmpl w:val="303E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F3"/>
    <w:rsid w:val="00034A60"/>
    <w:rsid w:val="000605FC"/>
    <w:rsid w:val="00076BE6"/>
    <w:rsid w:val="00114A8F"/>
    <w:rsid w:val="001A16B1"/>
    <w:rsid w:val="001B3CEA"/>
    <w:rsid w:val="002C07C0"/>
    <w:rsid w:val="002C2E97"/>
    <w:rsid w:val="003122FF"/>
    <w:rsid w:val="00340AD6"/>
    <w:rsid w:val="0034194A"/>
    <w:rsid w:val="003D26BF"/>
    <w:rsid w:val="003F4EA8"/>
    <w:rsid w:val="00420497"/>
    <w:rsid w:val="004B5450"/>
    <w:rsid w:val="00542436"/>
    <w:rsid w:val="005C6D99"/>
    <w:rsid w:val="00620FA6"/>
    <w:rsid w:val="00621722"/>
    <w:rsid w:val="00666E8C"/>
    <w:rsid w:val="00673C98"/>
    <w:rsid w:val="006E3708"/>
    <w:rsid w:val="00766232"/>
    <w:rsid w:val="00767EA8"/>
    <w:rsid w:val="007A6E74"/>
    <w:rsid w:val="00842D6F"/>
    <w:rsid w:val="00881A73"/>
    <w:rsid w:val="00895F0B"/>
    <w:rsid w:val="008F1591"/>
    <w:rsid w:val="00924A50"/>
    <w:rsid w:val="00937DF4"/>
    <w:rsid w:val="009D2827"/>
    <w:rsid w:val="00A07151"/>
    <w:rsid w:val="00A81585"/>
    <w:rsid w:val="00B422D8"/>
    <w:rsid w:val="00B60BF3"/>
    <w:rsid w:val="00B74DA7"/>
    <w:rsid w:val="00B75CC1"/>
    <w:rsid w:val="00BC0978"/>
    <w:rsid w:val="00C0057A"/>
    <w:rsid w:val="00C0166D"/>
    <w:rsid w:val="00C44382"/>
    <w:rsid w:val="00CB5B3C"/>
    <w:rsid w:val="00CD010D"/>
    <w:rsid w:val="00CE3CD6"/>
    <w:rsid w:val="00D62FD9"/>
    <w:rsid w:val="00E457B5"/>
    <w:rsid w:val="00E86C62"/>
    <w:rsid w:val="00EB6A51"/>
    <w:rsid w:val="00F27439"/>
    <w:rsid w:val="00F459ED"/>
    <w:rsid w:val="00F47B53"/>
    <w:rsid w:val="00F74BB0"/>
    <w:rsid w:val="00FD2BC3"/>
    <w:rsid w:val="00FD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A12CD"/>
  <w15:chartTrackingRefBased/>
  <w15:docId w15:val="{5233D69E-7C54-4057-9D9F-294992C4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3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0D"/>
    <w:pPr>
      <w:ind w:left="720"/>
      <w:contextualSpacing/>
    </w:pPr>
  </w:style>
  <w:style w:type="table" w:styleId="a4">
    <w:name w:val="Table Grid"/>
    <w:basedOn w:val="a1"/>
    <w:uiPriority w:val="39"/>
    <w:rsid w:val="008F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497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2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497"/>
    <w:rPr>
      <w:rFonts w:ascii="Calibri" w:eastAsia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F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2023-10-03T15:37:00Z</cp:lastPrinted>
  <dcterms:created xsi:type="dcterms:W3CDTF">2023-09-23T11:49:00Z</dcterms:created>
  <dcterms:modified xsi:type="dcterms:W3CDTF">2023-10-03T15:39:00Z</dcterms:modified>
</cp:coreProperties>
</file>