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6A" w:rsidRPr="00DB2B38" w:rsidRDefault="003B5B6A" w:rsidP="003B5B6A">
      <w:pPr>
        <w:pStyle w:val="Default"/>
        <w:jc w:val="center"/>
      </w:pPr>
      <w:r w:rsidRPr="00DB2B38">
        <w:t>Федеральное государственное бюджетное образовательное учреждение</w:t>
      </w:r>
    </w:p>
    <w:p w:rsidR="003B5B6A" w:rsidRPr="00DB2B38" w:rsidRDefault="003B5B6A" w:rsidP="003B5B6A">
      <w:pPr>
        <w:pStyle w:val="Default"/>
        <w:jc w:val="center"/>
      </w:pPr>
      <w:r w:rsidRPr="00DB2B38">
        <w:t>высшего образования "Красноярский государственный медицинский</w:t>
      </w:r>
    </w:p>
    <w:p w:rsidR="003B5B6A" w:rsidRPr="00DB2B38" w:rsidRDefault="003B5B6A" w:rsidP="003B5B6A">
      <w:pPr>
        <w:pStyle w:val="Default"/>
        <w:jc w:val="center"/>
      </w:pPr>
      <w:r w:rsidRPr="00DB2B38">
        <w:t xml:space="preserve">университет имени профессора </w:t>
      </w:r>
      <w:proofErr w:type="spellStart"/>
      <w:r w:rsidRPr="00DB2B38">
        <w:t>В.Ф.Войно-Ясенецкого</w:t>
      </w:r>
      <w:proofErr w:type="spellEnd"/>
      <w:r w:rsidRPr="00DB2B38">
        <w:t>"</w:t>
      </w:r>
    </w:p>
    <w:p w:rsidR="003B5B6A" w:rsidRPr="00DB2B38" w:rsidRDefault="003B5B6A" w:rsidP="003B5B6A">
      <w:pPr>
        <w:pStyle w:val="Default"/>
        <w:jc w:val="center"/>
      </w:pPr>
      <w:r w:rsidRPr="00DB2B38">
        <w:t>Министерства здравоохранения Российской Федерации</w:t>
      </w:r>
    </w:p>
    <w:p w:rsidR="003B5B6A" w:rsidRPr="00DB2B38" w:rsidRDefault="003B5B6A" w:rsidP="003B5B6A">
      <w:pPr>
        <w:pStyle w:val="Default"/>
        <w:jc w:val="center"/>
      </w:pPr>
      <w:r w:rsidRPr="00DB2B38">
        <w:t>Кафедра офтальмологии с курсом ПО им. проф. М. А. Дмитриева</w:t>
      </w: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right"/>
      </w:pPr>
      <w:r w:rsidRPr="00DB2B38">
        <w:t xml:space="preserve">Зав. кафедрой: д.м.н., доцент Козина Е.В. </w:t>
      </w: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right"/>
      </w:pPr>
    </w:p>
    <w:p w:rsidR="003B5B6A" w:rsidRPr="00DB2B38" w:rsidRDefault="003B5B6A" w:rsidP="003B5B6A">
      <w:pPr>
        <w:pStyle w:val="Default"/>
        <w:jc w:val="center"/>
      </w:pPr>
      <w:r w:rsidRPr="00DB2B38">
        <w:t>Реферат</w:t>
      </w:r>
    </w:p>
    <w:p w:rsidR="003B5B6A" w:rsidRPr="00DB2B38" w:rsidRDefault="003B5B6A" w:rsidP="003B5B6A">
      <w:pPr>
        <w:pStyle w:val="Default"/>
        <w:jc w:val="center"/>
      </w:pPr>
      <w:r>
        <w:t>На тему: «Врожденная катаракта</w:t>
      </w:r>
      <w:r w:rsidRPr="00DB2B38">
        <w:t>»</w:t>
      </w: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right"/>
      </w:pPr>
      <w:r w:rsidRPr="00DB2B38">
        <w:t xml:space="preserve">Выполнила: клинический ординатор </w:t>
      </w:r>
      <w:proofErr w:type="spellStart"/>
      <w:r w:rsidRPr="00DB2B38">
        <w:t>Нечкина</w:t>
      </w:r>
      <w:proofErr w:type="spellEnd"/>
      <w:r w:rsidRPr="00DB2B38">
        <w:t xml:space="preserve"> А.Ц. </w:t>
      </w:r>
    </w:p>
    <w:p w:rsidR="003B5B6A" w:rsidRPr="00DB2B38" w:rsidRDefault="003B5B6A" w:rsidP="003B5B6A">
      <w:pPr>
        <w:pStyle w:val="Default"/>
        <w:jc w:val="right"/>
      </w:pPr>
      <w:r w:rsidRPr="00DB2B38">
        <w:t xml:space="preserve">Проверила: асс. Балашова П. М. </w:t>
      </w: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Default="003B5B6A" w:rsidP="003B5B6A">
      <w:pPr>
        <w:pStyle w:val="Default"/>
      </w:pPr>
    </w:p>
    <w:p w:rsidR="003B5B6A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  <w:r w:rsidRPr="00DB2B38">
        <w:t>Красноярск</w:t>
      </w:r>
    </w:p>
    <w:p w:rsidR="003B5B6A" w:rsidRPr="00DB2B38" w:rsidRDefault="003B5B6A" w:rsidP="003B5B6A">
      <w:pPr>
        <w:pStyle w:val="Default"/>
        <w:jc w:val="center"/>
      </w:pPr>
      <w:r w:rsidRPr="00DB2B38">
        <w:t>2021 г.</w:t>
      </w:r>
    </w:p>
    <w:p w:rsidR="003B5B6A" w:rsidRPr="00DB2B38" w:rsidRDefault="003B5B6A" w:rsidP="003B5B6A">
      <w:pPr>
        <w:pStyle w:val="Default"/>
        <w:jc w:val="center"/>
      </w:pPr>
      <w:r w:rsidRPr="00DB2B38">
        <w:lastRenderedPageBreak/>
        <w:t>Содержание</w:t>
      </w:r>
    </w:p>
    <w:p w:rsidR="003B5B6A" w:rsidRPr="00DB2B38" w:rsidRDefault="003B5B6A" w:rsidP="003B5B6A">
      <w:pPr>
        <w:pStyle w:val="Default"/>
        <w:jc w:val="both"/>
      </w:pPr>
      <w:r w:rsidRPr="00DB2B38">
        <w:t>Введение…………………………………………</w:t>
      </w:r>
      <w:proofErr w:type="gramStart"/>
      <w:r w:rsidRPr="00DB2B38">
        <w:t>…….</w:t>
      </w:r>
      <w:proofErr w:type="gramEnd"/>
      <w:r w:rsidRPr="00DB2B38">
        <w:t>…………….………………3</w:t>
      </w:r>
    </w:p>
    <w:p w:rsidR="003B5B6A" w:rsidRPr="00DB2B38" w:rsidRDefault="003B5B6A" w:rsidP="003B5B6A">
      <w:pPr>
        <w:pStyle w:val="Default"/>
        <w:jc w:val="both"/>
      </w:pPr>
      <w:r w:rsidRPr="00DB2B38">
        <w:t>Этиология ……………</w:t>
      </w:r>
      <w:proofErr w:type="gramStart"/>
      <w:r w:rsidRPr="00DB2B38">
        <w:t>…….</w:t>
      </w:r>
      <w:proofErr w:type="gramEnd"/>
      <w:r w:rsidRPr="00DB2B38">
        <w:t>.……………………….…….………….……………..3</w:t>
      </w:r>
    </w:p>
    <w:p w:rsidR="003B5B6A" w:rsidRDefault="003B5B6A" w:rsidP="003B5B6A">
      <w:pPr>
        <w:pStyle w:val="Default"/>
        <w:jc w:val="both"/>
      </w:pPr>
      <w:r w:rsidRPr="00DB2B38">
        <w:t>Механизм возникновения……………………………………………………</w:t>
      </w:r>
      <w:proofErr w:type="gramStart"/>
      <w:r w:rsidRPr="00DB2B38">
        <w:t>…….</w:t>
      </w:r>
      <w:proofErr w:type="gramEnd"/>
      <w:r w:rsidRPr="00DB2B38">
        <w:t>.4</w:t>
      </w:r>
    </w:p>
    <w:p w:rsidR="00FD7EEE" w:rsidRPr="00DB2B38" w:rsidRDefault="00FD7EEE" w:rsidP="003B5B6A">
      <w:pPr>
        <w:pStyle w:val="Default"/>
        <w:jc w:val="both"/>
      </w:pPr>
      <w:r>
        <w:t>Формы…………………………………………………………………………</w:t>
      </w:r>
      <w:proofErr w:type="gramStart"/>
      <w:r>
        <w:t>…….</w:t>
      </w:r>
      <w:proofErr w:type="gramEnd"/>
      <w:r>
        <w:t>.5</w:t>
      </w:r>
    </w:p>
    <w:p w:rsidR="003B5B6A" w:rsidRPr="00DB2B38" w:rsidRDefault="003B5B6A" w:rsidP="003B5B6A">
      <w:pPr>
        <w:pStyle w:val="Default"/>
        <w:jc w:val="both"/>
      </w:pPr>
      <w:r w:rsidRPr="00DB2B38">
        <w:t>Клинические проявления…………………………</w:t>
      </w:r>
      <w:proofErr w:type="gramStart"/>
      <w:r w:rsidRPr="00DB2B38">
        <w:t>…….</w:t>
      </w:r>
      <w:proofErr w:type="gramEnd"/>
      <w:r w:rsidRPr="00DB2B38">
        <w:t>…………...….</w:t>
      </w:r>
      <w:r w:rsidR="00FD7EEE">
        <w:t>…………..6</w:t>
      </w:r>
    </w:p>
    <w:p w:rsidR="003B5B6A" w:rsidRPr="00DB2B38" w:rsidRDefault="003B5B6A" w:rsidP="003B5B6A">
      <w:pPr>
        <w:pStyle w:val="Default"/>
        <w:jc w:val="both"/>
      </w:pPr>
      <w:r w:rsidRPr="00DB2B38">
        <w:t>Диагностика…………………………………</w:t>
      </w:r>
      <w:proofErr w:type="gramStart"/>
      <w:r w:rsidRPr="00DB2B38">
        <w:t>…….</w:t>
      </w:r>
      <w:proofErr w:type="gramEnd"/>
      <w:r w:rsidRPr="00DB2B38">
        <w:t>………….…………..…………</w:t>
      </w:r>
      <w:r w:rsidR="00FD7EEE">
        <w:t>6</w:t>
      </w:r>
    </w:p>
    <w:p w:rsidR="003B5B6A" w:rsidRPr="00DB2B38" w:rsidRDefault="003B5B6A" w:rsidP="003B5B6A">
      <w:pPr>
        <w:pStyle w:val="Default"/>
        <w:jc w:val="both"/>
      </w:pPr>
      <w:r w:rsidRPr="00DB2B38">
        <w:t>Лечение………………………………………</w:t>
      </w:r>
      <w:proofErr w:type="gramStart"/>
      <w:r w:rsidRPr="00DB2B38">
        <w:t>…….</w:t>
      </w:r>
      <w:proofErr w:type="gramEnd"/>
      <w:r w:rsidRPr="00DB2B38">
        <w:t>………….……………………</w:t>
      </w:r>
      <w:r w:rsidR="00FD7EEE">
        <w:t>.7</w:t>
      </w:r>
    </w:p>
    <w:p w:rsidR="003B5B6A" w:rsidRPr="00DB2B38" w:rsidRDefault="003B5B6A" w:rsidP="003B5B6A">
      <w:pPr>
        <w:pStyle w:val="Default"/>
        <w:jc w:val="both"/>
      </w:pPr>
      <w:r w:rsidRPr="00DB2B38">
        <w:t>Список литературы</w:t>
      </w:r>
      <w:proofErr w:type="gramStart"/>
      <w:r w:rsidRPr="00DB2B38">
        <w:t>…….</w:t>
      </w:r>
      <w:proofErr w:type="gramEnd"/>
      <w:r w:rsidRPr="00DB2B38">
        <w:t>……………………………………………….</w:t>
      </w:r>
      <w:r w:rsidR="00FD7EEE">
        <w:t>…………..9</w:t>
      </w:r>
      <w:bookmarkStart w:id="0" w:name="_GoBack"/>
      <w:bookmarkEnd w:id="0"/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pStyle w:val="Default"/>
        <w:jc w:val="center"/>
      </w:pP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Введение</w:t>
      </w:r>
    </w:p>
    <w:p w:rsidR="003B5B6A" w:rsidRDefault="003B5B6A" w:rsidP="003B5B6A">
      <w:pPr>
        <w:rPr>
          <w:rFonts w:ascii="Times New Roman" w:hAnsi="Times New Roman" w:cs="Times New Roman"/>
          <w:sz w:val="24"/>
          <w:szCs w:val="24"/>
        </w:rPr>
      </w:pPr>
      <w:r w:rsidRPr="003B5B6A">
        <w:rPr>
          <w:rFonts w:ascii="Times New Roman" w:hAnsi="Times New Roman" w:cs="Times New Roman"/>
          <w:sz w:val="24"/>
          <w:szCs w:val="24"/>
        </w:rPr>
        <w:t>Врожденная катаракта – это патологическое видоизменение глазного хрусталика, выражается в его помутнении, деформации по форме и размерам, которое выявляется как у новорожденного ребенка, так и в более позднем возрасте.</w:t>
      </w:r>
    </w:p>
    <w:p w:rsidR="003B5B6A" w:rsidRDefault="003B5B6A" w:rsidP="003B5B6A">
      <w:pPr>
        <w:rPr>
          <w:rFonts w:ascii="Times New Roman" w:hAnsi="Times New Roman" w:cs="Times New Roman"/>
          <w:sz w:val="24"/>
          <w:szCs w:val="24"/>
        </w:rPr>
      </w:pPr>
      <w:r w:rsidRPr="003B5B6A">
        <w:rPr>
          <w:rFonts w:ascii="Times New Roman" w:hAnsi="Times New Roman" w:cs="Times New Roman"/>
          <w:sz w:val="24"/>
          <w:szCs w:val="24"/>
        </w:rPr>
        <w:t>Врожденные катаракты занимают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B6A">
        <w:rPr>
          <w:rFonts w:ascii="Times New Roman" w:hAnsi="Times New Roman" w:cs="Times New Roman"/>
          <w:sz w:val="24"/>
          <w:szCs w:val="24"/>
        </w:rPr>
        <w:t>значительное место в структуре слепоты и слабовидения и являются одной из основных причин инвалидности по зрению с детства. По данным научной литературы, среди причин слепоты на долю врожденных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B6A">
        <w:rPr>
          <w:rFonts w:ascii="Times New Roman" w:hAnsi="Times New Roman" w:cs="Times New Roman"/>
          <w:sz w:val="24"/>
          <w:szCs w:val="24"/>
        </w:rPr>
        <w:t>катаракт и афакии приходится 10%, среди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B6A">
        <w:rPr>
          <w:rFonts w:ascii="Times New Roman" w:hAnsi="Times New Roman" w:cs="Times New Roman"/>
          <w:sz w:val="24"/>
          <w:szCs w:val="24"/>
        </w:rPr>
        <w:t>слабовидения от 10 до 19,5%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216" w:rsidRPr="00DB2B38" w:rsidRDefault="007F6216" w:rsidP="003B5B6A">
      <w:pPr>
        <w:rPr>
          <w:rFonts w:ascii="Times New Roman" w:hAnsi="Times New Roman" w:cs="Times New Roman"/>
          <w:sz w:val="24"/>
          <w:szCs w:val="24"/>
        </w:rPr>
      </w:pPr>
      <w:r w:rsidRPr="007F6216">
        <w:rPr>
          <w:rFonts w:ascii="Times New Roman" w:hAnsi="Times New Roman" w:cs="Times New Roman"/>
          <w:sz w:val="24"/>
          <w:szCs w:val="24"/>
        </w:rPr>
        <w:t xml:space="preserve">Врожденные </w:t>
      </w:r>
      <w:r>
        <w:rPr>
          <w:rFonts w:ascii="Times New Roman" w:hAnsi="Times New Roman" w:cs="Times New Roman"/>
          <w:sz w:val="24"/>
          <w:szCs w:val="24"/>
        </w:rPr>
        <w:t>помутнения хрусталика встречают</w:t>
      </w:r>
      <w:r w:rsidRPr="007F6216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7F6216">
        <w:rPr>
          <w:rFonts w:ascii="Times New Roman" w:hAnsi="Times New Roman" w:cs="Times New Roman"/>
          <w:sz w:val="24"/>
          <w:szCs w:val="24"/>
        </w:rPr>
        <w:t>в  1</w:t>
      </w:r>
      <w:proofErr w:type="gramEnd"/>
      <w:r w:rsidRPr="007F6216">
        <w:rPr>
          <w:rFonts w:ascii="Times New Roman" w:hAnsi="Times New Roman" w:cs="Times New Roman"/>
          <w:sz w:val="24"/>
          <w:szCs w:val="24"/>
        </w:rPr>
        <w:noBreakHyphen/>
        <w:t>1</w:t>
      </w:r>
      <w:r>
        <w:rPr>
          <w:rFonts w:ascii="Times New Roman" w:hAnsi="Times New Roman" w:cs="Times New Roman"/>
          <w:sz w:val="24"/>
          <w:szCs w:val="24"/>
        </w:rPr>
        <w:t>0 случаев на  10000 детей. При</w:t>
      </w:r>
      <w:r w:rsidRPr="007F6216">
        <w:rPr>
          <w:rFonts w:ascii="Times New Roman" w:hAnsi="Times New Roman" w:cs="Times New Roman"/>
          <w:sz w:val="24"/>
          <w:szCs w:val="24"/>
        </w:rPr>
        <w:t xml:space="preserve"> этом у 30,1% — 83,5% пац</w:t>
      </w:r>
      <w:r>
        <w:rPr>
          <w:rFonts w:ascii="Times New Roman" w:hAnsi="Times New Roman" w:cs="Times New Roman"/>
          <w:sz w:val="24"/>
          <w:szCs w:val="24"/>
        </w:rPr>
        <w:t>иентов помутнения хрусталика со</w:t>
      </w:r>
      <w:r w:rsidRPr="007F6216">
        <w:rPr>
          <w:rFonts w:ascii="Times New Roman" w:hAnsi="Times New Roman" w:cs="Times New Roman"/>
          <w:sz w:val="24"/>
          <w:szCs w:val="24"/>
        </w:rPr>
        <w:t xml:space="preserve">четаются с самой </w:t>
      </w:r>
      <w:r>
        <w:rPr>
          <w:rFonts w:ascii="Times New Roman" w:hAnsi="Times New Roman" w:cs="Times New Roman"/>
          <w:sz w:val="24"/>
          <w:szCs w:val="24"/>
        </w:rPr>
        <w:t>разнообразной врожденной патоло</w:t>
      </w:r>
      <w:r w:rsidRPr="007F6216">
        <w:rPr>
          <w:rFonts w:ascii="Times New Roman" w:hAnsi="Times New Roman" w:cs="Times New Roman"/>
          <w:sz w:val="24"/>
          <w:szCs w:val="24"/>
        </w:rPr>
        <w:t xml:space="preserve">гией глаза — косоглазием, нистагмом,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микрофтальмом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микрокорнеа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анири</w:t>
      </w:r>
      <w:r>
        <w:rPr>
          <w:rFonts w:ascii="Times New Roman" w:hAnsi="Times New Roman" w:cs="Times New Roman"/>
          <w:sz w:val="24"/>
          <w:szCs w:val="24"/>
        </w:rPr>
        <w:t>дией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другими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аномалиями раз</w:t>
      </w:r>
      <w:r w:rsidRPr="007F6216">
        <w:rPr>
          <w:rFonts w:ascii="Times New Roman" w:hAnsi="Times New Roman" w:cs="Times New Roman"/>
          <w:sz w:val="24"/>
          <w:szCs w:val="24"/>
        </w:rPr>
        <w:t>вития, что свидетельствует о частом поражении всего зрительного комплекса в период эмбриогенеза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Этиология</w:t>
      </w:r>
    </w:p>
    <w:p w:rsidR="003B5B6A" w:rsidRDefault="003B5B6A" w:rsidP="003B5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возникновения может быть установлена лишь у 50% больных. Наиболее частая – генетические мутации,</w:t>
      </w:r>
      <w:r w:rsidR="00CD063E">
        <w:rPr>
          <w:rFonts w:ascii="Times New Roman" w:hAnsi="Times New Roman" w:cs="Times New Roman"/>
          <w:sz w:val="24"/>
          <w:szCs w:val="24"/>
        </w:rPr>
        <w:t xml:space="preserve"> обычно аутосомно-доминантные. К другим причинам относят хромосомные дефекты, метаболические нарушения (</w:t>
      </w:r>
      <w:proofErr w:type="spellStart"/>
      <w:r w:rsidR="00CD063E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="00CD063E">
        <w:rPr>
          <w:rFonts w:ascii="Times New Roman" w:hAnsi="Times New Roman" w:cs="Times New Roman"/>
          <w:sz w:val="24"/>
          <w:szCs w:val="24"/>
        </w:rPr>
        <w:t xml:space="preserve">) и внутриутробные инфекции (краснуха). </w:t>
      </w:r>
    </w:p>
    <w:p w:rsidR="00CD063E" w:rsidRDefault="00CD063E" w:rsidP="003B5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этиологии выделяют катаракту наследственную, ненаследственную</w:t>
      </w:r>
      <w:r w:rsidRPr="00CD063E">
        <w:rPr>
          <w:rFonts w:ascii="Times New Roman" w:hAnsi="Times New Roman" w:cs="Times New Roman"/>
          <w:sz w:val="24"/>
          <w:szCs w:val="24"/>
        </w:rPr>
        <w:t xml:space="preserve"> (внутриутробн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D06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D063E">
        <w:rPr>
          <w:rFonts w:ascii="Times New Roman" w:hAnsi="Times New Roman" w:cs="Times New Roman"/>
          <w:sz w:val="24"/>
          <w:szCs w:val="24"/>
        </w:rPr>
        <w:t>при наследственных нарушениях обмена веществ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63E" w:rsidRDefault="00CD063E" w:rsidP="00CD063E">
      <w:pPr>
        <w:pStyle w:val="a4"/>
      </w:pPr>
      <w:r>
        <w:t xml:space="preserve">Причиной </w:t>
      </w:r>
      <w:r w:rsidRPr="00CD063E">
        <w:rPr>
          <w:b/>
        </w:rPr>
        <w:t>наследственной</w:t>
      </w:r>
      <w:r>
        <w:t xml:space="preserve"> катаракты могут быть генные, хромосомные и геномные мутации. Катаракта чаще наследуется по аутосомно-доминантному типу, однако возможна и аутосомно-рецессивная передача, которая чаще встречается при кровном родстве родителей.</w:t>
      </w:r>
      <w:r>
        <w:t xml:space="preserve"> </w:t>
      </w:r>
      <w:r>
        <w:t xml:space="preserve">При рецессивном, сцепленным </w:t>
      </w:r>
      <w:proofErr w:type="gramStart"/>
      <w:r>
        <w:t>с полом наследовании</w:t>
      </w:r>
      <w:proofErr w:type="gramEnd"/>
      <w:r>
        <w:t xml:space="preserve"> болеют мужчины, а переносчиками являются женщины. Реже встречается сцепленное </w:t>
      </w:r>
      <w:proofErr w:type="gramStart"/>
      <w:r>
        <w:t>с полом доминантное наследование</w:t>
      </w:r>
      <w:proofErr w:type="gramEnd"/>
      <w:r>
        <w:t>, когда заболевание проявляется только у девочек.</w:t>
      </w:r>
    </w:p>
    <w:p w:rsidR="00CD063E" w:rsidRDefault="00CD063E" w:rsidP="00CD063E">
      <w:pPr>
        <w:pStyle w:val="a4"/>
      </w:pPr>
      <w:r>
        <w:t xml:space="preserve">Изолированная наследственная врожденная катаракта имеет более благоприятный прогноз по сравнению с катарактой, сопровождающей аномалии развития глаза или системные заболевания. Это связано с тем, что они чаще всего незрелые к моменту рождения и операцию откладывают на несколько лет, когда вероятность хирургических осложнений снижается, а коррекция аметропии упрощается. </w:t>
      </w:r>
    </w:p>
    <w:p w:rsidR="00CD063E" w:rsidRDefault="00CD063E" w:rsidP="00CD063E">
      <w:pPr>
        <w:pStyle w:val="a4"/>
      </w:pPr>
      <w:r>
        <w:t xml:space="preserve">В большом числе случаев (66,9%) ВК развиваются в результате </w:t>
      </w:r>
      <w:r w:rsidRPr="00CD063E">
        <w:rPr>
          <w:b/>
        </w:rPr>
        <w:t xml:space="preserve">внутриутробной </w:t>
      </w:r>
      <w:r>
        <w:t>патологии вследствие влияния на орган зрения и хрусталик эмбриона или плода различных неблагоприятных факторов как внешней, так и внутренней среды (физические, химические, биологические). Это могут быть различные интоксикации (алкоголь, противозачаточные и абортивные средства, ряд снотворных и многих других препаратов), ионизирующие излучения, авитаминозы (дефицит витамина А, В и другие), резус–несовместимость матери и плода и ряд других факторов. Причиной развития ВК могут быть заболевания матери: сердечно-сосудистые, эндокринные и другие.</w:t>
      </w:r>
    </w:p>
    <w:p w:rsidR="00CD063E" w:rsidRDefault="00CD063E" w:rsidP="00CD063E">
      <w:pPr>
        <w:pStyle w:val="a4"/>
      </w:pPr>
      <w:r>
        <w:t xml:space="preserve">Особое значение имеют инфекционные заболевания беременной женщины, вызываемые бактериями простейшими (токсоплазмоз) и вирусами. Большинство вирусов (возбудители краснухи, </w:t>
      </w:r>
      <w:proofErr w:type="spellStart"/>
      <w:r>
        <w:t>цитомегаловирусной</w:t>
      </w:r>
      <w:proofErr w:type="spellEnd"/>
      <w:r>
        <w:t xml:space="preserve"> инфекции, ветряной оспы, герпеса, гриппа) способны проникать через плацентарный барьер и инфицировать зародыш или плод, являясь причиной ВК и других аномалий. Наиболее опасным периодом воздействия тератогенных факторов на орган зрения является 2-7 неделя беременности.</w:t>
      </w:r>
    </w:p>
    <w:p w:rsidR="00CD063E" w:rsidRPr="00CD063E" w:rsidRDefault="00CD063E" w:rsidP="00CD063E">
      <w:pPr>
        <w:rPr>
          <w:rFonts w:ascii="Times New Roman" w:hAnsi="Times New Roman" w:cs="Times New Roman"/>
          <w:sz w:val="24"/>
          <w:szCs w:val="24"/>
        </w:rPr>
      </w:pPr>
      <w:r w:rsidRPr="00CD063E">
        <w:rPr>
          <w:rFonts w:ascii="Times New Roman" w:hAnsi="Times New Roman" w:cs="Times New Roman"/>
          <w:sz w:val="24"/>
          <w:szCs w:val="24"/>
        </w:rPr>
        <w:t>Катаракта при наследственных нарушениях обмена веществ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063E">
        <w:rPr>
          <w:rFonts w:ascii="Times New Roman" w:hAnsi="Times New Roman" w:cs="Times New Roman"/>
          <w:sz w:val="24"/>
          <w:szCs w:val="24"/>
        </w:rPr>
        <w:t>Среди наследственных катаракт значительное число принадлежит помутнениям хрусталика, генетически обусловленным нарушениями обмена веществ. ВК встречается при нарушениях углеводного обмена (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гипогликемия, сахарный диабет), метаболизма соединительной ткани (синдром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Марфана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Маркезани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Элерса-Данлоса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врождённая хондродистрофия, синдромы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Апера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Конради-Хюннермана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>), обмена серосодержащих аминокислот (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гомоцистинурия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>), минерального (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псевдогипопаратиреоз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триптофанного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 (синдром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Кнаппа-Комровера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), липидного (синдром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Бассена-Корнцвейга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), фосфорно-кальциевого (синдром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) обмена. Помутнение хрусталика также входит в состав синдромов с поражением других органов и тканей, при которых дефект нарушений обмена веществ остается не выявленным (синдром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Ротмунда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врождённый ихтиоз, синдром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Шефера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>, инфантильный пигментный дерматоз - болезнь Блоха-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Сульцберга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 синдромы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63E">
        <w:rPr>
          <w:rFonts w:ascii="Times New Roman" w:hAnsi="Times New Roman" w:cs="Times New Roman"/>
          <w:sz w:val="24"/>
          <w:szCs w:val="24"/>
        </w:rPr>
        <w:t>Андогского</w:t>
      </w:r>
      <w:proofErr w:type="spellEnd"/>
      <w:r w:rsidRPr="00CD063E">
        <w:rPr>
          <w:rFonts w:ascii="Times New Roman" w:hAnsi="Times New Roman" w:cs="Times New Roman"/>
          <w:sz w:val="24"/>
          <w:szCs w:val="24"/>
        </w:rPr>
        <w:t>).</w:t>
      </w:r>
    </w:p>
    <w:p w:rsidR="00CD063E" w:rsidRDefault="00CD063E" w:rsidP="00CD063E">
      <w:pPr>
        <w:rPr>
          <w:rFonts w:ascii="Times New Roman" w:hAnsi="Times New Roman" w:cs="Times New Roman"/>
          <w:sz w:val="24"/>
          <w:szCs w:val="24"/>
        </w:rPr>
      </w:pPr>
      <w:r w:rsidRPr="00CD063E">
        <w:rPr>
          <w:rFonts w:ascii="Times New Roman" w:hAnsi="Times New Roman" w:cs="Times New Roman"/>
          <w:sz w:val="24"/>
          <w:szCs w:val="24"/>
        </w:rPr>
        <w:t>Катаракта, развившая на фоне системной патологии, может быть врожденной или рано приобретённой, появляясь в разные сроки после рождения (от нескольких недель до нескольких лет).</w:t>
      </w:r>
    </w:p>
    <w:p w:rsidR="003B5B6A" w:rsidRDefault="003B5B6A" w:rsidP="003B5B6A">
      <w:pPr>
        <w:rPr>
          <w:rFonts w:ascii="Times New Roman" w:hAnsi="Times New Roman" w:cs="Times New Roman"/>
          <w:sz w:val="24"/>
          <w:szCs w:val="24"/>
        </w:rPr>
      </w:pP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Механизм возникновения</w:t>
      </w:r>
    </w:p>
    <w:p w:rsidR="003B5B6A" w:rsidRDefault="007F6216" w:rsidP="003B5B6A">
      <w:pPr>
        <w:rPr>
          <w:rFonts w:ascii="Times New Roman" w:hAnsi="Times New Roman" w:cs="Times New Roman"/>
          <w:sz w:val="24"/>
          <w:szCs w:val="24"/>
        </w:rPr>
      </w:pPr>
      <w:r w:rsidRPr="007F6216">
        <w:rPr>
          <w:rFonts w:ascii="Times New Roman" w:hAnsi="Times New Roman" w:cs="Times New Roman"/>
          <w:sz w:val="24"/>
          <w:szCs w:val="24"/>
        </w:rPr>
        <w:t>В настоящее время в </w:t>
      </w:r>
      <w:r>
        <w:rPr>
          <w:rFonts w:ascii="Times New Roman" w:hAnsi="Times New Roman" w:cs="Times New Roman"/>
          <w:sz w:val="24"/>
          <w:szCs w:val="24"/>
        </w:rPr>
        <w:t>результате проведенных ге</w:t>
      </w:r>
      <w:r w:rsidRPr="007F6216">
        <w:rPr>
          <w:rFonts w:ascii="Times New Roman" w:hAnsi="Times New Roman" w:cs="Times New Roman"/>
          <w:sz w:val="24"/>
          <w:szCs w:val="24"/>
        </w:rPr>
        <w:t>нетических исследований обнаружено более 20 ген</w:t>
      </w:r>
      <w:r>
        <w:rPr>
          <w:rFonts w:ascii="Times New Roman" w:hAnsi="Times New Roman" w:cs="Times New Roman"/>
          <w:sz w:val="24"/>
          <w:szCs w:val="24"/>
        </w:rPr>
        <w:t>ов, мутации которых приводят к </w:t>
      </w:r>
      <w:r w:rsidRPr="007F6216">
        <w:rPr>
          <w:rFonts w:ascii="Times New Roman" w:hAnsi="Times New Roman" w:cs="Times New Roman"/>
          <w:sz w:val="24"/>
          <w:szCs w:val="24"/>
        </w:rPr>
        <w:t>развитию разных форм врождённой катаракты. Среди них выделены дв</w:t>
      </w:r>
      <w:r>
        <w:rPr>
          <w:rFonts w:ascii="Times New Roman" w:hAnsi="Times New Roman" w:cs="Times New Roman"/>
          <w:sz w:val="24"/>
          <w:szCs w:val="24"/>
        </w:rPr>
        <w:t>е ос</w:t>
      </w:r>
      <w:r w:rsidRPr="007F6216">
        <w:rPr>
          <w:rFonts w:ascii="Times New Roman" w:hAnsi="Times New Roman" w:cs="Times New Roman"/>
          <w:sz w:val="24"/>
          <w:szCs w:val="24"/>
        </w:rPr>
        <w:t>новные группы: ге</w:t>
      </w:r>
      <w:r>
        <w:rPr>
          <w:rFonts w:ascii="Times New Roman" w:hAnsi="Times New Roman" w:cs="Times New Roman"/>
          <w:sz w:val="24"/>
          <w:szCs w:val="24"/>
        </w:rPr>
        <w:t xml:space="preserve">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коннексинов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гены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кристаллинов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Вовлеченные в </w:t>
      </w:r>
      <w:r w:rsidRPr="007F6216">
        <w:rPr>
          <w:rFonts w:ascii="Times New Roman" w:hAnsi="Times New Roman" w:cs="Times New Roman"/>
          <w:sz w:val="24"/>
          <w:szCs w:val="24"/>
        </w:rPr>
        <w:t>процесс гены программируют сборку субъедини</w:t>
      </w:r>
      <w:r>
        <w:rPr>
          <w:rFonts w:ascii="Times New Roman" w:hAnsi="Times New Roman" w:cs="Times New Roman"/>
          <w:sz w:val="24"/>
          <w:szCs w:val="24"/>
        </w:rPr>
        <w:t xml:space="preserve">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коннексинов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образующих щеле</w:t>
      </w:r>
      <w:r w:rsidRPr="007F6216">
        <w:rPr>
          <w:rFonts w:ascii="Times New Roman" w:hAnsi="Times New Roman" w:cs="Times New Roman"/>
          <w:sz w:val="24"/>
          <w:szCs w:val="24"/>
        </w:rPr>
        <w:t>вые контакты между</w:t>
      </w:r>
      <w:r>
        <w:rPr>
          <w:rFonts w:ascii="Times New Roman" w:hAnsi="Times New Roman" w:cs="Times New Roman"/>
          <w:sz w:val="24"/>
          <w:szCs w:val="24"/>
        </w:rPr>
        <w:t xml:space="preserve"> волокнами хрусталика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  син</w:t>
      </w:r>
      <w:r w:rsidRPr="007F6216">
        <w:rPr>
          <w:rFonts w:ascii="Times New Roman" w:hAnsi="Times New Roman" w:cs="Times New Roman"/>
          <w:sz w:val="24"/>
          <w:szCs w:val="24"/>
        </w:rPr>
        <w:t>тез</w:t>
      </w:r>
      <w:proofErr w:type="gramEnd"/>
      <w:r w:rsidRPr="007F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кристаллинов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, упакованных в волокнах. Известно, что в </w:t>
      </w:r>
      <w:r>
        <w:rPr>
          <w:rFonts w:ascii="Times New Roman" w:hAnsi="Times New Roman" w:cs="Times New Roman"/>
          <w:sz w:val="24"/>
          <w:szCs w:val="24"/>
        </w:rPr>
        <w:t>белковом составе хрусталика на д</w:t>
      </w:r>
      <w:r w:rsidRPr="007F6216">
        <w:rPr>
          <w:rFonts w:ascii="Times New Roman" w:hAnsi="Times New Roman" w:cs="Times New Roman"/>
          <w:sz w:val="24"/>
          <w:szCs w:val="24"/>
        </w:rPr>
        <w:t xml:space="preserve">олю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кристаллинов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приходится около 95%, оставшие</w:t>
      </w:r>
      <w:r w:rsidRPr="007F6216">
        <w:rPr>
          <w:rFonts w:ascii="Times New Roman" w:hAnsi="Times New Roman" w:cs="Times New Roman"/>
          <w:sz w:val="24"/>
          <w:szCs w:val="24"/>
        </w:rPr>
        <w:t>ся 5</w:t>
      </w:r>
      <w:r w:rsidRPr="007F6216">
        <w:rPr>
          <w:rFonts w:ascii="Times New Roman" w:hAnsi="Times New Roman" w:cs="Times New Roman"/>
          <w:sz w:val="24"/>
          <w:szCs w:val="24"/>
        </w:rPr>
        <w:noBreakHyphen/>
        <w:t>10% составля</w:t>
      </w:r>
      <w:r>
        <w:rPr>
          <w:rFonts w:ascii="Times New Roman" w:hAnsi="Times New Roman" w:cs="Times New Roman"/>
          <w:sz w:val="24"/>
          <w:szCs w:val="24"/>
        </w:rPr>
        <w:t>ют другие протеины некристалли</w:t>
      </w:r>
      <w:r w:rsidRPr="007F6216">
        <w:rPr>
          <w:rFonts w:ascii="Times New Roman" w:hAnsi="Times New Roman" w:cs="Times New Roman"/>
          <w:sz w:val="24"/>
          <w:szCs w:val="24"/>
        </w:rPr>
        <w:t>ческой природы: к</w:t>
      </w:r>
      <w:r>
        <w:rPr>
          <w:rFonts w:ascii="Times New Roman" w:hAnsi="Times New Roman" w:cs="Times New Roman"/>
          <w:sz w:val="24"/>
          <w:szCs w:val="24"/>
        </w:rPr>
        <w:t xml:space="preserve">омпоненты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мембра</w:t>
      </w:r>
      <w:r w:rsidRPr="007F6216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Pr="007F6216">
        <w:rPr>
          <w:rFonts w:ascii="Times New Roman" w:hAnsi="Times New Roman" w:cs="Times New Roman"/>
          <w:sz w:val="24"/>
          <w:szCs w:val="24"/>
        </w:rPr>
        <w:t xml:space="preserve"> хрусталика,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аквапорины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коннексины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, N-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катарины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. Дефекты в функцио</w:t>
      </w:r>
      <w:r>
        <w:rPr>
          <w:rFonts w:ascii="Times New Roman" w:hAnsi="Times New Roman" w:cs="Times New Roman"/>
          <w:sz w:val="24"/>
          <w:szCs w:val="24"/>
        </w:rPr>
        <w:t>нировании любого из этих компо</w:t>
      </w:r>
      <w:r w:rsidRPr="007F6216">
        <w:rPr>
          <w:rFonts w:ascii="Times New Roman" w:hAnsi="Times New Roman" w:cs="Times New Roman"/>
          <w:sz w:val="24"/>
          <w:szCs w:val="24"/>
        </w:rPr>
        <w:t>нентов могут привести к развитию катаракты.</w:t>
      </w:r>
    </w:p>
    <w:p w:rsidR="007F6216" w:rsidRDefault="007F6216" w:rsidP="007F6216">
      <w:pPr>
        <w:rPr>
          <w:rFonts w:ascii="Times New Roman" w:hAnsi="Times New Roman" w:cs="Times New Roman"/>
          <w:sz w:val="24"/>
          <w:szCs w:val="24"/>
        </w:rPr>
      </w:pPr>
      <w:r w:rsidRPr="007F6216">
        <w:rPr>
          <w:rFonts w:ascii="Times New Roman" w:hAnsi="Times New Roman" w:cs="Times New Roman"/>
          <w:sz w:val="24"/>
          <w:szCs w:val="24"/>
        </w:rPr>
        <w:t>Генетические повреж</w:t>
      </w:r>
      <w:r>
        <w:rPr>
          <w:rFonts w:ascii="Times New Roman" w:hAnsi="Times New Roman" w:cs="Times New Roman"/>
          <w:sz w:val="24"/>
          <w:szCs w:val="24"/>
        </w:rPr>
        <w:t>дения способны вызывать также и</w:t>
      </w:r>
      <w:r w:rsidRPr="007F6216">
        <w:rPr>
          <w:rFonts w:ascii="Times New Roman" w:hAnsi="Times New Roman" w:cs="Times New Roman"/>
          <w:sz w:val="24"/>
          <w:szCs w:val="24"/>
        </w:rPr>
        <w:t xml:space="preserve"> наследственные ферментативные нарушения, которые благоприятствуют развитию патологических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216">
        <w:rPr>
          <w:rFonts w:ascii="Times New Roman" w:hAnsi="Times New Roman" w:cs="Times New Roman"/>
          <w:sz w:val="24"/>
          <w:szCs w:val="24"/>
        </w:rPr>
        <w:t xml:space="preserve">процессов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, дефицит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галактокиназы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, глюкозо-6</w:t>
      </w:r>
      <w:r w:rsidRPr="007F6216">
        <w:rPr>
          <w:rFonts w:ascii="Times New Roman" w:hAnsi="Times New Roman" w:cs="Times New Roman"/>
          <w:sz w:val="24"/>
          <w:szCs w:val="24"/>
        </w:rPr>
        <w:noBreakHyphen/>
        <w:t xml:space="preserve">фосфатдегидрогеназы,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гомоцистинурия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).</w:t>
      </w:r>
    </w:p>
    <w:p w:rsidR="007F6216" w:rsidRPr="007F6216" w:rsidRDefault="007F6216" w:rsidP="007F6216">
      <w:pPr>
        <w:rPr>
          <w:rFonts w:ascii="Times New Roman" w:hAnsi="Times New Roman" w:cs="Times New Roman"/>
          <w:sz w:val="24"/>
          <w:szCs w:val="24"/>
        </w:rPr>
      </w:pPr>
      <w:r w:rsidRPr="007F6216">
        <w:rPr>
          <w:rFonts w:ascii="Times New Roman" w:hAnsi="Times New Roman" w:cs="Times New Roman"/>
          <w:sz w:val="24"/>
          <w:szCs w:val="24"/>
        </w:rPr>
        <w:t>Среди приобретенных факторов наиболее частой причиной внутриутробного поражения хрусталика являются TORCH инфекции у </w:t>
      </w:r>
      <w:r>
        <w:rPr>
          <w:rFonts w:ascii="Times New Roman" w:hAnsi="Times New Roman" w:cs="Times New Roman"/>
          <w:sz w:val="24"/>
          <w:szCs w:val="24"/>
        </w:rPr>
        <w:t>плода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Т  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токсоплаз</w:t>
      </w:r>
      <w:r w:rsidRPr="007F6216">
        <w:rPr>
          <w:rFonts w:ascii="Times New Roman" w:hAnsi="Times New Roman" w:cs="Times New Roman"/>
          <w:sz w:val="24"/>
          <w:szCs w:val="24"/>
        </w:rPr>
        <w:t>моз (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toxoplasmosis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), О — другие инфекции (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), R — краснуха (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rubella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 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цитомегаловирусная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</w:t>
      </w:r>
      <w:r w:rsidRPr="007F6216">
        <w:rPr>
          <w:rFonts w:ascii="Times New Roman" w:hAnsi="Times New Roman" w:cs="Times New Roman"/>
          <w:sz w:val="24"/>
          <w:szCs w:val="24"/>
        </w:rPr>
        <w:t>ция (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cytomegalovirus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>), H — герпес (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herpes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simplex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16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7F6216">
        <w:rPr>
          <w:rFonts w:ascii="Times New Roman" w:hAnsi="Times New Roman" w:cs="Times New Roman"/>
          <w:sz w:val="24"/>
          <w:szCs w:val="24"/>
        </w:rPr>
        <w:t xml:space="preserve">), при этом чаще всего </w:t>
      </w:r>
      <w:r>
        <w:rPr>
          <w:rFonts w:ascii="Times New Roman" w:hAnsi="Times New Roman" w:cs="Times New Roman"/>
          <w:sz w:val="24"/>
          <w:szCs w:val="24"/>
        </w:rPr>
        <w:t>поражение глаз вызывает красну</w:t>
      </w:r>
      <w:r w:rsidRPr="007F6216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B6A" w:rsidRPr="00DB2B38" w:rsidRDefault="00250978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врожденной катаракты</w:t>
      </w:r>
    </w:p>
    <w:p w:rsidR="003B5B6A" w:rsidRDefault="00250978" w:rsidP="00250978">
      <w:pPr>
        <w:rPr>
          <w:rFonts w:ascii="Times New Roman" w:hAnsi="Times New Roman" w:cs="Times New Roman"/>
          <w:sz w:val="24"/>
          <w:szCs w:val="24"/>
        </w:rPr>
      </w:pPr>
      <w:r w:rsidRPr="00250978">
        <w:rPr>
          <w:rFonts w:ascii="Times New Roman" w:hAnsi="Times New Roman" w:cs="Times New Roman"/>
          <w:sz w:val="24"/>
          <w:szCs w:val="24"/>
        </w:rPr>
        <w:t xml:space="preserve">Врожденные катаракты отличаются большим клиническим и функциональным полиморфизмом. К клинико-анатомическим особенностям ВК относятся: отсутствие плотного ядра хрусталика, тонкость задней капсулы хрусталика, прочность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цинновых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связок, присущее большинству таких больных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0978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978">
        <w:rPr>
          <w:rFonts w:ascii="Times New Roman" w:hAnsi="Times New Roman" w:cs="Times New Roman"/>
          <w:sz w:val="24"/>
          <w:szCs w:val="24"/>
        </w:rPr>
        <w:t>врождённую катаракту характеризует большая вариабельность её клинических форм, выраженности и локализации помутнения, частое сочетание катаракты с разнообразными аномалиями переднего и заднего отделов глаза. Это требует иного подхода к вопросам диагностики и лечения этой патологии по сравнению с ка</w:t>
      </w:r>
      <w:r>
        <w:rPr>
          <w:rFonts w:ascii="Times New Roman" w:hAnsi="Times New Roman" w:cs="Times New Roman"/>
          <w:sz w:val="24"/>
          <w:szCs w:val="24"/>
        </w:rPr>
        <w:t>тарактами другой этиологии.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50978">
        <w:rPr>
          <w:rFonts w:ascii="Times New Roman" w:hAnsi="Times New Roman" w:cs="Times New Roman"/>
          <w:sz w:val="24"/>
          <w:szCs w:val="24"/>
        </w:rPr>
        <w:t>К функциональным особенностям относятся большая вариабельность исходной остроты зрения и опасность 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депривационной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50978">
        <w:rPr>
          <w:rFonts w:ascii="Times New Roman" w:hAnsi="Times New Roman" w:cs="Times New Roman"/>
          <w:sz w:val="24"/>
          <w:szCs w:val="24"/>
        </w:rPr>
        <w:t xml:space="preserve">Для систематизации их клинических проявлений большое значение, с точки зрения диагностики, определения лечебной тактики и прогноза заболевания, имеют различные классификации ВК. </w:t>
      </w:r>
      <w:r>
        <w:rPr>
          <w:rFonts w:ascii="Times New Roman" w:hAnsi="Times New Roman" w:cs="Times New Roman"/>
          <w:sz w:val="24"/>
          <w:szCs w:val="24"/>
        </w:rPr>
        <w:br/>
      </w:r>
      <w:r w:rsidRPr="00250978">
        <w:rPr>
          <w:rFonts w:ascii="Times New Roman" w:hAnsi="Times New Roman" w:cs="Times New Roman"/>
          <w:sz w:val="24"/>
          <w:szCs w:val="24"/>
        </w:rPr>
        <w:t xml:space="preserve">Согласно этой классификации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Хватовой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А.В. (1982) с дополнениями Кругловой Т.Б.</w:t>
      </w:r>
      <w:r w:rsidRPr="00250978">
        <w:rPr>
          <w:rFonts w:ascii="Times New Roman" w:hAnsi="Times New Roman" w:cs="Times New Roman"/>
          <w:sz w:val="24"/>
          <w:szCs w:val="24"/>
        </w:rPr>
        <w:t xml:space="preserve"> все врожденные катаракты по характеру поражения можно разделить на одно- и двусторонние, по степени помутнения хрусталика - на частичные и полные, по локализации помутнения- на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капсулярные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капсуло-лентикулярные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лентикулярные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>.</w:t>
      </w:r>
    </w:p>
    <w:p w:rsidR="00250978" w:rsidRP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r w:rsidRPr="00250978">
        <w:rPr>
          <w:rFonts w:ascii="Times New Roman" w:hAnsi="Times New Roman" w:cs="Times New Roman"/>
          <w:sz w:val="24"/>
          <w:szCs w:val="24"/>
        </w:rPr>
        <w:t xml:space="preserve">Среди клинических форм ВК наиболее часто встречается </w:t>
      </w:r>
      <w:r w:rsidRPr="00250978">
        <w:rPr>
          <w:rFonts w:ascii="Times New Roman" w:hAnsi="Times New Roman" w:cs="Times New Roman"/>
          <w:b/>
          <w:bCs/>
          <w:sz w:val="24"/>
          <w:szCs w:val="24"/>
        </w:rPr>
        <w:t>полная катаракта</w:t>
      </w:r>
      <w:r w:rsidRPr="00250978">
        <w:rPr>
          <w:rFonts w:ascii="Times New Roman" w:hAnsi="Times New Roman" w:cs="Times New Roman"/>
          <w:sz w:val="24"/>
          <w:szCs w:val="24"/>
        </w:rPr>
        <w:t xml:space="preserve">, характеризующаяся диффузным помутнением хрусталика с сохранением его формы и размеров. На фоне гомогенного помутнения вещества хрусталика встречаются единичные, а чаще множественные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кальцификаты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. ВК может быть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лентикулярной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капсуло-лентикулярной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(с помутнением только передней и задней капсулы). Рефлекс глазного дна отсутствует как при узком, так и при медикаментозно расширенном зрачке. Разновидностью полной ВК является "молокообразная", характеризующаяся разжижением хрусталикового вещества. Зрение п</w:t>
      </w:r>
      <w:r>
        <w:rPr>
          <w:rFonts w:ascii="Times New Roman" w:hAnsi="Times New Roman" w:cs="Times New Roman"/>
          <w:sz w:val="24"/>
          <w:szCs w:val="24"/>
        </w:rPr>
        <w:t xml:space="preserve">ри полной ВК понижено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светоощ</w:t>
      </w:r>
      <w:r w:rsidRPr="00250978">
        <w:rPr>
          <w:rFonts w:ascii="Times New Roman" w:hAnsi="Times New Roman" w:cs="Times New Roman"/>
          <w:sz w:val="24"/>
          <w:szCs w:val="24"/>
        </w:rPr>
        <w:t>ущения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с правильной проекцией света. При несвоевременной экстракции полной ВК развивается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депривационная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высокой степени.</w:t>
      </w:r>
    </w:p>
    <w:p w:rsid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r w:rsidRPr="00250978">
        <w:rPr>
          <w:rFonts w:ascii="Times New Roman" w:hAnsi="Times New Roman" w:cs="Times New Roman"/>
          <w:sz w:val="24"/>
          <w:szCs w:val="24"/>
        </w:rPr>
        <w:t xml:space="preserve">Значительное место в структуре рассматриваемой патологии занимает </w:t>
      </w:r>
      <w:r w:rsidRPr="00250978">
        <w:rPr>
          <w:rFonts w:ascii="Times New Roman" w:hAnsi="Times New Roman" w:cs="Times New Roman"/>
          <w:b/>
          <w:bCs/>
          <w:sz w:val="24"/>
          <w:szCs w:val="24"/>
        </w:rPr>
        <w:t>зонулярная ВК</w:t>
      </w:r>
      <w:r w:rsidRPr="00250978">
        <w:rPr>
          <w:rFonts w:ascii="Times New Roman" w:hAnsi="Times New Roman" w:cs="Times New Roman"/>
          <w:sz w:val="24"/>
          <w:szCs w:val="24"/>
        </w:rPr>
        <w:t>, представляющая собой частичное помутнение хрусталика в виде отдельных слоев, расположенных между эмбриональным ядром и кортикальными слоями. Характерно наличие ближе к экватору хрусталика локальных помутнений в виде так называемых наездников (на его эмбриональном ядре). Острота зрения при зонулярных ВК с узким зрачком колеблется от нескольких сотых до нескольких десятых, достигая в отдельных случаях 0,3-0,5.</w:t>
      </w:r>
    </w:p>
    <w:p w:rsid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Ф.В.  Юнусовой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А.В.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выделены </w:t>
      </w:r>
      <w:r w:rsidRPr="00250978">
        <w:rPr>
          <w:rFonts w:ascii="Times New Roman" w:hAnsi="Times New Roman" w:cs="Times New Roman"/>
          <w:b/>
          <w:sz w:val="24"/>
          <w:szCs w:val="24"/>
        </w:rPr>
        <w:t>три степени помутнения хрусталика</w:t>
      </w:r>
      <w:r w:rsidRPr="00250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r w:rsidRPr="00250978">
        <w:rPr>
          <w:rFonts w:ascii="Times New Roman" w:hAnsi="Times New Roman" w:cs="Times New Roman"/>
          <w:sz w:val="24"/>
          <w:szCs w:val="24"/>
        </w:rPr>
        <w:t>При I степени по</w:t>
      </w:r>
      <w:r>
        <w:rPr>
          <w:rFonts w:ascii="Times New Roman" w:hAnsi="Times New Roman" w:cs="Times New Roman"/>
          <w:sz w:val="24"/>
          <w:szCs w:val="24"/>
        </w:rPr>
        <w:t xml:space="preserve">мутнения хрусталика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  выраже</w:t>
      </w:r>
      <w:r w:rsidRPr="00250978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Pr="00250978">
        <w:rPr>
          <w:rFonts w:ascii="Times New Roman" w:hAnsi="Times New Roman" w:cs="Times New Roman"/>
          <w:sz w:val="24"/>
          <w:szCs w:val="24"/>
        </w:rPr>
        <w:t>, позволяют детальн</w:t>
      </w:r>
      <w:r>
        <w:rPr>
          <w:rFonts w:ascii="Times New Roman" w:hAnsi="Times New Roman" w:cs="Times New Roman"/>
          <w:sz w:val="24"/>
          <w:szCs w:val="24"/>
        </w:rPr>
        <w:t>о осмотреть глазное дно. Остро</w:t>
      </w:r>
      <w:r w:rsidRPr="00250978"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 w:rsidRPr="00250978">
        <w:rPr>
          <w:rFonts w:ascii="Times New Roman" w:hAnsi="Times New Roman" w:cs="Times New Roman"/>
          <w:sz w:val="24"/>
          <w:szCs w:val="24"/>
        </w:rPr>
        <w:t>зрения  —</w:t>
      </w:r>
      <w:proofErr w:type="gramEnd"/>
      <w:r w:rsidRPr="00250978">
        <w:rPr>
          <w:rFonts w:ascii="Times New Roman" w:hAnsi="Times New Roman" w:cs="Times New Roman"/>
          <w:sz w:val="24"/>
          <w:szCs w:val="24"/>
        </w:rPr>
        <w:t xml:space="preserve"> 0,15±0,05 (от</w:t>
      </w:r>
      <w:r>
        <w:rPr>
          <w:rFonts w:ascii="Times New Roman" w:hAnsi="Times New Roman" w:cs="Times New Roman"/>
          <w:sz w:val="24"/>
          <w:szCs w:val="24"/>
        </w:rPr>
        <w:t>  0,1 до  0,4 и  выше), биноку</w:t>
      </w:r>
      <w:r w:rsidRPr="00250978">
        <w:rPr>
          <w:rFonts w:ascii="Times New Roman" w:hAnsi="Times New Roman" w:cs="Times New Roman"/>
          <w:sz w:val="24"/>
          <w:szCs w:val="24"/>
        </w:rPr>
        <w:t xml:space="preserve">лярное зрение имеет почти половина пациентов (46,6% случаев). </w:t>
      </w:r>
    </w:p>
    <w:p w:rsid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978">
        <w:rPr>
          <w:rFonts w:ascii="Times New Roman" w:hAnsi="Times New Roman" w:cs="Times New Roman"/>
          <w:sz w:val="24"/>
          <w:szCs w:val="24"/>
        </w:rPr>
        <w:t>При  II</w:t>
      </w:r>
      <w:proofErr w:type="gramEnd"/>
      <w:r w:rsidRPr="00250978">
        <w:rPr>
          <w:rFonts w:ascii="Times New Roman" w:hAnsi="Times New Roman" w:cs="Times New Roman"/>
          <w:sz w:val="24"/>
          <w:szCs w:val="24"/>
        </w:rPr>
        <w:t xml:space="preserve"> степени имеется выр</w:t>
      </w:r>
      <w:r>
        <w:rPr>
          <w:rFonts w:ascii="Times New Roman" w:hAnsi="Times New Roman" w:cs="Times New Roman"/>
          <w:sz w:val="24"/>
          <w:szCs w:val="24"/>
        </w:rPr>
        <w:t>аженное помут</w:t>
      </w:r>
      <w:r w:rsidRPr="00250978">
        <w:rPr>
          <w:rFonts w:ascii="Times New Roman" w:hAnsi="Times New Roman" w:cs="Times New Roman"/>
          <w:sz w:val="24"/>
          <w:szCs w:val="24"/>
        </w:rPr>
        <w:t>нение хрусталика, рефл</w:t>
      </w:r>
      <w:r>
        <w:rPr>
          <w:rFonts w:ascii="Times New Roman" w:hAnsi="Times New Roman" w:cs="Times New Roman"/>
          <w:sz w:val="24"/>
          <w:szCs w:val="24"/>
        </w:rPr>
        <w:t>екс с  глазного дна слабый, оф</w:t>
      </w:r>
      <w:r w:rsidRPr="00250978">
        <w:rPr>
          <w:rFonts w:ascii="Times New Roman" w:hAnsi="Times New Roman" w:cs="Times New Roman"/>
          <w:sz w:val="24"/>
          <w:szCs w:val="24"/>
        </w:rPr>
        <w:t xml:space="preserve">тальмоскопия затруднена. Острота зрения 0,05±0,09, бинокулярное зрение отсутствует. </w:t>
      </w:r>
    </w:p>
    <w:p w:rsid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  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степени по</w:t>
      </w:r>
      <w:r w:rsidRPr="00250978">
        <w:rPr>
          <w:rFonts w:ascii="Times New Roman" w:hAnsi="Times New Roman" w:cs="Times New Roman"/>
          <w:sz w:val="24"/>
          <w:szCs w:val="24"/>
        </w:rPr>
        <w:t>мутнение хрусталика</w:t>
      </w:r>
      <w:r>
        <w:rPr>
          <w:rFonts w:ascii="Times New Roman" w:hAnsi="Times New Roman" w:cs="Times New Roman"/>
          <w:sz w:val="24"/>
          <w:szCs w:val="24"/>
        </w:rPr>
        <w:t xml:space="preserve"> носит тотальный характер, реф</w:t>
      </w:r>
      <w:r w:rsidRPr="00250978">
        <w:rPr>
          <w:rFonts w:ascii="Times New Roman" w:hAnsi="Times New Roman" w:cs="Times New Roman"/>
          <w:sz w:val="24"/>
          <w:szCs w:val="24"/>
        </w:rPr>
        <w:t>лекс с  глазного дна отсутствуе</w:t>
      </w:r>
      <w:r>
        <w:rPr>
          <w:rFonts w:ascii="Times New Roman" w:hAnsi="Times New Roman" w:cs="Times New Roman"/>
          <w:sz w:val="24"/>
          <w:szCs w:val="24"/>
        </w:rPr>
        <w:t xml:space="preserve">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невоз</w:t>
      </w:r>
      <w:r w:rsidRPr="00250978">
        <w:rPr>
          <w:rFonts w:ascii="Times New Roman" w:hAnsi="Times New Roman" w:cs="Times New Roman"/>
          <w:sz w:val="24"/>
          <w:szCs w:val="24"/>
        </w:rPr>
        <w:t xml:space="preserve">можна. Острота </w:t>
      </w:r>
      <w:proofErr w:type="gramStart"/>
      <w:r w:rsidRPr="00250978">
        <w:rPr>
          <w:rFonts w:ascii="Times New Roman" w:hAnsi="Times New Roman" w:cs="Times New Roman"/>
          <w:sz w:val="24"/>
          <w:szCs w:val="24"/>
        </w:rPr>
        <w:t>зрения  —</w:t>
      </w:r>
      <w:proofErr w:type="gramEnd"/>
      <w:r w:rsidRPr="00250978">
        <w:rPr>
          <w:rFonts w:ascii="Times New Roman" w:hAnsi="Times New Roman" w:cs="Times New Roman"/>
          <w:sz w:val="24"/>
          <w:szCs w:val="24"/>
        </w:rPr>
        <w:t xml:space="preserve"> менее 0,05, бинокулярное зрение отсутствует. </w:t>
      </w:r>
      <w:r>
        <w:rPr>
          <w:rFonts w:ascii="Times New Roman" w:hAnsi="Times New Roman" w:cs="Times New Roman"/>
          <w:sz w:val="24"/>
          <w:szCs w:val="24"/>
        </w:rPr>
        <w:t>Авторы отмечают высокую вероят</w:t>
      </w:r>
      <w:r w:rsidRPr="00250978">
        <w:rPr>
          <w:rFonts w:ascii="Times New Roman" w:hAnsi="Times New Roman" w:cs="Times New Roman"/>
          <w:sz w:val="24"/>
          <w:szCs w:val="24"/>
        </w:rPr>
        <w:t xml:space="preserve">ность развития тяжелой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обскурационной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78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250978">
        <w:rPr>
          <w:rFonts w:ascii="Times New Roman" w:hAnsi="Times New Roman" w:cs="Times New Roman"/>
          <w:sz w:val="24"/>
          <w:szCs w:val="24"/>
        </w:rPr>
        <w:t xml:space="preserve"> при II и особенно III степени помутнения хрусталика, что позволяет по</w:t>
      </w:r>
      <w:r w:rsidRPr="00250978">
        <w:rPr>
          <w:rFonts w:ascii="Times New Roman" w:hAnsi="Times New Roman" w:cs="Times New Roman"/>
          <w:sz w:val="24"/>
          <w:szCs w:val="24"/>
        </w:rPr>
        <w:noBreakHyphen/>
        <w:t>новому взглян</w:t>
      </w:r>
      <w:r>
        <w:rPr>
          <w:rFonts w:ascii="Times New Roman" w:hAnsi="Times New Roman" w:cs="Times New Roman"/>
          <w:sz w:val="24"/>
          <w:szCs w:val="24"/>
        </w:rPr>
        <w:t>уть на вопросы послео</w:t>
      </w:r>
      <w:r w:rsidRPr="00250978">
        <w:rPr>
          <w:rFonts w:ascii="Times New Roman" w:hAnsi="Times New Roman" w:cs="Times New Roman"/>
          <w:sz w:val="24"/>
          <w:szCs w:val="24"/>
        </w:rPr>
        <w:t>перационной реабилитации таких пациентов.</w:t>
      </w: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Клинические проявления</w:t>
      </w:r>
    </w:p>
    <w:p w:rsidR="00250978" w:rsidRPr="00250978" w:rsidRDefault="00250978" w:rsidP="0025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симптомом врожденной катаракты</w:t>
      </w:r>
      <w:r w:rsidRPr="00250978">
        <w:rPr>
          <w:rFonts w:ascii="Times New Roman" w:hAnsi="Times New Roman" w:cs="Times New Roman"/>
          <w:sz w:val="24"/>
          <w:szCs w:val="24"/>
        </w:rPr>
        <w:t xml:space="preserve"> является помутнение хрусталик</w:t>
      </w:r>
      <w:r>
        <w:rPr>
          <w:rFonts w:ascii="Times New Roman" w:hAnsi="Times New Roman" w:cs="Times New Roman"/>
          <w:sz w:val="24"/>
          <w:szCs w:val="24"/>
        </w:rPr>
        <w:t>а разной степени, проявляющееся</w:t>
      </w:r>
      <w:r w:rsidRPr="00250978">
        <w:rPr>
          <w:rFonts w:ascii="Times New Roman" w:hAnsi="Times New Roman" w:cs="Times New Roman"/>
          <w:sz w:val="24"/>
          <w:szCs w:val="24"/>
        </w:rPr>
        <w:t xml:space="preserve"> с момента рождения ребенка. В клинической картине проявляется от едва заметного белого пятнышка в области зрачка до полностью мутного хрусталика («серый зрачок»). В некоторых случаях, при прогрессирующих формах ВК, данный признак может отсутствовать и проявится в более поздние сроки. Практически у всех детей с двусторонней ВК отмечается нистагм - ритмическое дрожание глазного яблока. При односторонней ВК нередко отмечается косоглазие, как правило, сходящееся. ВК характеризуется снижением зрения либо полной утратой его. Ребенок не следит за предметом или поворачивается к нему здоровым глазом. </w:t>
      </w:r>
    </w:p>
    <w:p w:rsidR="003B5B6A" w:rsidRPr="00DB2B38" w:rsidRDefault="003B5B6A" w:rsidP="00250978">
      <w:pPr>
        <w:rPr>
          <w:rFonts w:ascii="Times New Roman" w:hAnsi="Times New Roman" w:cs="Times New Roman"/>
          <w:sz w:val="24"/>
          <w:szCs w:val="24"/>
        </w:rPr>
      </w:pP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Диагностика</w:t>
      </w:r>
    </w:p>
    <w:p w:rsidR="003B5B6A" w:rsidRDefault="00733158" w:rsidP="00733158">
      <w:pPr>
        <w:rPr>
          <w:rFonts w:ascii="Times New Roman" w:hAnsi="Times New Roman" w:cs="Times New Roman"/>
          <w:sz w:val="24"/>
          <w:szCs w:val="24"/>
        </w:rPr>
      </w:pPr>
      <w:r w:rsidRPr="00733158">
        <w:rPr>
          <w:rFonts w:ascii="Times New Roman" w:hAnsi="Times New Roman" w:cs="Times New Roman"/>
          <w:sz w:val="24"/>
          <w:szCs w:val="24"/>
        </w:rPr>
        <w:t>Офтальмологический осмотр: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33158">
        <w:rPr>
          <w:rFonts w:ascii="Times New Roman" w:hAnsi="Times New Roman" w:cs="Times New Roman"/>
          <w:sz w:val="24"/>
          <w:szCs w:val="24"/>
        </w:rPr>
        <w:t xml:space="preserve">изуальный осмотр глаза и его придаточного аппарата, включающий осмотр век и слезных протоков, изучение положения глазных яблок, исследования зрачков и их реакции на свет; у более старших </w:t>
      </w:r>
      <w:r>
        <w:rPr>
          <w:rFonts w:ascii="Times New Roman" w:hAnsi="Times New Roman" w:cs="Times New Roman"/>
          <w:sz w:val="24"/>
          <w:szCs w:val="24"/>
        </w:rPr>
        <w:t xml:space="preserve">пациентов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158" w:rsidRDefault="00733158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оценить плотность и морфологию помутнений, других сопутствующих глазных симптомов и определение степени влияния катаракты на зрение. Плотность и возможное влияние на зрительные функции оценивают на основании появления рефлекса с глазного дна и степени его визуализации при прямой и непрямой офтальмоскопии. Офтальмологическая плотность катаракты делится на: </w:t>
      </w:r>
    </w:p>
    <w:p w:rsidR="00733158" w:rsidRDefault="00733158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-Очень плотную катаракту, закрывающую зрачок, при которой невозможен осмотр глазного дна;</w:t>
      </w:r>
    </w:p>
    <w:p w:rsidR="00733158" w:rsidRDefault="00733158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-Менее плотную катаракту, при которой возможен 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сосудов только с помощью непрямой офтальмоскопии. К другим характеристикам относят центральные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заднекапсулярные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помутнения диаметром более 3 мм.</w:t>
      </w:r>
    </w:p>
    <w:p w:rsidR="00733158" w:rsidRDefault="00733158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-Незначительные помутнения, при которых возможен 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сосудов с помощью прямой и непрямой офтальмоскопии. </w:t>
      </w:r>
      <w:r w:rsidR="00C333B6">
        <w:rPr>
          <w:rFonts w:ascii="Times New Roman" w:hAnsi="Times New Roman" w:cs="Times New Roman"/>
          <w:sz w:val="24"/>
          <w:szCs w:val="24"/>
        </w:rPr>
        <w:t xml:space="preserve">К другим характеристикам относятся центральные помутнения диаметром менее 3 мм и периферические, </w:t>
      </w:r>
      <w:proofErr w:type="spellStart"/>
      <w:r w:rsidR="00C333B6">
        <w:rPr>
          <w:rFonts w:ascii="Times New Roman" w:hAnsi="Times New Roman" w:cs="Times New Roman"/>
          <w:sz w:val="24"/>
          <w:szCs w:val="24"/>
        </w:rPr>
        <w:t>переднекапсулярные</w:t>
      </w:r>
      <w:proofErr w:type="spellEnd"/>
      <w:r w:rsidR="00C333B6">
        <w:rPr>
          <w:rFonts w:ascii="Times New Roman" w:hAnsi="Times New Roman" w:cs="Times New Roman"/>
          <w:sz w:val="24"/>
          <w:szCs w:val="24"/>
        </w:rPr>
        <w:t xml:space="preserve"> или точечные помутнения с проникновением в прозрачные зоны хрусталика. </w:t>
      </w:r>
    </w:p>
    <w:p w:rsidR="00C333B6" w:rsidRDefault="00C333B6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Системное обследование. При установлении наследственного характера катаракты комплекс обследования новорожденного с двусторонним процессом должен включать следующее: </w:t>
      </w:r>
    </w:p>
    <w:p w:rsidR="00C333B6" w:rsidRDefault="00C333B6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-Серологические тесты на выявление внутриутробной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TORCH</w:t>
      </w:r>
      <w:r w:rsidRPr="00C333B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33B6" w:rsidRDefault="00C333B6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-Моча – анализ на сниженное содержание галактозы после употребления молока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333B6" w:rsidRPr="00C333B6" w:rsidRDefault="00C333B6" w:rsidP="0073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-Другие исследования: выявление избыточного уровня глюкозы в крови, сывороточного кальция и фосфора,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галактокиназы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эритроцитах.</w:t>
      </w: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Лечение</w:t>
      </w:r>
    </w:p>
    <w:p w:rsidR="003B5B6A" w:rsidRPr="00C333B6" w:rsidRDefault="00C333B6" w:rsidP="00C33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Консервативное лечение. </w:t>
      </w:r>
      <w:r w:rsidRPr="00C333B6">
        <w:rPr>
          <w:rFonts w:ascii="Times New Roman" w:hAnsi="Times New Roman" w:cs="Times New Roman"/>
          <w:sz w:val="24"/>
          <w:szCs w:val="24"/>
        </w:rPr>
        <w:t>При незначительных помутнениях хрусталика, (частичные формы ВК), не требующих ранней экстракции катаракты ребёнок должен находитьс</w:t>
      </w:r>
      <w:r>
        <w:rPr>
          <w:rFonts w:ascii="Times New Roman" w:hAnsi="Times New Roman" w:cs="Times New Roman"/>
          <w:sz w:val="24"/>
          <w:szCs w:val="24"/>
        </w:rPr>
        <w:t xml:space="preserve">я под наблюдением офтальмолога. </w:t>
      </w:r>
      <w:r w:rsidRPr="00C333B6">
        <w:rPr>
          <w:rFonts w:ascii="Times New Roman" w:hAnsi="Times New Roman" w:cs="Times New Roman"/>
          <w:sz w:val="24"/>
          <w:szCs w:val="24"/>
        </w:rPr>
        <w:t xml:space="preserve">Рекомендовано с целью профилактики и лечения </w:t>
      </w:r>
      <w:proofErr w:type="spellStart"/>
      <w:r w:rsidRPr="00C333B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C333B6">
        <w:rPr>
          <w:rFonts w:ascii="Times New Roman" w:hAnsi="Times New Roman" w:cs="Times New Roman"/>
          <w:sz w:val="24"/>
          <w:szCs w:val="24"/>
        </w:rPr>
        <w:t xml:space="preserve"> этим пациентам медикаментозное расширение зрачка и проведение </w:t>
      </w:r>
      <w:proofErr w:type="spellStart"/>
      <w:r w:rsidRPr="00C333B6">
        <w:rPr>
          <w:rFonts w:ascii="Times New Roman" w:hAnsi="Times New Roman" w:cs="Times New Roman"/>
          <w:sz w:val="24"/>
          <w:szCs w:val="24"/>
        </w:rPr>
        <w:t>лазерплеоптического</w:t>
      </w:r>
      <w:proofErr w:type="spellEnd"/>
      <w:r w:rsidRPr="00C333B6">
        <w:rPr>
          <w:rFonts w:ascii="Times New Roman" w:hAnsi="Times New Roman" w:cs="Times New Roman"/>
          <w:sz w:val="24"/>
          <w:szCs w:val="24"/>
        </w:rPr>
        <w:t xml:space="preserve"> лечения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Сроки операции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Определение сроков операции является важным этапом, при этом нужно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руководствоватьследующим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>: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1. Двухсторонни</w:t>
      </w:r>
      <w:r>
        <w:rPr>
          <w:rFonts w:ascii="Times New Roman" w:hAnsi="Times New Roman" w:cs="Times New Roman"/>
          <w:sz w:val="24"/>
          <w:szCs w:val="24"/>
        </w:rPr>
        <w:t xml:space="preserve">е плотные катаракты </w:t>
      </w:r>
      <w:r w:rsidRPr="00D57F56">
        <w:rPr>
          <w:rFonts w:ascii="Times New Roman" w:hAnsi="Times New Roman" w:cs="Times New Roman"/>
          <w:sz w:val="24"/>
          <w:szCs w:val="24"/>
        </w:rPr>
        <w:t xml:space="preserve">требуют раннего вмешательства (в течение 6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после рождения) во избежание развития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>. Если помутнения несимметричны, в первую очередь оперируют худший глаз.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2. Двухсторонняя частичная катаракта не требует операции, если она стабильна. В случае сомнения разумным решением является отсрочка операции и мониторинг помутнений и зрительных функций; вмешательство показано при выявлении снижения зрения.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3. Односторонняя плотная катаракта требует срочной операции (в течение нескольких дней) с последующим активным лечением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, но даже несмотря на это результаты бывают неутешительны. При выявлении катаракты через 16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после рождения операция нецелесообразна вследствие необратимой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>.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4. Односторонняя частичная катаракта обычно не требует оперативного вмешательства. Рекомендовано расширение зрачк</w:t>
      </w:r>
      <w:r>
        <w:rPr>
          <w:rFonts w:ascii="Times New Roman" w:hAnsi="Times New Roman" w:cs="Times New Roman"/>
          <w:sz w:val="24"/>
          <w:szCs w:val="24"/>
        </w:rPr>
        <w:t>а и контралатеральное заклеива</w:t>
      </w:r>
      <w:r w:rsidRPr="00D57F56">
        <w:rPr>
          <w:rFonts w:ascii="Times New Roman" w:hAnsi="Times New Roman" w:cs="Times New Roman"/>
          <w:sz w:val="24"/>
          <w:szCs w:val="24"/>
        </w:rPr>
        <w:t xml:space="preserve">ние глаза для предупреждения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>.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Ранние операции рекомендованы при всех формах ВК, нарушающих формирование бинокулярного зрения, вызывающих развитие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обскурационной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средней и высокой степени: 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- зонулярные формы ВК II – III степени интенсивности помутнения хрусталика;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- ядерные и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переднекапсулярные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ВК с диаметром помутнения 2,5 мм и более;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заднекапсулярные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ВК со средней и высокой степенью интенсивности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56">
        <w:rPr>
          <w:rFonts w:ascii="Times New Roman" w:hAnsi="Times New Roman" w:cs="Times New Roman"/>
          <w:sz w:val="24"/>
          <w:szCs w:val="24"/>
        </w:rPr>
        <w:t>помутнения;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- атипичные ВК, при которых отмечается резкое ослабление или отсутствие рефлекса с глазного дна, офтальмоскопия невозможна или просматриваются только периферические участки глазного дна.</w:t>
      </w:r>
    </w:p>
    <w:p w:rsidR="003B5B6A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Рекомендовано у детей более старшего возраста при частичных формах ВК, вызывающих развитие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обскурационной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слабой степени при относительно сохранных зрительных функциях и остаточной остроте зрения более 0,3-0,4, операцию проводить в более старшем возрасте при прогрессировании процесса и остроте зрения менее 0,2-0,3. Такие формы ВК целесообразно удалять в возрасте 4-6 лет и старше в зависимости от характера и динамики помутнения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Хирургическое лечение ВК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56">
        <w:rPr>
          <w:rFonts w:ascii="Times New Roman" w:hAnsi="Times New Roman" w:cs="Times New Roman"/>
          <w:sz w:val="24"/>
          <w:szCs w:val="24"/>
        </w:rPr>
        <w:t>грудного возраста проводится в условиях общей анестезии. Современная технология хирургии ВК включает: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Тонельные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роговичные или корнеосклеральные микроразрезы с последующей шовной фиксацией основного разреза, выполнение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парацентезов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на 3 и 9 часах;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-Использование современных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вискоэластиков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для защиты эндотелия роговицы;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-Применение дифференцированных методик переднего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капсулорексиса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>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-Аппаратная или мануальная аспирация – ирригация хрусталиковых масс;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Эндокапсулярная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имплантация гибких акриловых ИОЛ.</w:t>
      </w:r>
    </w:p>
    <w:p w:rsidR="00D57F56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Послеоперационная терапия</w:t>
      </w:r>
    </w:p>
    <w:p w:rsidR="003B5B6A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С целью профилактики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эндофтальмита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и развития воспалительного процесса по завершении операции применяют инстилляции антибиотика и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субконъюнктивальные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инъекции антибиотика и кортикостероида.</w:t>
      </w:r>
    </w:p>
    <w:p w:rsidR="003B5B6A" w:rsidRPr="00D57F56" w:rsidRDefault="00D57F56" w:rsidP="00D57F56">
      <w:p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С целью профилактики образования задних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синехий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эффективно закапывание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мидриатика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короткого действия 2-3 раза в день. При формировании задних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синехий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или появления фибрина в передней камере в раннем послеоперационном периоде используются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фибринолитические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и коллагенолитические препараты в виде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субконьюнктивальных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инъекций и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 xml:space="preserve"> - или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магнитофореза</w:t>
      </w:r>
      <w:proofErr w:type="spellEnd"/>
      <w:r w:rsidRPr="00D57F56">
        <w:rPr>
          <w:rFonts w:ascii="Times New Roman" w:hAnsi="Times New Roman" w:cs="Times New Roman"/>
          <w:sz w:val="24"/>
          <w:szCs w:val="24"/>
        </w:rPr>
        <w:t>. При выписке из стационара рекомендуется амбулаторное долечивание в течение 1,5 месяцев с постепенным уменьшением кратности закапывания комбинированных препаратов.</w:t>
      </w:r>
    </w:p>
    <w:p w:rsidR="003B5B6A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F56" w:rsidRPr="00DB2B38" w:rsidRDefault="00D57F56" w:rsidP="003B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6A" w:rsidRPr="00DB2B38" w:rsidRDefault="003B5B6A" w:rsidP="003B5B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57F56" w:rsidRPr="00D57F56" w:rsidRDefault="00D57F56" w:rsidP="00725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Клинические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7F56">
        <w:rPr>
          <w:rFonts w:ascii="Times New Roman" w:hAnsi="Times New Roman" w:cs="Times New Roman"/>
          <w:sz w:val="24"/>
          <w:szCs w:val="24"/>
        </w:rPr>
        <w:t>Врожденная катаракта</w:t>
      </w:r>
      <w:r>
        <w:rPr>
          <w:rFonts w:ascii="Times New Roman" w:hAnsi="Times New Roman" w:cs="Times New Roman"/>
          <w:sz w:val="24"/>
          <w:szCs w:val="24"/>
        </w:rPr>
        <w:t>. 2017г.</w:t>
      </w:r>
    </w:p>
    <w:p w:rsidR="003B5B6A" w:rsidRDefault="003B5B6A" w:rsidP="003B5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Глазные болезни: Учебник/Под ред. В. Г.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Копаевой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 Г</w:t>
      </w:r>
      <w:r w:rsidR="00D57F56">
        <w:rPr>
          <w:rFonts w:ascii="Times New Roman" w:hAnsi="Times New Roman" w:cs="Times New Roman"/>
          <w:sz w:val="24"/>
          <w:szCs w:val="24"/>
        </w:rPr>
        <w:t>52 М.: Медицина, 2002. — 249-251</w:t>
      </w:r>
      <w:r w:rsidRPr="00DB2B38">
        <w:rPr>
          <w:rFonts w:ascii="Times New Roman" w:hAnsi="Times New Roman" w:cs="Times New Roman"/>
          <w:sz w:val="24"/>
          <w:szCs w:val="24"/>
        </w:rPr>
        <w:t>.</w:t>
      </w:r>
    </w:p>
    <w:p w:rsidR="00D57F56" w:rsidRPr="00D57F56" w:rsidRDefault="00D57F56" w:rsidP="00D57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 xml:space="preserve">Клиническая офтальмология. Систематизированный подход. Пер. с англ. / Д.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Кан</w:t>
      </w:r>
      <w:r>
        <w:rPr>
          <w:rFonts w:ascii="Times New Roman" w:hAnsi="Times New Roman" w:cs="Times New Roman"/>
          <w:sz w:val="24"/>
          <w:szCs w:val="24"/>
        </w:rPr>
        <w:t>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2006 – 183-188</w:t>
      </w:r>
      <w:r w:rsidRPr="00D57F56">
        <w:rPr>
          <w:rFonts w:ascii="Times New Roman" w:hAnsi="Times New Roman" w:cs="Times New Roman"/>
          <w:sz w:val="24"/>
          <w:szCs w:val="24"/>
        </w:rPr>
        <w:t>с.</w:t>
      </w:r>
    </w:p>
    <w:p w:rsidR="00D57F56" w:rsidRDefault="00D57F56" w:rsidP="00D57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КЛАССИФИКАЦИЯ ВРОЖДЕННЫХ КАТАРАКТ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F56">
        <w:rPr>
          <w:rFonts w:ascii="Times New Roman" w:hAnsi="Times New Roman" w:cs="Times New Roman"/>
          <w:sz w:val="24"/>
          <w:szCs w:val="24"/>
        </w:rPr>
        <w:t xml:space="preserve">Т.Б. Круглова, А.В. </w:t>
      </w:r>
      <w:proofErr w:type="spellStart"/>
      <w:r w:rsidRPr="00D57F56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7F56">
        <w:rPr>
          <w:rFonts w:ascii="Times New Roman" w:hAnsi="Times New Roman" w:cs="Times New Roman"/>
          <w:sz w:val="24"/>
          <w:szCs w:val="24"/>
        </w:rPr>
        <w:t>Российская педиатрическая офтальмология, №2,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F56" w:rsidRPr="00D57F56" w:rsidRDefault="00D57F56" w:rsidP="00D57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F56">
        <w:rPr>
          <w:rFonts w:ascii="Times New Roman" w:hAnsi="Times New Roman" w:cs="Times New Roman"/>
          <w:sz w:val="24"/>
          <w:szCs w:val="24"/>
        </w:rPr>
        <w:t>Врожденная катаракта. Сообщение 1. Современные</w:t>
      </w:r>
      <w:r w:rsidRPr="00D57F56">
        <w:rPr>
          <w:rFonts w:ascii="Times New Roman" w:hAnsi="Times New Roman" w:cs="Times New Roman"/>
          <w:sz w:val="24"/>
          <w:szCs w:val="24"/>
        </w:rPr>
        <w:t xml:space="preserve"> </w:t>
      </w:r>
      <w:r w:rsidRPr="00D57F56">
        <w:rPr>
          <w:rFonts w:ascii="Times New Roman" w:hAnsi="Times New Roman" w:cs="Times New Roman"/>
          <w:sz w:val="24"/>
          <w:szCs w:val="24"/>
        </w:rPr>
        <w:t>представления об этиологии и принципах классификации.</w:t>
      </w:r>
      <w:r w:rsidRPr="00D57F56">
        <w:rPr>
          <w:rFonts w:ascii="Times New Roman" w:hAnsi="Times New Roman" w:cs="Times New Roman"/>
          <w:sz w:val="24"/>
          <w:szCs w:val="24"/>
        </w:rPr>
        <w:t xml:space="preserve"> </w:t>
      </w:r>
      <w:r w:rsidRPr="00D57F56">
        <w:rPr>
          <w:rFonts w:ascii="Times New Roman" w:hAnsi="Times New Roman" w:cs="Times New Roman"/>
          <w:sz w:val="24"/>
          <w:szCs w:val="24"/>
        </w:rPr>
        <w:t>Обзор литературы</w:t>
      </w:r>
      <w:r>
        <w:rPr>
          <w:rFonts w:ascii="Times New Roman" w:hAnsi="Times New Roman" w:cs="Times New Roman"/>
          <w:sz w:val="24"/>
          <w:szCs w:val="24"/>
        </w:rPr>
        <w:t xml:space="preserve">. Н.Я. Сенченко, </w:t>
      </w:r>
      <w:r w:rsidRPr="00D57F56">
        <w:rPr>
          <w:rFonts w:ascii="Times New Roman" w:hAnsi="Times New Roman" w:cs="Times New Roman"/>
          <w:sz w:val="24"/>
          <w:szCs w:val="24"/>
        </w:rPr>
        <w:t>К.А. Нага</w:t>
      </w:r>
      <w:r>
        <w:rPr>
          <w:rFonts w:ascii="Times New Roman" w:hAnsi="Times New Roman" w:cs="Times New Roman"/>
          <w:sz w:val="24"/>
          <w:szCs w:val="24"/>
        </w:rPr>
        <w:t xml:space="preserve">ева,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Т.Н. Юрьева. </w:t>
      </w:r>
      <w:r w:rsidRPr="00D57F56">
        <w:rPr>
          <w:rFonts w:ascii="Times New Roman" w:hAnsi="Times New Roman" w:cs="Times New Roman"/>
          <w:sz w:val="24"/>
          <w:szCs w:val="24"/>
        </w:rPr>
        <w:t>Офтальмология. — 2013. — Т. 10, № 4. — С. 16–20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6A" w:rsidRDefault="003B5B6A" w:rsidP="003B5B6A">
      <w:pPr>
        <w:rPr>
          <w:rFonts w:ascii="Times New Roman" w:hAnsi="Times New Roman" w:cs="Times New Roman"/>
          <w:sz w:val="24"/>
          <w:szCs w:val="24"/>
        </w:rPr>
      </w:pPr>
    </w:p>
    <w:p w:rsidR="00D57F56" w:rsidRPr="00DB2B38" w:rsidRDefault="00D57F56" w:rsidP="003B5B6A">
      <w:pPr>
        <w:rPr>
          <w:rFonts w:ascii="Times New Roman" w:hAnsi="Times New Roman" w:cs="Times New Roman"/>
          <w:sz w:val="24"/>
          <w:szCs w:val="24"/>
        </w:rPr>
      </w:pPr>
    </w:p>
    <w:p w:rsidR="003B5B6A" w:rsidRPr="00DB2B38" w:rsidRDefault="003B5B6A" w:rsidP="003B5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524" w:rsidRDefault="00FD7EEE"/>
    <w:sectPr w:rsidR="009E0524" w:rsidSect="008728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04C3"/>
    <w:multiLevelType w:val="hybridMultilevel"/>
    <w:tmpl w:val="6622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C9"/>
    <w:rsid w:val="00250978"/>
    <w:rsid w:val="003B5B6A"/>
    <w:rsid w:val="00733158"/>
    <w:rsid w:val="007F6216"/>
    <w:rsid w:val="008336DD"/>
    <w:rsid w:val="00B929AE"/>
    <w:rsid w:val="00C333B6"/>
    <w:rsid w:val="00CD063E"/>
    <w:rsid w:val="00D57F56"/>
    <w:rsid w:val="00F769C9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E809"/>
  <w15:chartTrackingRefBased/>
  <w15:docId w15:val="{B9B1B0DE-B12B-435C-AAE7-96FB8590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5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5B6A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CD063E"/>
    <w:pPr>
      <w:spacing w:beforeAutospacing="1" w:after="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Lukyanchik☻</dc:creator>
  <cp:keywords/>
  <dc:description/>
  <cp:lastModifiedBy>Lukyanchik☻</cp:lastModifiedBy>
  <cp:revision>3</cp:revision>
  <dcterms:created xsi:type="dcterms:W3CDTF">2021-06-05T11:05:00Z</dcterms:created>
  <dcterms:modified xsi:type="dcterms:W3CDTF">2021-06-05T12:22:00Z</dcterms:modified>
</cp:coreProperties>
</file>