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B4" w:rsidRDefault="002364B4" w:rsidP="002364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4B4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</w:p>
    <w:p w:rsidR="002364B4" w:rsidRPr="002364B4" w:rsidRDefault="002364B4" w:rsidP="002364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Уважаемые студенты группы 119-й и 120-й!</w:t>
      </w:r>
    </w:p>
    <w:p w:rsidR="002364B4" w:rsidRDefault="002364B4" w:rsidP="00236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данном материале представлены названия методик, с помощью которых можно диагностировать те или иные особенности мышления. Ваша задача заключается в том, чтобы найти описание (процедуру проведения) той или иной методики (на Ваш выбор) и провести ее на отобранных людях.</w:t>
      </w:r>
    </w:p>
    <w:p w:rsidR="00A61753" w:rsidRPr="00A61753" w:rsidRDefault="00A61753" w:rsidP="00A617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1753">
        <w:rPr>
          <w:rFonts w:ascii="Times New Roman" w:hAnsi="Times New Roman" w:cs="Times New Roman"/>
          <w:i/>
          <w:sz w:val="28"/>
          <w:szCs w:val="28"/>
        </w:rPr>
        <w:t>С пожеланием в</w:t>
      </w:r>
      <w:r w:rsidR="002364B4" w:rsidRPr="00A61753">
        <w:rPr>
          <w:rFonts w:ascii="Times New Roman" w:hAnsi="Times New Roman" w:cs="Times New Roman"/>
          <w:i/>
          <w:sz w:val="28"/>
          <w:szCs w:val="28"/>
        </w:rPr>
        <w:t xml:space="preserve">сего наилучшего и Успехов! </w:t>
      </w:r>
    </w:p>
    <w:p w:rsidR="002364B4" w:rsidRPr="00A61753" w:rsidRDefault="002364B4" w:rsidP="00A617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1753">
        <w:rPr>
          <w:rFonts w:ascii="Times New Roman" w:hAnsi="Times New Roman" w:cs="Times New Roman"/>
          <w:i/>
          <w:sz w:val="28"/>
          <w:szCs w:val="28"/>
        </w:rPr>
        <w:t>Елена Александровна</w:t>
      </w:r>
    </w:p>
    <w:p w:rsidR="00CD32C5" w:rsidRPr="00E80565" w:rsidRDefault="00CD32C5" w:rsidP="00E80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>Исследование мышления</w:t>
      </w: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CD32C5">
        <w:rPr>
          <w:rFonts w:ascii="Times New Roman" w:hAnsi="Times New Roman" w:cs="Times New Roman"/>
          <w:sz w:val="28"/>
          <w:szCs w:val="28"/>
        </w:rPr>
        <w:t xml:space="preserve">Уже в ходе целенаправленной беседы мы можем оценить особенности мыслительного процесса у больного, вникнуть в сущность отдельных операций, выявить клинически очерченные нарушения течения ассоциаций или патологические </w:t>
      </w:r>
      <w:proofErr w:type="gramStart"/>
      <w:r w:rsidRPr="00CD32C5">
        <w:rPr>
          <w:rFonts w:ascii="Times New Roman" w:hAnsi="Times New Roman" w:cs="Times New Roman"/>
          <w:sz w:val="28"/>
          <w:szCs w:val="28"/>
        </w:rPr>
        <w:t>идеи(</w:t>
      </w:r>
      <w:proofErr w:type="gramEnd"/>
      <w:r w:rsidRPr="00CD32C5">
        <w:rPr>
          <w:rFonts w:ascii="Times New Roman" w:hAnsi="Times New Roman" w:cs="Times New Roman"/>
          <w:sz w:val="28"/>
          <w:szCs w:val="28"/>
        </w:rPr>
        <w:t>бредовые,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сверхценные, навязчивые). Следует обращать внимание на темп мышления, активность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выполнения мыслительных операций. При ускорении мышления оно характеризуется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повышенной отвлекаемостью, поверхностностью ассоциаций, легкостью переключения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с одной темы на другую, «скачкой идей». В случае замедленности процессов мышления больные медленно переходят от одного суждения к другому, умозаключения формируются замедленно, ассоциации возникают с трудом, переключение с одной темы на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другую затрудненно. </w:t>
      </w: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CD32C5">
        <w:rPr>
          <w:rFonts w:ascii="Times New Roman" w:hAnsi="Times New Roman" w:cs="Times New Roman"/>
          <w:sz w:val="28"/>
          <w:szCs w:val="28"/>
        </w:rPr>
        <w:t xml:space="preserve">Кроме опроса и оценки поведения, в исследовании мышления имеют большое значение экспериментально-психологические методы. Но без знания личностных </w:t>
      </w:r>
      <w:proofErr w:type="gramStart"/>
      <w:r w:rsidRPr="00CD32C5">
        <w:rPr>
          <w:rFonts w:ascii="Times New Roman" w:hAnsi="Times New Roman" w:cs="Times New Roman"/>
          <w:sz w:val="28"/>
          <w:szCs w:val="28"/>
        </w:rPr>
        <w:t>особенностей  больного</w:t>
      </w:r>
      <w:proofErr w:type="gramEnd"/>
      <w:r w:rsidRPr="00CD32C5">
        <w:rPr>
          <w:rFonts w:ascii="Times New Roman" w:hAnsi="Times New Roman" w:cs="Times New Roman"/>
          <w:sz w:val="28"/>
          <w:szCs w:val="28"/>
        </w:rPr>
        <w:t xml:space="preserve">  правильная  оценка  результатов  экспериментального  исследования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мышления  весьма  затруднительна.  </w:t>
      </w:r>
      <w:proofErr w:type="gramStart"/>
      <w:r w:rsidRPr="00CD32C5">
        <w:rPr>
          <w:rFonts w:ascii="Times New Roman" w:hAnsi="Times New Roman" w:cs="Times New Roman"/>
          <w:sz w:val="28"/>
          <w:szCs w:val="28"/>
        </w:rPr>
        <w:t>Существует  большое</w:t>
      </w:r>
      <w:proofErr w:type="gramEnd"/>
      <w:r w:rsidRPr="00CD32C5">
        <w:rPr>
          <w:rFonts w:ascii="Times New Roman" w:hAnsi="Times New Roman" w:cs="Times New Roman"/>
          <w:sz w:val="28"/>
          <w:szCs w:val="28"/>
        </w:rPr>
        <w:t xml:space="preserve">  число  экспериментально-психологических методов, с помощью которых можно исследовать различные аспекты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нарушения мышления. </w:t>
      </w:r>
    </w:p>
    <w:p w:rsidR="00E80565" w:rsidRPr="00E80565" w:rsidRDefault="00E80565" w:rsidP="00CD32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исследования т</w:t>
      </w:r>
      <w:r w:rsidR="00CD32C5" w:rsidRPr="00E80565">
        <w:rPr>
          <w:rFonts w:ascii="Times New Roman" w:hAnsi="Times New Roman" w:cs="Times New Roman"/>
          <w:b/>
          <w:sz w:val="28"/>
          <w:szCs w:val="28"/>
        </w:rPr>
        <w:t>емп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D32C5" w:rsidRPr="00E80565">
        <w:rPr>
          <w:rFonts w:ascii="Times New Roman" w:hAnsi="Times New Roman" w:cs="Times New Roman"/>
          <w:b/>
          <w:sz w:val="28"/>
          <w:szCs w:val="28"/>
        </w:rPr>
        <w:t xml:space="preserve"> и течение ассоциаций. </w:t>
      </w: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CD32C5">
        <w:rPr>
          <w:rFonts w:ascii="Times New Roman" w:hAnsi="Times New Roman" w:cs="Times New Roman"/>
          <w:sz w:val="28"/>
          <w:szCs w:val="28"/>
        </w:rPr>
        <w:t>С физиологической точки зрения исследование ассоциаций есть не что иное, как исследование образованных в прошлом жизненном опыте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временных связей. Они воспроизводятся под действием слов-раздражителей и </w:t>
      </w:r>
      <w:proofErr w:type="spellStart"/>
      <w:proofErr w:type="gramStart"/>
      <w:r w:rsidRPr="00CD32C5">
        <w:rPr>
          <w:rFonts w:ascii="Times New Roman" w:hAnsi="Times New Roman" w:cs="Times New Roman"/>
          <w:sz w:val="28"/>
          <w:szCs w:val="28"/>
        </w:rPr>
        <w:t>выра-жаются</w:t>
      </w:r>
      <w:proofErr w:type="spellEnd"/>
      <w:proofErr w:type="gramEnd"/>
      <w:r w:rsidRPr="00CD32C5">
        <w:rPr>
          <w:rFonts w:ascii="Times New Roman" w:hAnsi="Times New Roman" w:cs="Times New Roman"/>
          <w:sz w:val="28"/>
          <w:szCs w:val="28"/>
        </w:rPr>
        <w:t xml:space="preserve"> в речевых реакциях. Эта методика пригодна для изучения скорости образования ассоциативных связей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(темпа мышления), развитости процессов обобщения и отвлечения, а также других особенностей мышления и личности в целом. </w:t>
      </w: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CD32C5">
        <w:rPr>
          <w:rFonts w:ascii="Times New Roman" w:hAnsi="Times New Roman" w:cs="Times New Roman"/>
          <w:sz w:val="28"/>
          <w:szCs w:val="28"/>
        </w:rPr>
        <w:t xml:space="preserve">В наиболее распространенном классическом варианте ассоциативного эксперимента больному предлагается на каждое предложенное </w:t>
      </w:r>
      <w:r w:rsidRPr="00CD32C5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экспериментатором слово сразу отвечать одним первым пришедшим на ум другим словом. Обычно предлагается набор из20-60 слов: фиксируется ответ, а также время между словом исследователя и ответной реакцией </w:t>
      </w:r>
      <w:proofErr w:type="gramStart"/>
      <w:r w:rsidRPr="00CD32C5">
        <w:rPr>
          <w:rFonts w:ascii="Times New Roman" w:hAnsi="Times New Roman" w:cs="Times New Roman"/>
          <w:sz w:val="28"/>
          <w:szCs w:val="28"/>
        </w:rPr>
        <w:t>больного(</w:t>
      </w:r>
      <w:proofErr w:type="gramEnd"/>
      <w:r w:rsidRPr="00CD32C5">
        <w:rPr>
          <w:rFonts w:ascii="Times New Roman" w:hAnsi="Times New Roman" w:cs="Times New Roman"/>
          <w:sz w:val="28"/>
          <w:szCs w:val="28"/>
        </w:rPr>
        <w:t>латентный период, равный 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норме1,5–2 с). </w:t>
      </w:r>
    </w:p>
    <w:p w:rsidR="00E80565" w:rsidRDefault="00E80565" w:rsidP="00CD3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Pr="00CD32C5">
        <w:rPr>
          <w:rFonts w:ascii="Times New Roman" w:hAnsi="Times New Roman" w:cs="Times New Roman"/>
          <w:sz w:val="28"/>
          <w:szCs w:val="28"/>
        </w:rPr>
        <w:t xml:space="preserve"> – операция процесса мышления, которая требует умения выделять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существенные признаки предметов. </w:t>
      </w:r>
      <w:proofErr w:type="gramStart"/>
      <w:r w:rsidRPr="00CD32C5">
        <w:rPr>
          <w:rFonts w:ascii="Times New Roman" w:hAnsi="Times New Roman" w:cs="Times New Roman"/>
          <w:sz w:val="28"/>
          <w:szCs w:val="28"/>
        </w:rPr>
        <w:t>Методика  направлена</w:t>
      </w:r>
      <w:proofErr w:type="gramEnd"/>
      <w:r w:rsidRPr="00CD32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32C5">
        <w:rPr>
          <w:rFonts w:ascii="Times New Roman" w:hAnsi="Times New Roman" w:cs="Times New Roman"/>
          <w:sz w:val="28"/>
          <w:szCs w:val="28"/>
        </w:rPr>
        <w:t>первоочередно</w:t>
      </w:r>
      <w:proofErr w:type="spellEnd"/>
      <w:r w:rsidRPr="00CD32C5">
        <w:rPr>
          <w:rFonts w:ascii="Times New Roman" w:hAnsi="Times New Roman" w:cs="Times New Roman"/>
          <w:sz w:val="28"/>
          <w:szCs w:val="28"/>
        </w:rPr>
        <w:t xml:space="preserve">  на  исследование  мышления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(процессов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обобщения и абстрагирования, последовательности умозаключений и т.п.), но она дает</w:t>
      </w:r>
      <w:r w:rsidR="00A61753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также возможность анализа критичности и обдуманности действий больного, объема и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устойчивости его внимания, личностных реакций на свои достижения и неудачи. Методика применима для исследования детей и взрослых любого образовательного уровня. Однако для исследования детей до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3– 4-го класса школы и малограмотных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взрослых часть карточек следует исключить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(измерительные приборы, учебные пособия). Предлагается рассортировать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(классифицировать) с обоснованием своего решения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70 карточек с цветными и черно-белыми изображениями различных предметов, людей, животных, растений. </w:t>
      </w: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CD32C5">
        <w:rPr>
          <w:rFonts w:ascii="Times New Roman" w:hAnsi="Times New Roman" w:cs="Times New Roman"/>
          <w:sz w:val="28"/>
          <w:szCs w:val="28"/>
        </w:rPr>
        <w:t>Методика позволяет выявить снижение процесса обобщения, которое характерно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для больных олигофренией и эпилепсией. Конкретное мышление, которое характерно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для олигофрении, определяется в случаях, когда испытуемый объединяет предметы 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сугубо конкретные ситуационные группы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(например, пальто со шкафом, «потому, что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пальто висит в шкафу»).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Склонность к детализации, характерная для больных эпилепсией, определяется 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случаях, когда испытуемый выделяет группы правильно, но слишком их дробит (например, «одежда домашняя и одежда на выход», «мебель мягкая и мебель кухонная»). От излишней детализации следует отличать такое выполнение задания, когда групп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также много, но это связано не с дроблением, а наличием одноименных групп. Это уже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будет проявлением забывчивости, рассеянности, сужения объема внимания, что бывает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при сосудистых и иных органических болезнях мозга.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Методика весьма чувствительна к выявлению специфических нарушений мышления, характерных для больных шизофренией: искажения процессов обобщения, актуализации случайных ассоциаций, </w:t>
      </w:r>
      <w:proofErr w:type="spellStart"/>
      <w:r w:rsidRPr="00CD32C5">
        <w:rPr>
          <w:rFonts w:ascii="Times New Roman" w:hAnsi="Times New Roman" w:cs="Times New Roman"/>
          <w:sz w:val="28"/>
          <w:szCs w:val="28"/>
        </w:rPr>
        <w:t>разноплановости</w:t>
      </w:r>
      <w:proofErr w:type="spellEnd"/>
      <w:r w:rsidRPr="00CD32C5">
        <w:rPr>
          <w:rFonts w:ascii="Times New Roman" w:hAnsi="Times New Roman" w:cs="Times New Roman"/>
          <w:sz w:val="28"/>
          <w:szCs w:val="28"/>
        </w:rPr>
        <w:t xml:space="preserve"> мышления и некоторых других. Главное, что можно отметить в этих случаях, заключается в том, что больные начинают складывать одни группы чрезвычайно обобщенно, а другие– чрезмерно детально. Уже только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это можно расценивать как непоследовательность мышления, которая чаще всего бывает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при шизофрении. Подобное явление иногда можно встретить при органических болезнях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мозга, но только в период обострения психопатологических </w:t>
      </w:r>
      <w:r w:rsidRPr="00CD32C5">
        <w:rPr>
          <w:rFonts w:ascii="Times New Roman" w:hAnsi="Times New Roman" w:cs="Times New Roman"/>
          <w:sz w:val="28"/>
          <w:szCs w:val="28"/>
        </w:rPr>
        <w:lastRenderedPageBreak/>
        <w:t>расстройств. Существует ряд модификаций методики классификации: классификация геометрических фигур, специальные задания на исключение понятий, выделения существенных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признаков предметов. </w:t>
      </w: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E80565" w:rsidRPr="00E80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565">
        <w:rPr>
          <w:rFonts w:ascii="Times New Roman" w:hAnsi="Times New Roman" w:cs="Times New Roman"/>
          <w:b/>
          <w:sz w:val="28"/>
          <w:szCs w:val="28"/>
        </w:rPr>
        <w:t>«Исключение предметов (понятий</w:t>
      </w:r>
      <w:proofErr w:type="gramStart"/>
      <w:r w:rsidRPr="00E80565">
        <w:rPr>
          <w:rFonts w:ascii="Times New Roman" w:hAnsi="Times New Roman" w:cs="Times New Roman"/>
          <w:b/>
          <w:sz w:val="28"/>
          <w:szCs w:val="28"/>
        </w:rPr>
        <w:t>)»–</w:t>
      </w:r>
      <w:proofErr w:type="gramEnd"/>
      <w:r w:rsidRPr="00CD32C5">
        <w:rPr>
          <w:rFonts w:ascii="Times New Roman" w:hAnsi="Times New Roman" w:cs="Times New Roman"/>
          <w:sz w:val="28"/>
          <w:szCs w:val="28"/>
        </w:rPr>
        <w:t xml:space="preserve"> оценивается способность разграничивать разнородные понятия. Испытуемый должен исключить из группы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«лишний» из четырех или пяти предметов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D32C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D32C5">
        <w:rPr>
          <w:rFonts w:ascii="Times New Roman" w:hAnsi="Times New Roman" w:cs="Times New Roman"/>
          <w:sz w:val="28"/>
          <w:szCs w:val="28"/>
        </w:rPr>
        <w:t>: «стол, ступ, кровать, пол, шкаф»; «дряхлый, старый, изношенный, маленький, ветхий»). Иногда специально вводят в задание карточки с рисунками(словами), где нельзя провести такого рода исключение и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обобщение. Здоровые обследуемые в таких случаях заявляют, что задание невыполнимо, а больные шизофренией с легкостью объединяют в группу предметы, используя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«слабый», латентный признак того или иного предмета. </w:t>
      </w: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0565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E80565" w:rsidRPr="00E80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565">
        <w:rPr>
          <w:rFonts w:ascii="Times New Roman" w:hAnsi="Times New Roman" w:cs="Times New Roman"/>
          <w:b/>
          <w:sz w:val="28"/>
          <w:szCs w:val="28"/>
        </w:rPr>
        <w:t>«Выделение существенных признаков предметов(понятий)»</w:t>
      </w:r>
      <w:r w:rsidRPr="00CD32C5">
        <w:rPr>
          <w:rFonts w:ascii="Times New Roman" w:hAnsi="Times New Roman" w:cs="Times New Roman"/>
          <w:sz w:val="28"/>
          <w:szCs w:val="28"/>
        </w:rPr>
        <w:t>– позволяет судить о качестве понимания главных и второстепенных признаков предметов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и явлений. Предлагаются задания, где испытуемый должен выделить существенные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признаки ключевого понятия, подчеркнув признаки, без которых данное понятие не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существует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(например, «Сад: растения, садовник, собака, забор, земля» или «Река, берег, рыба, рыболов, тина, вода»). </w:t>
      </w: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>Понимание переносного смысла пословиц</w:t>
      </w:r>
      <w:r w:rsidRPr="00CD32C5">
        <w:rPr>
          <w:rFonts w:ascii="Times New Roman" w:hAnsi="Times New Roman" w:cs="Times New Roman"/>
          <w:sz w:val="28"/>
          <w:szCs w:val="28"/>
        </w:rPr>
        <w:t>. Для изучения процессов абстрагирования больному можно предложить задания на понимание переносного смысла пословиц или понимание содержания сюжетных картин и коротких рассказов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(в том числе с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нелепостями). Здесь существенную роль в общей оценке результатов играет отношение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обследуемого к допускаемым ошибкам– замечает ли он их самостоятельно, или только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с помощью экспериментатора. Требуется знать при этом, как он мотивирует ошибочные решения и насколько они доступны коррекции. </w:t>
      </w:r>
    </w:p>
    <w:p w:rsidR="00E80565" w:rsidRDefault="00E80565" w:rsidP="00CD3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>Формирование искусственных понятий (методика двойной стимуляции).</w:t>
      </w:r>
      <w:r w:rsidRPr="00CD32C5">
        <w:rPr>
          <w:rFonts w:ascii="Times New Roman" w:hAnsi="Times New Roman" w:cs="Times New Roman"/>
          <w:sz w:val="28"/>
          <w:szCs w:val="28"/>
        </w:rPr>
        <w:t xml:space="preserve"> Испытуемому предлагается два ряда стимулов: один ряд играет роль объекта, на который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направлено поведение, другой– роль знака, с помощью которого поведение организуется. Например, имеется набор объемных геометрических фигур, различных по форме, размерам и цвету. На обратной стороне фигур написаны незнакомые испытуемому слова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CD32C5">
        <w:rPr>
          <w:rFonts w:ascii="Times New Roman" w:hAnsi="Times New Roman" w:cs="Times New Roman"/>
          <w:sz w:val="28"/>
          <w:szCs w:val="28"/>
        </w:rPr>
        <w:t>окс</w:t>
      </w:r>
      <w:proofErr w:type="spellEnd"/>
      <w:r w:rsidRPr="00CD32C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D32C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CD32C5">
        <w:rPr>
          <w:rFonts w:ascii="Times New Roman" w:hAnsi="Times New Roman" w:cs="Times New Roman"/>
          <w:sz w:val="28"/>
          <w:szCs w:val="28"/>
        </w:rPr>
        <w:t>» и др.). Требуется после нескольких проб найти все фигуры с данными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словами. Обращают внимание на то, сколько понадобилось таких проб, чтобы у испытуемого сформировалось искусственное понятие, т.е. признак, по которому </w:t>
      </w:r>
      <w:proofErr w:type="spellStart"/>
      <w:proofErr w:type="gramStart"/>
      <w:r w:rsidRPr="00CD32C5">
        <w:rPr>
          <w:rFonts w:ascii="Times New Roman" w:hAnsi="Times New Roman" w:cs="Times New Roman"/>
          <w:sz w:val="28"/>
          <w:szCs w:val="28"/>
        </w:rPr>
        <w:t>осуществ-лялся</w:t>
      </w:r>
      <w:proofErr w:type="spellEnd"/>
      <w:proofErr w:type="gramEnd"/>
      <w:r w:rsidRPr="00CD32C5">
        <w:rPr>
          <w:rFonts w:ascii="Times New Roman" w:hAnsi="Times New Roman" w:cs="Times New Roman"/>
          <w:sz w:val="28"/>
          <w:szCs w:val="28"/>
        </w:rPr>
        <w:t xml:space="preserve"> выбор. Иногда, правильно распознавая фигуры, обследуемый не может правильно назвать их общие признаки, что может свидетельствовать о слабости процессов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обобщения и отвлечения на вербальном уровне. Таким </w:t>
      </w:r>
      <w:r w:rsidRPr="00CD32C5">
        <w:rPr>
          <w:rFonts w:ascii="Times New Roman" w:hAnsi="Times New Roman" w:cs="Times New Roman"/>
          <w:sz w:val="28"/>
          <w:szCs w:val="28"/>
        </w:rPr>
        <w:lastRenderedPageBreak/>
        <w:t>образом, предметом изучения 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данном эксперименте становится не только процесс сравнения и обобщения фигур, но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и влияние на этот процесс слова(знака), обозначающее искомое сочетание признаков. </w:t>
      </w: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>Исследование логических связей и отношений между понятиями –</w:t>
      </w:r>
      <w:r w:rsidRPr="00CD32C5">
        <w:rPr>
          <w:rFonts w:ascii="Times New Roman" w:hAnsi="Times New Roman" w:cs="Times New Roman"/>
          <w:sz w:val="28"/>
          <w:szCs w:val="28"/>
        </w:rPr>
        <w:t xml:space="preserve"> применяется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методика образования парных аналогий в рисуночном и словесном вариантах, где в соответствии с образцом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(пара слов) подбирается новая пара, аналогичная по признаку, представленному в образце. Например: школа/обучение; больница</w:t>
      </w:r>
      <w:proofErr w:type="gramStart"/>
      <w:r w:rsidRPr="00CD32C5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CD32C5">
        <w:rPr>
          <w:rFonts w:ascii="Times New Roman" w:hAnsi="Times New Roman" w:cs="Times New Roman"/>
          <w:sz w:val="28"/>
          <w:szCs w:val="28"/>
        </w:rPr>
        <w:t>доктор, ученик, учреждение, лечение, больной).</w:t>
      </w:r>
    </w:p>
    <w:p w:rsidR="00E80565" w:rsidRDefault="00E80565" w:rsidP="00CD3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C5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>Понимание силлогизмов.</w:t>
      </w:r>
      <w:r w:rsidRPr="00CD32C5">
        <w:rPr>
          <w:rFonts w:ascii="Times New Roman" w:hAnsi="Times New Roman" w:cs="Times New Roman"/>
          <w:sz w:val="28"/>
          <w:szCs w:val="28"/>
        </w:rPr>
        <w:t xml:space="preserve"> Особую группу методов составили методики исследования логического мышления с помощью изучения понимания испытуемым умозаключений на основе четырех фигур силлогизма, а также их графических изображений в виде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пересекающихся контуров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 xml:space="preserve">(кругов или эллипсов) силлогизмов, отношений между объемами понятий– диаграммы Венна и др. </w:t>
      </w:r>
    </w:p>
    <w:p w:rsidR="00E80565" w:rsidRDefault="00E80565" w:rsidP="00CD3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18" w:rsidRPr="00CD32C5" w:rsidRDefault="00CD32C5" w:rsidP="00CD32C5">
      <w:pPr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>Исследование конструктивного мышления</w:t>
      </w:r>
      <w:r w:rsidRPr="00CD32C5">
        <w:rPr>
          <w:rFonts w:ascii="Times New Roman" w:hAnsi="Times New Roman" w:cs="Times New Roman"/>
          <w:sz w:val="28"/>
          <w:szCs w:val="28"/>
        </w:rPr>
        <w:t>. Для исследования конструктивного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мышления используются специальным образом окрашенные кубики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r w:rsidRPr="00CD32C5">
        <w:rPr>
          <w:rFonts w:ascii="Times New Roman" w:hAnsi="Times New Roman" w:cs="Times New Roman"/>
          <w:sz w:val="28"/>
          <w:szCs w:val="28"/>
        </w:rPr>
        <w:t>(кубики Коса, куб</w:t>
      </w:r>
      <w:r w:rsidR="00E80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2C5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CD32C5">
        <w:rPr>
          <w:rFonts w:ascii="Times New Roman" w:hAnsi="Times New Roman" w:cs="Times New Roman"/>
          <w:sz w:val="28"/>
          <w:szCs w:val="28"/>
        </w:rPr>
        <w:t>), из которых предлагается выложить по образцу узоры</w:t>
      </w:r>
      <w:r w:rsidR="00E80565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6D7F18" w:rsidRPr="00CD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0"/>
    <w:rsid w:val="002364B4"/>
    <w:rsid w:val="00304C30"/>
    <w:rsid w:val="006D7F18"/>
    <w:rsid w:val="009E74C3"/>
    <w:rsid w:val="00A61753"/>
    <w:rsid w:val="00CD32C5"/>
    <w:rsid w:val="00E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C370D-397D-4FFA-BD31-A707D516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Елена А. Авдеева</cp:lastModifiedBy>
  <cp:revision>2</cp:revision>
  <dcterms:created xsi:type="dcterms:W3CDTF">2015-04-02T04:09:00Z</dcterms:created>
  <dcterms:modified xsi:type="dcterms:W3CDTF">2015-04-02T04:09:00Z</dcterms:modified>
</cp:coreProperties>
</file>