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69" w:rsidRDefault="00285C69" w:rsidP="00285C69">
      <w:pPr>
        <w:jc w:val="center"/>
      </w:pPr>
      <w:r>
        <w:t>Тестовые задания: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 xml:space="preserve">ГЕПАТОТОКСИЧНОСТЬ В ВИДЕ </w:t>
      </w:r>
      <w:proofErr w:type="gramStart"/>
      <w:r>
        <w:t>НЕАЛКОГОЛЬНОГО</w:t>
      </w:r>
      <w:proofErr w:type="gramEnd"/>
      <w:r>
        <w:t xml:space="preserve"> ЖИРОВОГО ГЕПАТОЗА МОЖЕТ РАЗВИТЬСЯ ПРИ ПРИЕМЕ</w:t>
      </w:r>
    </w:p>
    <w:p w:rsidR="00285C69" w:rsidRDefault="00285C69" w:rsidP="00285C69">
      <w:pPr>
        <w:pStyle w:val="a3"/>
        <w:numPr>
          <w:ilvl w:val="0"/>
          <w:numId w:val="3"/>
        </w:numPr>
      </w:pPr>
      <w:proofErr w:type="spellStart"/>
      <w:r>
        <w:t>Тамоксифена</w:t>
      </w:r>
      <w:proofErr w:type="spellEnd"/>
      <w:r>
        <w:t xml:space="preserve">, </w:t>
      </w:r>
      <w:proofErr w:type="spellStart"/>
      <w:r>
        <w:t>амиодарона</w:t>
      </w:r>
      <w:proofErr w:type="spellEnd"/>
    </w:p>
    <w:p w:rsidR="00285C69" w:rsidRDefault="00285C69" w:rsidP="00285C69">
      <w:pPr>
        <w:pStyle w:val="a3"/>
        <w:numPr>
          <w:ilvl w:val="0"/>
          <w:numId w:val="3"/>
        </w:numPr>
      </w:pPr>
      <w:proofErr w:type="spellStart"/>
      <w:r>
        <w:t>Омепразола</w:t>
      </w:r>
      <w:proofErr w:type="spellEnd"/>
      <w:r>
        <w:t xml:space="preserve">, </w:t>
      </w:r>
      <w:proofErr w:type="spellStart"/>
      <w:r>
        <w:t>эзомепразола</w:t>
      </w:r>
      <w:proofErr w:type="spellEnd"/>
    </w:p>
    <w:p w:rsidR="00285C69" w:rsidRDefault="00285C69" w:rsidP="00285C69">
      <w:pPr>
        <w:pStyle w:val="a3"/>
        <w:numPr>
          <w:ilvl w:val="0"/>
          <w:numId w:val="3"/>
        </w:numPr>
      </w:pPr>
      <w:r>
        <w:t>Глюконата кальция</w:t>
      </w:r>
    </w:p>
    <w:p w:rsidR="00285C69" w:rsidRDefault="00285C69" w:rsidP="00285C69">
      <w:pPr>
        <w:pStyle w:val="a3"/>
        <w:numPr>
          <w:ilvl w:val="0"/>
          <w:numId w:val="3"/>
        </w:numPr>
      </w:pPr>
      <w:proofErr w:type="spellStart"/>
      <w:r>
        <w:t>Эргокальциферола</w:t>
      </w:r>
      <w:proofErr w:type="spellEnd"/>
      <w:r>
        <w:t>, калия йодида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 xml:space="preserve">АНТИДОТ </w:t>
      </w:r>
      <w:proofErr w:type="gramStart"/>
      <w:r>
        <w:t>ПРИ</w:t>
      </w:r>
      <w:proofErr w:type="gramEnd"/>
      <w:r>
        <w:t xml:space="preserve"> ПЕРЕДОЗИРОВКИ ПАРАЦЕТАМОЛОМ</w:t>
      </w:r>
    </w:p>
    <w:p w:rsidR="00285C69" w:rsidRDefault="00285C69" w:rsidP="00285C69">
      <w:pPr>
        <w:pStyle w:val="a3"/>
        <w:numPr>
          <w:ilvl w:val="0"/>
          <w:numId w:val="4"/>
        </w:numPr>
      </w:pPr>
      <w:proofErr w:type="spellStart"/>
      <w:r>
        <w:t>Унитиол</w:t>
      </w:r>
      <w:proofErr w:type="spellEnd"/>
    </w:p>
    <w:p w:rsidR="00285C69" w:rsidRDefault="00285C69" w:rsidP="00285C69">
      <w:pPr>
        <w:pStyle w:val="a3"/>
        <w:numPr>
          <w:ilvl w:val="0"/>
          <w:numId w:val="4"/>
        </w:numPr>
      </w:pPr>
      <w:proofErr w:type="spellStart"/>
      <w:r>
        <w:t>Ацетилцистеин</w:t>
      </w:r>
      <w:proofErr w:type="spellEnd"/>
    </w:p>
    <w:p w:rsidR="00285C69" w:rsidRDefault="00285C69" w:rsidP="00285C69">
      <w:pPr>
        <w:pStyle w:val="a3"/>
        <w:numPr>
          <w:ilvl w:val="0"/>
          <w:numId w:val="4"/>
        </w:numPr>
      </w:pPr>
      <w:proofErr w:type="spellStart"/>
      <w:r>
        <w:t>Амброксол</w:t>
      </w:r>
      <w:proofErr w:type="spellEnd"/>
    </w:p>
    <w:p w:rsidR="00285C69" w:rsidRDefault="00285C69" w:rsidP="00285C69">
      <w:pPr>
        <w:pStyle w:val="a3"/>
        <w:numPr>
          <w:ilvl w:val="0"/>
          <w:numId w:val="4"/>
        </w:numPr>
      </w:pPr>
      <w:r>
        <w:t xml:space="preserve">Бромгексин 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 xml:space="preserve">ПРЕПОЧТИТЕЛЬНАЯ ДЛИТЕЛЬНОСТЬ АНТИХЕЛИКОБАКТЕРНОЙ ТЕРАПИИ </w:t>
      </w:r>
    </w:p>
    <w:p w:rsidR="00285C69" w:rsidRDefault="00285C69" w:rsidP="00285C69">
      <w:pPr>
        <w:pStyle w:val="a3"/>
        <w:numPr>
          <w:ilvl w:val="0"/>
          <w:numId w:val="7"/>
        </w:numPr>
      </w:pPr>
      <w:r>
        <w:t>5 дней</w:t>
      </w:r>
    </w:p>
    <w:p w:rsidR="00285C69" w:rsidRDefault="00285C69" w:rsidP="00285C69">
      <w:pPr>
        <w:pStyle w:val="a3"/>
        <w:numPr>
          <w:ilvl w:val="0"/>
          <w:numId w:val="7"/>
        </w:numPr>
      </w:pPr>
      <w:r>
        <w:t xml:space="preserve">7 дней </w:t>
      </w:r>
    </w:p>
    <w:p w:rsidR="00285C69" w:rsidRDefault="00285C69" w:rsidP="00285C69">
      <w:pPr>
        <w:pStyle w:val="a3"/>
        <w:numPr>
          <w:ilvl w:val="0"/>
          <w:numId w:val="7"/>
        </w:numPr>
      </w:pPr>
      <w:r>
        <w:t>10 дней</w:t>
      </w:r>
    </w:p>
    <w:p w:rsidR="00285C69" w:rsidRPr="00E109DE" w:rsidRDefault="00285C69" w:rsidP="00285C69">
      <w:pPr>
        <w:pStyle w:val="a3"/>
        <w:numPr>
          <w:ilvl w:val="0"/>
          <w:numId w:val="7"/>
        </w:numPr>
      </w:pPr>
      <w:r>
        <w:t>14 дней</w:t>
      </w:r>
    </w:p>
    <w:p w:rsidR="00285C69" w:rsidRDefault="00285C69" w:rsidP="00285C69">
      <w:pPr>
        <w:pStyle w:val="a3"/>
        <w:numPr>
          <w:ilvl w:val="0"/>
          <w:numId w:val="2"/>
        </w:numPr>
      </w:pPr>
      <w:r w:rsidRPr="00CA5AC3">
        <w:t>ХОЛЕРЕТИКИ</w:t>
      </w:r>
      <w:r>
        <w:t>:</w:t>
      </w:r>
    </w:p>
    <w:p w:rsidR="00285C69" w:rsidRDefault="00285C69" w:rsidP="00285C69">
      <w:pPr>
        <w:pStyle w:val="a3"/>
        <w:numPr>
          <w:ilvl w:val="0"/>
          <w:numId w:val="8"/>
        </w:numPr>
      </w:pPr>
      <w:r w:rsidRPr="00CA5AC3">
        <w:t>Вызывают расслабление желчного пузыря, уменьшают отток желчи</w:t>
      </w:r>
    </w:p>
    <w:p w:rsidR="00285C69" w:rsidRDefault="00285C69" w:rsidP="00285C69">
      <w:pPr>
        <w:pStyle w:val="a3"/>
        <w:numPr>
          <w:ilvl w:val="0"/>
          <w:numId w:val="8"/>
        </w:numPr>
      </w:pPr>
      <w:r w:rsidRPr="00CA5AC3">
        <w:t>Вызывают сокращение желчного пузыря, усиливают отток желчи</w:t>
      </w:r>
    </w:p>
    <w:p w:rsidR="00285C69" w:rsidRDefault="00285C69" w:rsidP="00285C69">
      <w:pPr>
        <w:pStyle w:val="a3"/>
        <w:numPr>
          <w:ilvl w:val="0"/>
          <w:numId w:val="8"/>
        </w:numPr>
      </w:pPr>
      <w:r w:rsidRPr="00CA5AC3">
        <w:t>Усиливают образование желчи</w:t>
      </w:r>
    </w:p>
    <w:p w:rsidR="00285C69" w:rsidRDefault="00285C69" w:rsidP="00285C69">
      <w:pPr>
        <w:pStyle w:val="a3"/>
        <w:numPr>
          <w:ilvl w:val="0"/>
          <w:numId w:val="8"/>
        </w:numPr>
      </w:pPr>
      <w:r w:rsidRPr="00CA5AC3">
        <w:t xml:space="preserve">Снимают спазм сфинктера </w:t>
      </w:r>
      <w:proofErr w:type="spellStart"/>
      <w:r w:rsidRPr="00CA5AC3">
        <w:t>Одди</w:t>
      </w:r>
      <w:proofErr w:type="spellEnd"/>
      <w:r w:rsidRPr="00CA5AC3">
        <w:t>, способствуют нормализации оттока желчи</w:t>
      </w:r>
    </w:p>
    <w:p w:rsidR="00285C69" w:rsidRDefault="00285C69" w:rsidP="00285C69">
      <w:pPr>
        <w:pStyle w:val="a3"/>
        <w:numPr>
          <w:ilvl w:val="0"/>
          <w:numId w:val="2"/>
        </w:numPr>
      </w:pPr>
      <w:r w:rsidRPr="00CA5AC3">
        <w:t xml:space="preserve">НАИБОЛЕЕ ВЫРАЖЕННЫМ </w:t>
      </w:r>
      <w:r>
        <w:t xml:space="preserve">И СТАБИЛЬНЫМ </w:t>
      </w:r>
      <w:r w:rsidRPr="00CA5AC3">
        <w:t>ЭФФЕКТОМ ПОДАВЛЕНИЯ СЕКРЕЦИИ КИСЛОТЫ В ЖЕЛУДКЕ ОБЛАДАЮТ</w:t>
      </w:r>
    </w:p>
    <w:p w:rsidR="00285C69" w:rsidRDefault="00285C69" w:rsidP="00285C69">
      <w:pPr>
        <w:pStyle w:val="a3"/>
        <w:numPr>
          <w:ilvl w:val="0"/>
          <w:numId w:val="9"/>
        </w:numPr>
      </w:pPr>
      <w:r>
        <w:t>Антациды</w:t>
      </w:r>
    </w:p>
    <w:p w:rsidR="00285C69" w:rsidRDefault="00285C69" w:rsidP="00285C69">
      <w:pPr>
        <w:pStyle w:val="a3"/>
        <w:numPr>
          <w:ilvl w:val="0"/>
          <w:numId w:val="9"/>
        </w:numPr>
      </w:pPr>
      <w:r w:rsidRPr="00CA5AC3">
        <w:t>Блокаторы «протонного насоса»</w:t>
      </w:r>
    </w:p>
    <w:p w:rsidR="00285C69" w:rsidRDefault="00285C69" w:rsidP="00285C69">
      <w:pPr>
        <w:pStyle w:val="a3"/>
        <w:numPr>
          <w:ilvl w:val="0"/>
          <w:numId w:val="9"/>
        </w:numPr>
      </w:pPr>
      <w:r w:rsidRPr="00CA5AC3">
        <w:t xml:space="preserve">Блокаторы </w:t>
      </w:r>
      <w:proofErr w:type="spellStart"/>
      <w:r w:rsidRPr="00CA5AC3">
        <w:t>гистаминовых</w:t>
      </w:r>
      <w:proofErr w:type="spellEnd"/>
      <w:r w:rsidRPr="00CA5AC3">
        <w:t xml:space="preserve"> рецепторов 2-го типа</w:t>
      </w:r>
    </w:p>
    <w:p w:rsidR="00285C69" w:rsidRDefault="00285C69" w:rsidP="00285C69">
      <w:pPr>
        <w:pStyle w:val="a3"/>
        <w:numPr>
          <w:ilvl w:val="0"/>
          <w:numId w:val="9"/>
        </w:numPr>
      </w:pPr>
      <w:r w:rsidRPr="00CA5AC3">
        <w:t>М-</w:t>
      </w:r>
      <w:proofErr w:type="spellStart"/>
      <w:r w:rsidRPr="00CA5AC3">
        <w:t>холинолитики</w:t>
      </w:r>
      <w:proofErr w:type="spellEnd"/>
    </w:p>
    <w:p w:rsidR="00285C69" w:rsidRDefault="00285C69" w:rsidP="00285C69">
      <w:pPr>
        <w:pStyle w:val="a3"/>
        <w:numPr>
          <w:ilvl w:val="0"/>
          <w:numId w:val="2"/>
        </w:numPr>
      </w:pPr>
      <w:r w:rsidRPr="00CA5AC3">
        <w:t>ПРОКИНЕТИЧЕСКИМ ДЕЙСТВИЕМ ОБЛАДАЕТ</w:t>
      </w:r>
    </w:p>
    <w:p w:rsidR="00285C69" w:rsidRDefault="00285C69" w:rsidP="00285C69">
      <w:pPr>
        <w:pStyle w:val="a3"/>
        <w:numPr>
          <w:ilvl w:val="0"/>
          <w:numId w:val="10"/>
        </w:numPr>
      </w:pPr>
      <w:proofErr w:type="spellStart"/>
      <w:r>
        <w:t>Дротаверин</w:t>
      </w:r>
      <w:proofErr w:type="spellEnd"/>
    </w:p>
    <w:p w:rsidR="00285C69" w:rsidRDefault="00285C69" w:rsidP="00285C69">
      <w:pPr>
        <w:pStyle w:val="a3"/>
        <w:numPr>
          <w:ilvl w:val="0"/>
          <w:numId w:val="10"/>
        </w:numPr>
      </w:pPr>
      <w:proofErr w:type="spellStart"/>
      <w:r>
        <w:t>Лактулоза</w:t>
      </w:r>
      <w:proofErr w:type="spellEnd"/>
      <w:r>
        <w:t xml:space="preserve"> </w:t>
      </w:r>
    </w:p>
    <w:p w:rsidR="00285C69" w:rsidRDefault="00285C69" w:rsidP="00285C69">
      <w:pPr>
        <w:pStyle w:val="a3"/>
        <w:numPr>
          <w:ilvl w:val="0"/>
          <w:numId w:val="10"/>
        </w:numPr>
      </w:pPr>
      <w:proofErr w:type="spellStart"/>
      <w:r>
        <w:t>Домперидон</w:t>
      </w:r>
      <w:proofErr w:type="spellEnd"/>
      <w:r>
        <w:t xml:space="preserve"> </w:t>
      </w:r>
    </w:p>
    <w:p w:rsidR="00285C69" w:rsidRDefault="00285C69" w:rsidP="00285C69">
      <w:pPr>
        <w:pStyle w:val="a3"/>
        <w:numPr>
          <w:ilvl w:val="0"/>
          <w:numId w:val="10"/>
        </w:numPr>
      </w:pPr>
      <w:proofErr w:type="spellStart"/>
      <w:r>
        <w:t>Макрогол</w:t>
      </w:r>
      <w:proofErr w:type="spellEnd"/>
    </w:p>
    <w:p w:rsidR="00285C69" w:rsidRDefault="00285C69" w:rsidP="00285C69">
      <w:pPr>
        <w:pStyle w:val="a3"/>
        <w:numPr>
          <w:ilvl w:val="0"/>
          <w:numId w:val="2"/>
        </w:numPr>
      </w:pPr>
      <w:r>
        <w:t xml:space="preserve">К ПРИМЕНЕНИЮ ДЛЯ УСТРАНЕНИЯ ИЗЖОГИ ВО ВРЕМЯ БЕРЕМЕННОСТИ </w:t>
      </w:r>
      <w:proofErr w:type="gramStart"/>
      <w:r>
        <w:t>РАЗРЕШЕН</w:t>
      </w:r>
      <w:proofErr w:type="gramEnd"/>
    </w:p>
    <w:p w:rsidR="00285C69" w:rsidRDefault="00285C69" w:rsidP="00285C69">
      <w:pPr>
        <w:pStyle w:val="a3"/>
        <w:numPr>
          <w:ilvl w:val="0"/>
          <w:numId w:val="11"/>
        </w:numPr>
      </w:pPr>
      <w:r>
        <w:t>Алюминия фосфат (</w:t>
      </w:r>
      <w:proofErr w:type="spellStart"/>
      <w:r>
        <w:t>фосфалюгель</w:t>
      </w:r>
      <w:proofErr w:type="spellEnd"/>
      <w:r>
        <w:t>)</w:t>
      </w:r>
    </w:p>
    <w:p w:rsidR="00285C69" w:rsidRDefault="00285C69" w:rsidP="00285C69">
      <w:pPr>
        <w:pStyle w:val="a3"/>
        <w:numPr>
          <w:ilvl w:val="0"/>
          <w:numId w:val="11"/>
        </w:numPr>
      </w:pPr>
      <w:proofErr w:type="spellStart"/>
      <w:r w:rsidRPr="00442AB5">
        <w:t>Алгелдрат+Магния</w:t>
      </w:r>
      <w:proofErr w:type="spellEnd"/>
      <w:r w:rsidRPr="00442AB5">
        <w:t xml:space="preserve"> гидроксид</w:t>
      </w:r>
      <w:r>
        <w:t xml:space="preserve"> (</w:t>
      </w:r>
      <w:proofErr w:type="spellStart"/>
      <w:r>
        <w:t>Алмагель</w:t>
      </w:r>
      <w:proofErr w:type="spellEnd"/>
      <w:r>
        <w:t>)</w:t>
      </w:r>
    </w:p>
    <w:p w:rsidR="00285C69" w:rsidRDefault="00285C69" w:rsidP="00285C69">
      <w:pPr>
        <w:pStyle w:val="a3"/>
        <w:numPr>
          <w:ilvl w:val="0"/>
          <w:numId w:val="11"/>
        </w:numPr>
      </w:pPr>
      <w:proofErr w:type="spellStart"/>
      <w:r w:rsidRPr="00442AB5">
        <w:t>Алгелдрат+Магния</w:t>
      </w:r>
      <w:proofErr w:type="spellEnd"/>
      <w:r w:rsidRPr="00442AB5">
        <w:t xml:space="preserve"> </w:t>
      </w:r>
      <w:proofErr w:type="spellStart"/>
      <w:r w:rsidRPr="00442AB5">
        <w:t>гидроксид+Симетикон</w:t>
      </w:r>
      <w:proofErr w:type="spellEnd"/>
    </w:p>
    <w:p w:rsidR="00285C69" w:rsidRDefault="00285C69" w:rsidP="00285C69">
      <w:pPr>
        <w:pStyle w:val="a3"/>
        <w:numPr>
          <w:ilvl w:val="0"/>
          <w:numId w:val="11"/>
        </w:numPr>
      </w:pPr>
      <w:r>
        <w:t>Нет верного ответа, во время беременности антациды не применяют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ПРАВИЛЬНОЕ СУЖДЕНИЕ: ИНГИБИТОРЫ ПРОТОНОВОГО НАСОСА</w:t>
      </w:r>
    </w:p>
    <w:p w:rsidR="00285C69" w:rsidRDefault="00285C69" w:rsidP="00285C69">
      <w:pPr>
        <w:pStyle w:val="a3"/>
        <w:numPr>
          <w:ilvl w:val="0"/>
          <w:numId w:val="12"/>
        </w:numPr>
      </w:pPr>
      <w:r>
        <w:t xml:space="preserve">Являются </w:t>
      </w:r>
      <w:proofErr w:type="spellStart"/>
      <w:r>
        <w:t>пролекарствами</w:t>
      </w:r>
      <w:proofErr w:type="spellEnd"/>
      <w:r>
        <w:t xml:space="preserve"> и в активную форму переходят в париетальных клетках у </w:t>
      </w:r>
      <w:proofErr w:type="spellStart"/>
      <w:r>
        <w:t>протонового</w:t>
      </w:r>
      <w:proofErr w:type="spellEnd"/>
      <w:r>
        <w:t xml:space="preserve"> насоса</w:t>
      </w:r>
    </w:p>
    <w:p w:rsidR="00285C69" w:rsidRDefault="00285C69" w:rsidP="00285C69">
      <w:pPr>
        <w:pStyle w:val="a3"/>
        <w:numPr>
          <w:ilvl w:val="0"/>
          <w:numId w:val="12"/>
        </w:numPr>
      </w:pPr>
      <w:r>
        <w:t xml:space="preserve">Обратимо блокируют </w:t>
      </w:r>
      <w:proofErr w:type="spellStart"/>
      <w:r>
        <w:t>протоновый</w:t>
      </w:r>
      <w:proofErr w:type="spellEnd"/>
      <w:r>
        <w:t xml:space="preserve"> насос париетальных клеток</w:t>
      </w:r>
    </w:p>
    <w:p w:rsidR="00285C69" w:rsidRPr="008828A2" w:rsidRDefault="00285C69" w:rsidP="00285C69">
      <w:pPr>
        <w:pStyle w:val="a3"/>
        <w:numPr>
          <w:ilvl w:val="0"/>
          <w:numId w:val="12"/>
        </w:numPr>
      </w:pPr>
      <w:r>
        <w:t>В</w:t>
      </w:r>
      <w:r w:rsidRPr="00125456">
        <w:t xml:space="preserve">ыпускаются в лекарственной форме, </w:t>
      </w:r>
      <w:r>
        <w:t xml:space="preserve"> не </w:t>
      </w:r>
      <w:r w:rsidRPr="00125456">
        <w:t>имеющ</w:t>
      </w:r>
      <w:r>
        <w:t>ей кислотоустойчивую оболочку</w:t>
      </w:r>
    </w:p>
    <w:p w:rsidR="00285C69" w:rsidRDefault="00285C69" w:rsidP="00285C69">
      <w:pPr>
        <w:pStyle w:val="a3"/>
        <w:numPr>
          <w:ilvl w:val="0"/>
          <w:numId w:val="12"/>
        </w:numPr>
      </w:pPr>
      <w:r>
        <w:t>Применяют внутрь без учета времени приема пищи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СТИМУЛИРУЮЩИЕ СЛАБИТЕЛЬНЫЕ (БИСАКОДИЛ, ПИКОСУЛЬФАТ НАТРИЯ)</w:t>
      </w:r>
    </w:p>
    <w:p w:rsidR="00285C69" w:rsidRPr="00D7453B" w:rsidRDefault="00285C69" w:rsidP="00285C69">
      <w:pPr>
        <w:pStyle w:val="a3"/>
        <w:numPr>
          <w:ilvl w:val="0"/>
          <w:numId w:val="13"/>
        </w:numPr>
      </w:pPr>
      <w:r>
        <w:t>Являются препаратами первой линии в лечении пациентов с запором</w:t>
      </w:r>
    </w:p>
    <w:p w:rsidR="00285C69" w:rsidRDefault="00285C69" w:rsidP="00285C69">
      <w:pPr>
        <w:pStyle w:val="a3"/>
        <w:numPr>
          <w:ilvl w:val="0"/>
          <w:numId w:val="13"/>
        </w:numPr>
      </w:pPr>
      <w:r>
        <w:lastRenderedPageBreak/>
        <w:t>Рекомендуют принимать длительно (до 3 месяцев)</w:t>
      </w:r>
    </w:p>
    <w:p w:rsidR="00285C69" w:rsidRDefault="00285C69" w:rsidP="00285C69">
      <w:pPr>
        <w:pStyle w:val="a3"/>
        <w:numPr>
          <w:ilvl w:val="0"/>
          <w:numId w:val="13"/>
        </w:numPr>
      </w:pPr>
      <w:r>
        <w:t>Вызывают эффект привыкания</w:t>
      </w:r>
    </w:p>
    <w:p w:rsidR="00285C69" w:rsidRPr="00D7453B" w:rsidRDefault="00285C69" w:rsidP="00285C69">
      <w:pPr>
        <w:pStyle w:val="a3"/>
        <w:numPr>
          <w:ilvl w:val="0"/>
          <w:numId w:val="13"/>
        </w:numPr>
      </w:pPr>
      <w:r>
        <w:t>Хорошо переносятся больными, не имеют побочных эффектов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ДОМПЕРИДОН</w:t>
      </w:r>
    </w:p>
    <w:p w:rsidR="00285C69" w:rsidRDefault="00285C69" w:rsidP="00285C69">
      <w:pPr>
        <w:pStyle w:val="a3"/>
        <w:numPr>
          <w:ilvl w:val="0"/>
          <w:numId w:val="14"/>
        </w:numPr>
      </w:pPr>
      <w:r>
        <w:t xml:space="preserve">Стимулирует </w:t>
      </w:r>
      <w:proofErr w:type="spellStart"/>
      <w:r>
        <w:t>дофаминовые</w:t>
      </w:r>
      <w:proofErr w:type="spellEnd"/>
      <w:r>
        <w:t xml:space="preserve"> рецепторы в желудке и ДПК</w:t>
      </w:r>
    </w:p>
    <w:p w:rsidR="00285C69" w:rsidRDefault="00285C69" w:rsidP="00285C69">
      <w:pPr>
        <w:pStyle w:val="a3"/>
        <w:numPr>
          <w:ilvl w:val="0"/>
          <w:numId w:val="14"/>
        </w:numPr>
      </w:pPr>
      <w:r>
        <w:t xml:space="preserve">Может приводить к нарушению ритма, удлинению интервала </w:t>
      </w:r>
      <w:r>
        <w:rPr>
          <w:lang w:val="en-US"/>
        </w:rPr>
        <w:t>Q</w:t>
      </w:r>
      <w:r w:rsidRPr="00DF76A6">
        <w:t>-</w:t>
      </w:r>
      <w:r>
        <w:rPr>
          <w:lang w:val="en-US"/>
        </w:rPr>
        <w:t>T</w:t>
      </w:r>
    </w:p>
    <w:p w:rsidR="00285C69" w:rsidRDefault="00285C69" w:rsidP="00285C69">
      <w:pPr>
        <w:pStyle w:val="a3"/>
        <w:numPr>
          <w:ilvl w:val="0"/>
          <w:numId w:val="14"/>
        </w:numPr>
      </w:pPr>
      <w:proofErr w:type="gramStart"/>
      <w:r>
        <w:t>Разрешен</w:t>
      </w:r>
      <w:proofErr w:type="gramEnd"/>
      <w:r>
        <w:t xml:space="preserve"> при беременности</w:t>
      </w:r>
    </w:p>
    <w:p w:rsidR="00285C69" w:rsidRDefault="00285C69" w:rsidP="00285C69">
      <w:pPr>
        <w:pStyle w:val="a3"/>
        <w:numPr>
          <w:ilvl w:val="0"/>
          <w:numId w:val="14"/>
        </w:numPr>
      </w:pPr>
      <w:r>
        <w:t>Снижает сократительную способность желудка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ЛОПЕРАМИД</w:t>
      </w:r>
    </w:p>
    <w:p w:rsidR="00285C69" w:rsidRDefault="00285C69" w:rsidP="00285C69">
      <w:pPr>
        <w:pStyle w:val="a3"/>
        <w:numPr>
          <w:ilvl w:val="0"/>
          <w:numId w:val="15"/>
        </w:numPr>
      </w:pPr>
      <w:r>
        <w:t>Стимулирует опиоидные рецепторы кишечника</w:t>
      </w:r>
    </w:p>
    <w:p w:rsidR="00285C69" w:rsidRDefault="00285C69" w:rsidP="00285C69">
      <w:pPr>
        <w:pStyle w:val="a3"/>
        <w:numPr>
          <w:ilvl w:val="0"/>
          <w:numId w:val="15"/>
        </w:numPr>
      </w:pPr>
      <w:r>
        <w:t>Повышает перистальтику кишечника</w:t>
      </w:r>
    </w:p>
    <w:p w:rsidR="00285C69" w:rsidRDefault="00285C69" w:rsidP="00285C69">
      <w:pPr>
        <w:pStyle w:val="a3"/>
        <w:numPr>
          <w:ilvl w:val="0"/>
          <w:numId w:val="15"/>
        </w:numPr>
      </w:pPr>
      <w:r>
        <w:t>Обладает противорвотным эффектом</w:t>
      </w:r>
    </w:p>
    <w:p w:rsidR="00285C69" w:rsidRDefault="00285C69" w:rsidP="00285C69">
      <w:pPr>
        <w:pStyle w:val="a3"/>
        <w:numPr>
          <w:ilvl w:val="0"/>
          <w:numId w:val="15"/>
        </w:numPr>
      </w:pPr>
      <w:r>
        <w:t xml:space="preserve">Относится к </w:t>
      </w:r>
      <w:proofErr w:type="spellStart"/>
      <w:r>
        <w:t>прокинетикам</w:t>
      </w:r>
      <w:proofErr w:type="spellEnd"/>
    </w:p>
    <w:p w:rsidR="00285C69" w:rsidRDefault="00285C69" w:rsidP="00285C69">
      <w:pPr>
        <w:pStyle w:val="a3"/>
        <w:numPr>
          <w:ilvl w:val="0"/>
          <w:numId w:val="2"/>
        </w:numPr>
      </w:pPr>
      <w:r>
        <w:t>АДЕМЕТИОНИН</w:t>
      </w:r>
    </w:p>
    <w:p w:rsidR="00285C69" w:rsidRDefault="00285C69" w:rsidP="00285C69">
      <w:pPr>
        <w:pStyle w:val="a3"/>
        <w:numPr>
          <w:ilvl w:val="0"/>
          <w:numId w:val="16"/>
        </w:numPr>
      </w:pPr>
      <w:r>
        <w:t xml:space="preserve">Обладает </w:t>
      </w:r>
      <w:proofErr w:type="spellStart"/>
      <w:r>
        <w:t>гастропротекторной</w:t>
      </w:r>
      <w:proofErr w:type="spellEnd"/>
      <w:r>
        <w:t xml:space="preserve"> активностью</w:t>
      </w:r>
    </w:p>
    <w:p w:rsidR="00285C69" w:rsidRDefault="00285C69" w:rsidP="00285C69">
      <w:pPr>
        <w:pStyle w:val="a3"/>
        <w:numPr>
          <w:ilvl w:val="0"/>
          <w:numId w:val="16"/>
        </w:numPr>
      </w:pPr>
      <w:r>
        <w:t xml:space="preserve">Способствует синтезу </w:t>
      </w:r>
      <w:proofErr w:type="spellStart"/>
      <w:r>
        <w:t>глутатиона</w:t>
      </w:r>
      <w:proofErr w:type="spellEnd"/>
      <w:r>
        <w:t xml:space="preserve">, сульфатов, таурина, обладающих </w:t>
      </w:r>
      <w:proofErr w:type="spellStart"/>
      <w:r>
        <w:t>детоксицирующими</w:t>
      </w:r>
      <w:proofErr w:type="spellEnd"/>
      <w:r>
        <w:t xml:space="preserve"> свойствами</w:t>
      </w:r>
    </w:p>
    <w:p w:rsidR="00285C69" w:rsidRDefault="00285C69" w:rsidP="00285C69">
      <w:pPr>
        <w:pStyle w:val="a3"/>
        <w:numPr>
          <w:ilvl w:val="0"/>
          <w:numId w:val="16"/>
        </w:numPr>
      </w:pPr>
      <w:r>
        <w:t>Не обладает антидепрессивным эффектом</w:t>
      </w:r>
    </w:p>
    <w:p w:rsidR="00285C69" w:rsidRDefault="00285C69" w:rsidP="00285C69">
      <w:pPr>
        <w:pStyle w:val="a3"/>
        <w:numPr>
          <w:ilvl w:val="0"/>
          <w:numId w:val="16"/>
        </w:numPr>
      </w:pPr>
      <w:r>
        <w:t xml:space="preserve">Активирует синтез </w:t>
      </w:r>
      <w:proofErr w:type="gramStart"/>
      <w:r>
        <w:t>мембранных</w:t>
      </w:r>
      <w:proofErr w:type="gramEnd"/>
      <w:r>
        <w:t xml:space="preserve"> фосфолипидов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УРСОДЕЗОКСИХОЛЕВАЯ КИСЛОТА</w:t>
      </w:r>
    </w:p>
    <w:p w:rsidR="00285C69" w:rsidRDefault="00285C69" w:rsidP="00285C69">
      <w:pPr>
        <w:pStyle w:val="a3"/>
        <w:numPr>
          <w:ilvl w:val="0"/>
          <w:numId w:val="17"/>
        </w:numPr>
      </w:pPr>
      <w:r>
        <w:t>Применяют при частых эпизодах желчной колики</w:t>
      </w:r>
    </w:p>
    <w:p w:rsidR="00285C69" w:rsidRDefault="00285C69" w:rsidP="00285C69">
      <w:pPr>
        <w:pStyle w:val="a3"/>
        <w:numPr>
          <w:ilvl w:val="0"/>
          <w:numId w:val="17"/>
        </w:numPr>
      </w:pPr>
      <w:r>
        <w:t>Не влияет на синтез холестерина в печени</w:t>
      </w:r>
    </w:p>
    <w:p w:rsidR="00285C69" w:rsidRDefault="00285C69" w:rsidP="00285C69">
      <w:pPr>
        <w:pStyle w:val="a3"/>
        <w:numPr>
          <w:ilvl w:val="0"/>
          <w:numId w:val="17"/>
        </w:numPr>
      </w:pPr>
      <w:proofErr w:type="gramStart"/>
      <w:r>
        <w:t>Способна</w:t>
      </w:r>
      <w:proofErr w:type="gramEnd"/>
      <w:r>
        <w:t xml:space="preserve"> растворять небольшие по размеру холестериновые камни в желчном пузыре</w:t>
      </w:r>
    </w:p>
    <w:p w:rsidR="00285C69" w:rsidRDefault="00285C69" w:rsidP="00285C69">
      <w:pPr>
        <w:pStyle w:val="a3"/>
        <w:numPr>
          <w:ilvl w:val="0"/>
          <w:numId w:val="17"/>
        </w:numPr>
      </w:pPr>
      <w:r>
        <w:t xml:space="preserve">Не применяют при </w:t>
      </w:r>
      <w:proofErr w:type="spellStart"/>
      <w:r>
        <w:t>билиарном</w:t>
      </w:r>
      <w:proofErr w:type="spellEnd"/>
      <w:r>
        <w:t xml:space="preserve"> рефлюкс-гастрите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ПАНКРЕАТИН</w:t>
      </w:r>
    </w:p>
    <w:p w:rsidR="00285C69" w:rsidRDefault="00285C69" w:rsidP="00285C69">
      <w:pPr>
        <w:pStyle w:val="a3"/>
        <w:numPr>
          <w:ilvl w:val="0"/>
          <w:numId w:val="18"/>
        </w:numPr>
      </w:pPr>
      <w:r>
        <w:t>Необходимо принимать за 30 мин до еды</w:t>
      </w:r>
    </w:p>
    <w:p w:rsidR="00285C69" w:rsidRDefault="00285C69" w:rsidP="00285C69">
      <w:pPr>
        <w:pStyle w:val="a3"/>
        <w:numPr>
          <w:ilvl w:val="0"/>
          <w:numId w:val="18"/>
        </w:numPr>
      </w:pPr>
      <w:r>
        <w:t>Дозировка и продолжительность приема подбирается индивидуально</w:t>
      </w:r>
    </w:p>
    <w:p w:rsidR="00285C69" w:rsidRDefault="00285C69" w:rsidP="00285C69">
      <w:pPr>
        <w:pStyle w:val="a3"/>
        <w:numPr>
          <w:ilvl w:val="0"/>
          <w:numId w:val="18"/>
        </w:numPr>
      </w:pPr>
      <w:r>
        <w:t>При недостаточности внешнесекреторной функции поджелудочной железы назначается строго по 20000ЕД в течение 1 месяца</w:t>
      </w:r>
    </w:p>
    <w:p w:rsidR="00285C69" w:rsidRDefault="00285C69" w:rsidP="00285C69">
      <w:pPr>
        <w:pStyle w:val="a3"/>
        <w:numPr>
          <w:ilvl w:val="0"/>
          <w:numId w:val="18"/>
        </w:numPr>
      </w:pPr>
      <w:r>
        <w:t>Из аптек отпускается строго по рецепту</w:t>
      </w:r>
    </w:p>
    <w:p w:rsidR="00285C69" w:rsidRDefault="00285C69" w:rsidP="00285C69">
      <w:pPr>
        <w:pStyle w:val="a3"/>
        <w:numPr>
          <w:ilvl w:val="0"/>
          <w:numId w:val="2"/>
        </w:numPr>
      </w:pPr>
      <w:r>
        <w:t>ПРИМЕНЕНИЕ РИФАКСИМИНА ОДОБРЕНО ПРИ СРК С ДИАРЕЙ И ПРИЗНАКАХ СИБР ПОТОМУ, ЧТО</w:t>
      </w:r>
    </w:p>
    <w:p w:rsidR="00285C69" w:rsidRDefault="00285C69" w:rsidP="00285C69">
      <w:pPr>
        <w:pStyle w:val="a3"/>
        <w:numPr>
          <w:ilvl w:val="0"/>
          <w:numId w:val="19"/>
        </w:numPr>
      </w:pPr>
      <w:r>
        <w:t>Антибиотик системного действия широкого спектра действия</w:t>
      </w:r>
    </w:p>
    <w:p w:rsidR="00285C69" w:rsidRDefault="00285C69" w:rsidP="00285C69">
      <w:pPr>
        <w:pStyle w:val="a3"/>
        <w:numPr>
          <w:ilvl w:val="0"/>
          <w:numId w:val="19"/>
        </w:numPr>
      </w:pPr>
      <w:r>
        <w:t>Обладает защитным действием на слизистую оболочку кишечника</w:t>
      </w:r>
    </w:p>
    <w:p w:rsidR="00285C69" w:rsidRDefault="00285C69" w:rsidP="00285C69">
      <w:pPr>
        <w:pStyle w:val="a3"/>
        <w:numPr>
          <w:ilvl w:val="0"/>
          <w:numId w:val="19"/>
        </w:numPr>
      </w:pPr>
      <w:r>
        <w:t>Бактерицидно действует толстокишечные бактерии, участвующих в газообразовании и способствует повышению бактерий-комменсалов</w:t>
      </w:r>
    </w:p>
    <w:p w:rsidR="00285C69" w:rsidRDefault="00285C69" w:rsidP="00285C69">
      <w:pPr>
        <w:pStyle w:val="a3"/>
        <w:numPr>
          <w:ilvl w:val="0"/>
          <w:numId w:val="19"/>
        </w:numPr>
      </w:pPr>
      <w:r>
        <w:t>Бактерицидно действует на грамм+ и грам</w:t>
      </w:r>
      <w:proofErr w:type="gramStart"/>
      <w:r>
        <w:t>м-</w:t>
      </w:r>
      <w:proofErr w:type="gramEnd"/>
      <w:r>
        <w:t xml:space="preserve"> бактерий тонкого и толстого кишечника  </w:t>
      </w:r>
    </w:p>
    <w:p w:rsidR="00CA5AC3" w:rsidRPr="00CA5AC3" w:rsidRDefault="00CA5AC3" w:rsidP="00CA5AC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A5AC3" w:rsidRDefault="00CA5AC3" w:rsidP="00CA5AC3"/>
    <w:p w:rsidR="00CA5AC3" w:rsidRDefault="00CA5AC3" w:rsidP="00CA5AC3"/>
    <w:sectPr w:rsidR="00CA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5B5"/>
    <w:multiLevelType w:val="hybridMultilevel"/>
    <w:tmpl w:val="B770E5BE"/>
    <w:lvl w:ilvl="0" w:tplc="47CA9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760A90"/>
    <w:multiLevelType w:val="hybridMultilevel"/>
    <w:tmpl w:val="BEEE2C8A"/>
    <w:lvl w:ilvl="0" w:tplc="16648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C15AB6"/>
    <w:multiLevelType w:val="hybridMultilevel"/>
    <w:tmpl w:val="7AD24A60"/>
    <w:lvl w:ilvl="0" w:tplc="C8166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F4609"/>
    <w:multiLevelType w:val="hybridMultilevel"/>
    <w:tmpl w:val="EFAC3140"/>
    <w:lvl w:ilvl="0" w:tplc="AD180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F2433"/>
    <w:multiLevelType w:val="hybridMultilevel"/>
    <w:tmpl w:val="F5A08C78"/>
    <w:lvl w:ilvl="0" w:tplc="E61C7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52BD1"/>
    <w:multiLevelType w:val="hybridMultilevel"/>
    <w:tmpl w:val="D16E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B4626"/>
    <w:multiLevelType w:val="hybridMultilevel"/>
    <w:tmpl w:val="A9384ABA"/>
    <w:lvl w:ilvl="0" w:tplc="9D402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FB16A5"/>
    <w:multiLevelType w:val="hybridMultilevel"/>
    <w:tmpl w:val="D0C01520"/>
    <w:lvl w:ilvl="0" w:tplc="8D56A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107AF"/>
    <w:multiLevelType w:val="hybridMultilevel"/>
    <w:tmpl w:val="3320B580"/>
    <w:lvl w:ilvl="0" w:tplc="F6664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E45F16"/>
    <w:multiLevelType w:val="hybridMultilevel"/>
    <w:tmpl w:val="01E62CF8"/>
    <w:lvl w:ilvl="0" w:tplc="9D402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F37DA5"/>
    <w:multiLevelType w:val="hybridMultilevel"/>
    <w:tmpl w:val="5FFCCF4C"/>
    <w:lvl w:ilvl="0" w:tplc="B5FC1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A0415"/>
    <w:multiLevelType w:val="hybridMultilevel"/>
    <w:tmpl w:val="4A2E249A"/>
    <w:lvl w:ilvl="0" w:tplc="5636B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D362DB"/>
    <w:multiLevelType w:val="hybridMultilevel"/>
    <w:tmpl w:val="C7E07AD6"/>
    <w:lvl w:ilvl="0" w:tplc="E8D49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284FBE"/>
    <w:multiLevelType w:val="hybridMultilevel"/>
    <w:tmpl w:val="A9326418"/>
    <w:lvl w:ilvl="0" w:tplc="8ACC34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4B5D62"/>
    <w:multiLevelType w:val="hybridMultilevel"/>
    <w:tmpl w:val="23FA7CA4"/>
    <w:lvl w:ilvl="0" w:tplc="AFEEBA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02E53"/>
    <w:multiLevelType w:val="hybridMultilevel"/>
    <w:tmpl w:val="08ECB6A8"/>
    <w:lvl w:ilvl="0" w:tplc="8C5C0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683C71"/>
    <w:multiLevelType w:val="hybridMultilevel"/>
    <w:tmpl w:val="6894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9075F"/>
    <w:multiLevelType w:val="hybridMultilevel"/>
    <w:tmpl w:val="39AAA39C"/>
    <w:lvl w:ilvl="0" w:tplc="5F629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D75F79"/>
    <w:multiLevelType w:val="hybridMultilevel"/>
    <w:tmpl w:val="FB64B02A"/>
    <w:lvl w:ilvl="0" w:tplc="53E4C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5"/>
  </w:num>
  <w:num w:numId="12">
    <w:abstractNumId w:val="18"/>
  </w:num>
  <w:num w:numId="13">
    <w:abstractNumId w:val="2"/>
  </w:num>
  <w:num w:numId="14">
    <w:abstractNumId w:val="0"/>
  </w:num>
  <w:num w:numId="15">
    <w:abstractNumId w:val="14"/>
  </w:num>
  <w:num w:numId="16">
    <w:abstractNumId w:val="12"/>
  </w:num>
  <w:num w:numId="17">
    <w:abstractNumId w:val="1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08"/>
    <w:rsid w:val="00125456"/>
    <w:rsid w:val="00182DA1"/>
    <w:rsid w:val="001B4BF2"/>
    <w:rsid w:val="001B559D"/>
    <w:rsid w:val="00210FCF"/>
    <w:rsid w:val="00257798"/>
    <w:rsid w:val="00285C69"/>
    <w:rsid w:val="003B7A17"/>
    <w:rsid w:val="00442AB5"/>
    <w:rsid w:val="0049050B"/>
    <w:rsid w:val="005428C1"/>
    <w:rsid w:val="00555A4C"/>
    <w:rsid w:val="005F06C3"/>
    <w:rsid w:val="006E7B08"/>
    <w:rsid w:val="00702065"/>
    <w:rsid w:val="008828A2"/>
    <w:rsid w:val="009020AA"/>
    <w:rsid w:val="00A960D6"/>
    <w:rsid w:val="00AB3DAD"/>
    <w:rsid w:val="00B94A5C"/>
    <w:rsid w:val="00C002FF"/>
    <w:rsid w:val="00CA5AC3"/>
    <w:rsid w:val="00D7453B"/>
    <w:rsid w:val="00DB2715"/>
    <w:rsid w:val="00DF76A6"/>
    <w:rsid w:val="00E109DE"/>
    <w:rsid w:val="00E12C2F"/>
    <w:rsid w:val="00E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2020-04-29T18:50:00Z</dcterms:created>
  <dcterms:modified xsi:type="dcterms:W3CDTF">2020-04-29T19:26:00Z</dcterms:modified>
</cp:coreProperties>
</file>