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F5" w:rsidRPr="00776BB1" w:rsidRDefault="00711DF5" w:rsidP="003B07DE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  <w:r w:rsidRPr="00776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высшего образования</w:t>
      </w:r>
      <w:r w:rsidRPr="00776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"Красноярский государственный медицинский университет</w:t>
      </w:r>
      <w:r w:rsidRPr="00776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имени профессора В.Ф. Войно-Ясенецкого"</w:t>
      </w:r>
      <w:r w:rsidRPr="00776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Министерства здравоохранения Российской Федерации</w:t>
      </w:r>
    </w:p>
    <w:p w:rsidR="00711DF5" w:rsidRPr="00776BB1" w:rsidRDefault="00711DF5" w:rsidP="003B07DE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Институт последипломного образования</w:t>
      </w:r>
    </w:p>
    <w:p w:rsidR="00711DF5" w:rsidRPr="00776BB1" w:rsidRDefault="00711DF5" w:rsidP="003B07DE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Кафедра  и клиника хирургических болезней им. проф. А.М. </w:t>
      </w:r>
      <w:proofErr w:type="spellStart"/>
      <w:r w:rsidRPr="00776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Дыхно</w:t>
      </w:r>
      <w:proofErr w:type="spellEnd"/>
      <w:r w:rsidRPr="00776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курсом эндоскопии и эндохирургии </w:t>
      </w:r>
      <w:proofErr w:type="gramStart"/>
      <w:r w:rsidRPr="00776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</w:p>
    <w:p w:rsidR="00711DF5" w:rsidRPr="00776BB1" w:rsidRDefault="00711DF5" w:rsidP="003B07DE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DF5" w:rsidRPr="00776BB1" w:rsidRDefault="00711DF5" w:rsidP="003B07DE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776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Реферат </w:t>
      </w:r>
      <w:r w:rsidRPr="00776BB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76BB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76BB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Тема: </w:t>
      </w:r>
      <w:r w:rsidR="009E346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Неспецифический язвенный колит</w:t>
      </w:r>
      <w:r w:rsidRPr="00776BB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776BB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776BB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711DF5" w:rsidRPr="00776BB1" w:rsidRDefault="00711DF5" w:rsidP="003B07DE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711DF5" w:rsidRPr="00776BB1" w:rsidRDefault="00711DF5" w:rsidP="003B07DE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711DF5" w:rsidRPr="00776BB1" w:rsidRDefault="00711DF5" w:rsidP="003B07DE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BB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Выполнила: ординатор 1 года </w:t>
      </w:r>
      <w:r w:rsidR="009E346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Величко Анастасия  Андреевна</w:t>
      </w:r>
      <w:proofErr w:type="gramStart"/>
      <w:r w:rsidRPr="00776BB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</w:t>
      </w:r>
      <w:r w:rsidRPr="00776BB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>П</w:t>
      </w:r>
      <w:proofErr w:type="gramEnd"/>
      <w:r w:rsidRPr="00776BB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роверила: </w:t>
      </w:r>
      <w:hyperlink r:id="rId5" w:history="1">
        <w:r w:rsidRPr="00776B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ДМН</w:t>
        </w:r>
      </w:hyperlink>
      <w:r w:rsidRPr="00776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6" w:history="1">
        <w:r w:rsidRPr="00776B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профессор</w:t>
        </w:r>
      </w:hyperlink>
      <w:r w:rsidRPr="00776BB1">
        <w:rPr>
          <w:rFonts w:ascii="Times New Roman" w:hAnsi="Times New Roman" w:cs="Times New Roman"/>
          <w:color w:val="000000" w:themeColor="text1"/>
          <w:sz w:val="28"/>
          <w:szCs w:val="28"/>
        </w:rPr>
        <w:t>: Первова Ольга Владимировна</w:t>
      </w:r>
    </w:p>
    <w:p w:rsidR="00711DF5" w:rsidRPr="00776BB1" w:rsidRDefault="00711DF5" w:rsidP="003B07DE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DF5" w:rsidRPr="00776BB1" w:rsidRDefault="00711DF5" w:rsidP="003B07DE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DF5" w:rsidRPr="00776BB1" w:rsidRDefault="00711DF5" w:rsidP="003B07D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DF5" w:rsidRPr="00776BB1" w:rsidRDefault="00711DF5" w:rsidP="003B07D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DF5" w:rsidRPr="00776BB1" w:rsidRDefault="00711DF5" w:rsidP="003B07D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DF5" w:rsidRPr="00776BB1" w:rsidRDefault="00711DF5" w:rsidP="003B07D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DF5" w:rsidRPr="00776BB1" w:rsidRDefault="00711DF5" w:rsidP="003B07D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DF5" w:rsidRPr="00776BB1" w:rsidRDefault="00711DF5" w:rsidP="003B07D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DF5" w:rsidRPr="00776BB1" w:rsidRDefault="00711DF5" w:rsidP="003B07D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DF5" w:rsidRPr="00776BB1" w:rsidRDefault="00711DF5" w:rsidP="003B07D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DF5" w:rsidRPr="00776BB1" w:rsidRDefault="00711DF5" w:rsidP="003B07DE">
      <w:pPr>
        <w:tabs>
          <w:tab w:val="left" w:pos="2835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DF5" w:rsidRPr="00776BB1" w:rsidRDefault="009E346C" w:rsidP="003B07DE">
      <w:pPr>
        <w:tabs>
          <w:tab w:val="left" w:pos="283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2021</w:t>
      </w:r>
    </w:p>
    <w:p w:rsidR="00CE6746" w:rsidRPr="003966AF" w:rsidRDefault="00711DF5" w:rsidP="003B07D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6A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711DF5" w:rsidRPr="003966AF" w:rsidRDefault="00711DF5" w:rsidP="003B07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346C" w:rsidRPr="009E346C" w:rsidRDefault="009E346C" w:rsidP="009E34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Оглавление.</w:t>
      </w:r>
    </w:p>
    <w:p w:rsidR="009E346C" w:rsidRPr="009E346C" w:rsidRDefault="009E346C" w:rsidP="009E34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96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Введение……………………………………………………………3</w:t>
      </w:r>
    </w:p>
    <w:p w:rsidR="009E346C" w:rsidRPr="009E346C" w:rsidRDefault="009E346C" w:rsidP="009E34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96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Этиология…………………………………………………………..3</w:t>
      </w:r>
    </w:p>
    <w:p w:rsidR="009E346C" w:rsidRPr="009E346C" w:rsidRDefault="009E346C" w:rsidP="009E34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96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Патоморфология</w:t>
      </w:r>
      <w:proofErr w:type="spellEnd"/>
      <w:r w:rsidRPr="009E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………………………………………………..….4</w:t>
      </w:r>
    </w:p>
    <w:p w:rsidR="009E346C" w:rsidRPr="009E346C" w:rsidRDefault="009E346C" w:rsidP="009E34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396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Классификация……………………………………………………..5</w:t>
      </w:r>
    </w:p>
    <w:p w:rsidR="009E346C" w:rsidRPr="009E346C" w:rsidRDefault="009E346C" w:rsidP="009E34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396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Клиническая картина………………………………..……………..6</w:t>
      </w:r>
    </w:p>
    <w:p w:rsidR="009E346C" w:rsidRPr="009E346C" w:rsidRDefault="009E346C" w:rsidP="009E34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396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Осложнения………………………………………………………...8</w:t>
      </w:r>
    </w:p>
    <w:p w:rsidR="009E346C" w:rsidRPr="009E346C" w:rsidRDefault="009E346C" w:rsidP="009E34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396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Лечение……………………………………………………………...9</w:t>
      </w:r>
    </w:p>
    <w:p w:rsidR="009E346C" w:rsidRPr="009E346C" w:rsidRDefault="009E346C" w:rsidP="009E34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396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литературы………………………………………………..11</w:t>
      </w:r>
    </w:p>
    <w:p w:rsidR="009E346C" w:rsidRPr="009E346C" w:rsidRDefault="009E346C" w:rsidP="009E34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Оглавление.</w:t>
      </w:r>
    </w:p>
    <w:p w:rsidR="009E346C" w:rsidRPr="009E346C" w:rsidRDefault="009E346C" w:rsidP="009E34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96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Введение……………………………………………………………3</w:t>
      </w:r>
    </w:p>
    <w:p w:rsidR="009E346C" w:rsidRPr="009E346C" w:rsidRDefault="009E346C" w:rsidP="009E34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96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Этиология…………………………………………………………..3</w:t>
      </w:r>
    </w:p>
    <w:p w:rsidR="009E346C" w:rsidRPr="009E346C" w:rsidRDefault="009E346C" w:rsidP="009E34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96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Патоморфология</w:t>
      </w:r>
      <w:proofErr w:type="spellEnd"/>
      <w:r w:rsidRPr="009E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………………………………………………..….4</w:t>
      </w:r>
    </w:p>
    <w:p w:rsidR="009E346C" w:rsidRPr="009E346C" w:rsidRDefault="009E346C" w:rsidP="009E34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396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Классификация……………………………………………………..5</w:t>
      </w:r>
    </w:p>
    <w:p w:rsidR="009E346C" w:rsidRPr="009E346C" w:rsidRDefault="009E346C" w:rsidP="009E34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396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Клиническая картина………………………………..……………..6</w:t>
      </w:r>
    </w:p>
    <w:p w:rsidR="009E346C" w:rsidRPr="009E346C" w:rsidRDefault="009E346C" w:rsidP="009E34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396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Осложнения………………………………………………………...8</w:t>
      </w:r>
    </w:p>
    <w:p w:rsidR="009E346C" w:rsidRPr="009E346C" w:rsidRDefault="009E346C" w:rsidP="009E34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396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Лечение……………………………………………………………...9</w:t>
      </w:r>
    </w:p>
    <w:p w:rsidR="009E346C" w:rsidRPr="009E346C" w:rsidRDefault="009E346C" w:rsidP="009E34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396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литературы………………………………………………..11</w:t>
      </w:r>
    </w:p>
    <w:p w:rsidR="00711DF5" w:rsidRPr="003966AF" w:rsidRDefault="009E346C" w:rsidP="003B07DE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66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История изучения.</w:t>
      </w:r>
      <w:r w:rsidRPr="003966A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966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Этиология.</w:t>
      </w:r>
      <w:r w:rsidRPr="003966A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966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Патогенез.</w:t>
      </w:r>
      <w:r w:rsidRPr="003966A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966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Клиника.</w:t>
      </w:r>
      <w:r w:rsidRPr="003966A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966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 Диагностика.</w:t>
      </w:r>
      <w:r w:rsidRPr="003966A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966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 Дифференциальный диагноз.</w:t>
      </w:r>
      <w:r w:rsidRPr="003966A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966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7. Лечение.</w:t>
      </w:r>
    </w:p>
    <w:p w:rsidR="009E346C" w:rsidRDefault="009E346C" w:rsidP="003B07DE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966AF" w:rsidRDefault="003966AF" w:rsidP="003B07DE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966AF" w:rsidRDefault="003966AF" w:rsidP="003B07DE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966AF" w:rsidRDefault="003966AF" w:rsidP="003B07DE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966AF" w:rsidRDefault="003966AF" w:rsidP="003B07DE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966AF" w:rsidRDefault="003966AF" w:rsidP="003B07DE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966AF" w:rsidRDefault="003966AF" w:rsidP="003B07DE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966AF" w:rsidRDefault="003966AF" w:rsidP="003B07DE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966AF" w:rsidRDefault="003966AF" w:rsidP="003B07DE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966AF" w:rsidRDefault="003966AF" w:rsidP="003B07DE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966AF" w:rsidRDefault="003966AF" w:rsidP="003B07DE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966AF" w:rsidRDefault="003966AF" w:rsidP="003B07DE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966AF" w:rsidRDefault="003966AF" w:rsidP="003B07DE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966AF" w:rsidRDefault="003966AF" w:rsidP="003B07DE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966AF" w:rsidRDefault="003966AF" w:rsidP="003B07DE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966AF" w:rsidRDefault="003966AF" w:rsidP="003B07DE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966AF" w:rsidRDefault="003966AF" w:rsidP="003B07DE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966AF" w:rsidRDefault="003966AF" w:rsidP="003B07DE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966AF" w:rsidRDefault="003966AF" w:rsidP="003B07DE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966AF" w:rsidRDefault="003966AF" w:rsidP="003B07DE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966AF" w:rsidRDefault="003966AF" w:rsidP="003B07DE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966AF" w:rsidRPr="003966AF" w:rsidRDefault="003966AF" w:rsidP="003B07DE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E346C" w:rsidRPr="003966AF" w:rsidRDefault="009E346C" w:rsidP="003B07DE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Термин «Неспецифический язвенный колит» введен А.С.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Казаченко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1913 г.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Патоморфология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описана</w:t>
      </w:r>
      <w:proofErr w:type="gram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австрийским патологом K.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Rokitansky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1942 г. В России о хирургическом лечении впервые сообщил В.А.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Оппель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1907 г.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Ректоманоскопическую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картину в 1925 г. описал B.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Crohn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et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J.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Rosenbery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3966A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Этиопатогенез</w:t>
      </w:r>
      <w:proofErr w:type="spellEnd"/>
      <w:r w:rsidRPr="003966A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Это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полиэтиологическое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заболевание, существуют теории:</w:t>
      </w:r>
    </w:p>
    <w:p w:rsidR="009E346C" w:rsidRPr="003966AF" w:rsidRDefault="009E346C" w:rsidP="003B07DE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Ферментативная теория – согласно этой теории вследствие усиления перистальтики тонкого кишечника протеолитические ферменты из верхнего отдела желудочно-кишечного тракта поступают в толстую кишку и вызывают образование язв. </w:t>
      </w:r>
    </w:p>
    <w:p w:rsidR="009E346C" w:rsidRPr="003966AF" w:rsidRDefault="009E346C" w:rsidP="003B07DE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Алиментарная и авитаминозная теории – недостаток в пище витамина</w:t>
      </w:r>
      <w:proofErr w:type="gram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</w:t>
      </w:r>
      <w:proofErr w:type="gram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способен вызвать образование язв.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Неврогенная и психогенная теории – эмоциональные факторы играют роль в образовании язв.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Сосудистая теория – закупорка лимфатических сосудов вызывает образование язв.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5. Неврогенная теория – психогенные нарушения иннервации в крестцовом отделе парасимпатической нервной системы оказывают холинергические влияния в виде спазма и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дискинезии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кишечника. Это образует язву.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Гормональная теория – недостаточность гормонов способствует образованию язв.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7. Аллергическая теория – пищевая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аутосенсибилизация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т.е. антитела накапливаются против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аутоантигенов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толстой кишки, последнее способствует образованию язв.</w:t>
      </w:r>
    </w:p>
    <w:p w:rsidR="00711DF5" w:rsidRPr="003966AF" w:rsidRDefault="009E346C" w:rsidP="003B07DE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3966A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Патанатомия</w:t>
      </w:r>
      <w:proofErr w:type="spellEnd"/>
      <w:r w:rsidRPr="003966A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большинстве случаев патологический процесс начинается с прямой кишки и постепенно распространяется на вышележащие отделы толстого кишечника. В ранних случаях имеет место нисходящее распространение воспалительного процесса. По Юдину И.Ю. (1968) прямая кишка поражена всегда, диффузное поражение ее имеет место в 25, подвздошной кишки в 34, сегментарное поражение в 6-7 % случаев.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Воспалительный процесс начинается со слизистой оболочки и постепенно распространяется в глубину кишечной стенки, захватывая мышечно-серозную оболочку. В ранней фазе отмечается гиперемия и отек слизистой оболочки, складки сглаживаются, стенка утолщается. Воспаленная оболочка продуцирует серозно-гнойное отделяемое, в дальнейшем присоединяется геморрагия, эрозии, мелкие изъязвления. Язвы покрываются фибринозным налетом. Просвет кишки за счет утолщения суживается, стенка становится плотной, ригидной, а в области дна язвы – истончается.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Классификация.</w:t>
      </w:r>
      <w:r w:rsidRPr="003966AF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Острая форма с молниеносным течением или рецидивами обострений.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Подострая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форма.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Хроническая форма с непрерывным течением или рецидивами обострений.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зависимости от морфологических изменений различают геморрагическую, флегмонозно-язвенную,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полипозную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формы с тотальным или сегментарным поражением </w:t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ободочной и прямой кишок.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Клиника.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Чаще начинается в относительно молодом возрасте (10-40 лет), длится годами.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Острая форма характеризуется острым, внезапным началом и быстрым прогрессированием заболевания. Появляются ноющие боли в животе, особенно по ходу ободочной кишки, которые постепенно нарастают и приобретают схваткообразный характер. Температура повышается до 38-390С, появляются общая слабость, недомогание. В неизмененном по консистенции кале появляется примесь крови, затем кал становится жидким, приобретает слизисто-гнойный, геморрагический характер. Схваткообразные боли сопровождаются тенезмами, частым стулом, доходящим до 15-20 раз в сутки, сфинктер нередко зияет.</w:t>
      </w:r>
    </w:p>
    <w:p w:rsidR="009E346C" w:rsidRPr="003966AF" w:rsidRDefault="003966AF" w:rsidP="003B07DE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Эта форма сопровождается тяжелым токсикозом, обезвоживанием и анемией, часто осложняется перфорацией, токсической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дистонией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кишечника и массивными кровотечениями.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Подострая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форма: начало более постепенное, боли по ходу ободочной кишки менее интенсивные, температура субфебрильная, нормальный кал с примесью крови и слизи более длительно, жидкий стул не более 15-20 раз, кровопотеря от 20 до 30 мл</w:t>
      </w:r>
      <w:proofErr w:type="gram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proofErr w:type="gram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оксикоз, анемия,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гипопротеинемия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потеря массы тела менее выражены. Ремиссия наступает часто, боли длительные. Кровотечение в период обострения доходит до 100-300 мл в сутки.</w:t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A7"/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Хроническая форма встречается в 50-65% случаев. Заболевание начинается постепенно, симптомы выражены слабо, общее состояние больных не страдает. Постепенно </w:t>
      </w:r>
      <w:proofErr w:type="gram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начале</w:t>
      </w:r>
      <w:proofErr w:type="gram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появляются ноющие, затем схваткообразные боли. Появляются общая слабость, снижение аппетита, похудание, субфебрильная температура, жидкий стул до 8-10 раз, по виду напоминающий мясные помои, быстрая утомляемость, боли в суставах и мышцах. Развивается анемия, вегетативные расстройства в виде потливости, нарушение функции ССС. Ремиссия может продолжаться до нескольких лет. Обострение может вызвать инфекция ВДП, нервно-психическое напряжение, переохлаждение, перегревание, недостатки витаминов, погрешности в диете, раздражение кишечника медикаментами, эндокринные нарушения, прямые травмы клизмой. Каждое обострение, а оно носит сезонный характер (весна-осень), ухудшает общее состояние больного, развивается обезвоживание, истощение, выпадение волос, появляются барабанные палочки.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Диагностика.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Ректаманоскопия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колоноскопия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Обнаруживается отечная,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гиперемированная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покрытая слизью слизистая оболочка. Мелкие абсцессы, вскрываясь и сливаясь, образуют изъязвления различной величины, формы и глубины. Они при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дотрагивании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легко кровоточат. В результате гиперплазии слизистой образуются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псевдокисты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диаметр кишки суживается.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Рентгенологическое обследование, при этом определяют язвенный просвет кишки, стенка теряет эластичность,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гаустры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отсутствуют.</w:t>
      </w:r>
    </w:p>
    <w:p w:rsidR="003966AF" w:rsidRPr="003966AF" w:rsidRDefault="003966AF" w:rsidP="003B07DE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Изменение лабораторных показателей. Имеет место лейкоцитоз,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ускеренное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СОЭ, анемия,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гип</w:t>
      </w:r>
      <w:proofErr w:type="gram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proofErr w:type="gram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диспротеинемия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гипонатриемия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гипохлоремия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гипокалиемия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В кале обнаруживаются эритроциты, лейкоциты, мышечные волокна,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дисбактериоз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Осложнения.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Делятся на местные и общие.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А. К местным относятся: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Перфорация ободочной кишки (60-70%) вследствие тромбоза венозных сплетений, растяжения кишечной стенки, нарушения пассажа кишечного содержимого и содержание кишечной палочки на дне язвы. Чаще всего перфорируется язва сигмовидной кишки в острой форме.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Клиника острого живота или стертая, имеет место расхождение до и послеоперационного диагноза, т.е. при лапаротомии перфорация не подтверждается.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Острая токсическая дилатация ободочной кишки (1,6-6,0%). Причинами их считаются деструктивные и дегенеративные изменения нервно-мышечных сплетений, другие – воспаление стенки кишки,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гипокалиемию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снижение сывороточных альбуминов, механическую кишечную непроходимость за счет скопления газов и фекальных масс в дистальном отделе кишки. Различают 3 степени дилатации – первая (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= 8-10см), вторая (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= 10-14 см) и третья (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&gt; 14 см)</w:t>
      </w:r>
      <w:proofErr w:type="gram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</w:t>
      </w:r>
      <w:proofErr w:type="gram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иаметр кишки в норме, затем 5-6,4 см. диагностика трудна. Основными симптомами является усиление вздутия живота, вялость перистальтики,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урежение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стула, нарастание симптомов интоксикации.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Кишечное кровотечение (0,4-14%) чаще бывает массивным, </w:t>
      </w:r>
      <w:proofErr w:type="gram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начале</w:t>
      </w:r>
      <w:proofErr w:type="gram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усиливается боль в животе, которая после кровотечения стихает. При кровотечении из правого отдела стул бывает черным, из левого отдела – алым. Но это не всегда зависит от массивности кровотечения. Клиника складывается из общих и местных признаков кровотечения.</w:t>
      </w:r>
    </w:p>
    <w:p w:rsidR="003966AF" w:rsidRPr="003966AF" w:rsidRDefault="003966AF" w:rsidP="003B07DE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Суженная ободочная кишка (1-3,6%) в начальных стадиях обусловлена воспалительной инфильтрацией стенки кишки,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псевдополипами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 запущенных случаях имеет место рубцовая стриктура. Тогда появляется вздутие живота и плеск в петлях кишечника, выделение кала в виде боли в животе.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Малигнизация (1-19%) до 5 лет переходит в 17% после 15 лет – в 25% случаев, течет крайне злокачественно с редкими ремиссиями и метастазами.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Б. К общим внекишечным осложнениям относятся артриты (12%), узловатая эритема, некрозы кожи, трофические язвы, фурункулез, конъюнктивит, кератит, стоматит. В их основе лежит инфекционно-трофическая и аллергическая природа.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Дифференциальный диагноз.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Дизентерия.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Отличительными признаками неспецифического колита является особая тяжесть течения, чем дизентерия, отсутствие эффекта от антибактериальной терапии, отсутствие дизентерийных бактерий в кале, раннее появление осложнений, что не характерно для дизентерии.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Амебиаз.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Течение амебиаза </w:t>
      </w:r>
      <w:proofErr w:type="gram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более постепенное</w:t>
      </w:r>
      <w:proofErr w:type="gram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менее острое, долго не наступает истощения, </w:t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анемия интоксикация. При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колоноскопии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амебиаза характерны небольшие глубокие с кровоточащим дном и подрытыми краями язвы. Слизистая оболочка остальных участков не изменена. В кале обнаруживаются амебы.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Болезнь Крона.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Течение болезни Крона вялое, «тлеющее», отсутствует поражение прямой кишки, наоборот, поражается восходящая кишка, язвы глубокие, склонны к образованию стриктур, в начале заболевания наблюдается запор, затем понос не носит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профузный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характер.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Язвенный туберкулез.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Преимущественно поражаются правые отделы толстой кишки, сочетается с туберкулезом легких и других органов, поэтому туберкулезные пробы резко положительны. Язвы с подрытыми краями, налеты язвы творожистые.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Злокачественные поражения ободочной кишки.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Дифдиагностика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затруднена</w:t>
      </w:r>
      <w:proofErr w:type="gram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т.к. неспецифический язвенный колит, особенно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псевдополипоз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может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озлокачествляться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Рентгеноскопическими отличительными признаками является сужение кишечника на ограниченном участке со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супрастеноспастическим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расширением и скоплением там кишечного содержимого. Диагноз подтверждается биопсией и микроскопией.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6.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Полипоз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Течение не сопровождается интоксикацией, общее состояние остается удовлетворительным, диагноз уточняется биопсией.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Лечение.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Консервативное лечение – является основным методом лечения. Оно начинается с диетотерапии. </w:t>
      </w:r>
      <w:proofErr w:type="gram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Назначают фруктовые, овощные соки, как земляничный, клубничный, капустный, настои шиповника, грецкого ореха до 200 г (содержит 70% растительного жира, 24% белка, 8% углеводов, витамины).</w:t>
      </w:r>
      <w:proofErr w:type="gram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 рациона исключают лук, чеснок, алкоголь, сырые фрукты, овощи, черный хлеб и т.д., которые раздражают кишечную стенку, повышают секрецию и брожение, гниение в кишечнике.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Больным создают физический и психический покой, обострение болезни часто возникает после физического, психического перенапряжения, конфликтных ситуаций.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Медикаментозное лечение –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при легком и среднетяжелом течении назначают препараты салициловой кислоты: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сульфасалазин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4-8 г в сутки,</w:t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3B"/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салазопиридазин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салазодиметоксином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2 г в сутки.</w:t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3B"/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Через 3-4 недели дозу препаратов снижают на половину и еще продолжают 3-4 недели. При их непереносимости их заменяют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офталазом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6-8 г в сутки. Другие авторы назначают прополис.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 при тяжелом течении к лечению прибавляют: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антибиотикотерапию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для исключения усугубления имеющегося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дисбактериоза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подбирают по принципу спектрального действия и назначают короткими курсами (7-8 дней), затем заменяют</w:t>
      </w:r>
      <w:proofErr w:type="gram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3B"/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proofErr w:type="gram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азначают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дезинтоксикационную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терапию с физ. раствором, раствором глюкозы, электролитов, белковых препаратов и их заменителей, витаминами.</w:t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3B"/>
      </w:r>
    </w:p>
    <w:p w:rsidR="003966AF" w:rsidRPr="003966AF" w:rsidRDefault="003966AF" w:rsidP="003B07DE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г</w:t>
      </w:r>
      <w:proofErr w:type="gram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ормонотерапию гидрокортизоном по 100 мг 2 раза в/в, через 5-7 дней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прднизолон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40-60 мг в день. Дозу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преднизолона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снижают медленно по 5 мг, затем 2,5 мг через каждые 2 недели.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хроническом течении назначают: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иммунодепрессанты –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азотиоприн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0,05 г 3 раза в день в течение 14-18 дней,</w:t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3B"/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глюконат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кальция, хлорид кальция в/в. они обладают десенсибилизирующим, противовоспалительным,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противодиаретическим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действиями,</w:t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3B"/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периоде ремиссии назначают санаторно-курортное лечение.</w:t>
      </w:r>
      <w:proofErr w:type="gram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3B"/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Показания к хирургическому лечению и выбор метода операции.</w:t>
      </w:r>
      <w:r w:rsidRPr="003966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 мнению одних авторов, показанием являются острые формы с прогрессивным течением, не поддающиеся консервативному лечению в течение 6 мес., хроническая форма с частыми рецидивами и прогрессированием в течение 3 лет и все случаи осложнения. При тотальном поражении, перфорации, кровотечении, с сохранением прямой кишки с наложением, при необходимости,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илеостомы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Затем вторым этапом накладывают </w:t>
      </w:r>
      <w:proofErr w:type="spellStart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илеоректостому</w:t>
      </w:r>
      <w:proofErr w:type="spellEnd"/>
      <w:r w:rsidRPr="00396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966AF" w:rsidRPr="00776BB1" w:rsidRDefault="003966AF" w:rsidP="003B07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1DF5" w:rsidRPr="00776BB1" w:rsidRDefault="00711DF5" w:rsidP="003B07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1DF5" w:rsidRPr="00776BB1" w:rsidRDefault="00711DF5" w:rsidP="003B07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1DF5" w:rsidRPr="00776BB1" w:rsidRDefault="00711DF5" w:rsidP="003B07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1DF5" w:rsidRPr="00776BB1" w:rsidRDefault="00711DF5" w:rsidP="003B07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1DF5" w:rsidRPr="00776BB1" w:rsidRDefault="00711DF5" w:rsidP="003B07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1DF5" w:rsidRPr="00776BB1" w:rsidRDefault="00711DF5" w:rsidP="003B07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1DF5" w:rsidRPr="00776BB1" w:rsidRDefault="00711DF5" w:rsidP="003B07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1DF5" w:rsidRPr="00776BB1" w:rsidRDefault="00711DF5" w:rsidP="003B07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1DF5" w:rsidRPr="00776BB1" w:rsidRDefault="00711DF5" w:rsidP="003B07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1DF5" w:rsidRPr="00776BB1" w:rsidRDefault="00711DF5" w:rsidP="003B07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1DF5" w:rsidRPr="00776BB1" w:rsidRDefault="00711DF5" w:rsidP="003B07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1DF5" w:rsidRPr="00776BB1" w:rsidRDefault="00711DF5" w:rsidP="003B07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1DF5" w:rsidRPr="00776BB1" w:rsidRDefault="00711DF5" w:rsidP="003B07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1DF5" w:rsidRPr="00776BB1" w:rsidRDefault="00711DF5" w:rsidP="003B07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1DF5" w:rsidRPr="00776BB1" w:rsidRDefault="00711DF5" w:rsidP="003B07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1DF5" w:rsidRPr="00776BB1" w:rsidRDefault="00711DF5" w:rsidP="003B07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1DF5" w:rsidRPr="00776BB1" w:rsidRDefault="00711DF5" w:rsidP="003B07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76BB1" w:rsidRPr="00776BB1" w:rsidRDefault="00776BB1" w:rsidP="003B07D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DF5" w:rsidRPr="00776BB1" w:rsidRDefault="003B07DE" w:rsidP="003B07D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BB1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</w:t>
      </w:r>
      <w:r w:rsidRPr="00776BB1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711DF5" w:rsidRPr="00776BB1" w:rsidRDefault="003966AF" w:rsidP="003B07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1DF5" w:rsidRPr="00776BB1">
        <w:rPr>
          <w:rFonts w:ascii="Times New Roman" w:hAnsi="Times New Roman" w:cs="Times New Roman"/>
          <w:sz w:val="28"/>
          <w:szCs w:val="28"/>
        </w:rPr>
        <w:t>. Савельев В. С. «Руководство по неотложной хирургии органов брюшной полости», М., 1986;</w:t>
      </w:r>
    </w:p>
    <w:p w:rsidR="00776BB1" w:rsidRPr="00776BB1" w:rsidRDefault="003966AF" w:rsidP="003B07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6BB1" w:rsidRPr="00776BB1">
        <w:rPr>
          <w:rFonts w:ascii="Times New Roman" w:hAnsi="Times New Roman" w:cs="Times New Roman"/>
          <w:sz w:val="28"/>
          <w:szCs w:val="28"/>
        </w:rPr>
        <w:t>. Хирургические болезни Учебник для студентов высших медицинских учебных заведений</w:t>
      </w:r>
      <w:proofErr w:type="gramStart"/>
      <w:r w:rsidR="00776BB1" w:rsidRPr="00776BB1">
        <w:rPr>
          <w:rFonts w:ascii="Times New Roman" w:hAnsi="Times New Roman" w:cs="Times New Roman"/>
          <w:sz w:val="28"/>
          <w:szCs w:val="28"/>
        </w:rPr>
        <w:t xml:space="preserve"> // П</w:t>
      </w:r>
      <w:proofErr w:type="gramEnd"/>
      <w:r w:rsidR="00776BB1" w:rsidRPr="00776BB1">
        <w:rPr>
          <w:rFonts w:ascii="Times New Roman" w:hAnsi="Times New Roman" w:cs="Times New Roman"/>
          <w:sz w:val="28"/>
          <w:szCs w:val="28"/>
        </w:rPr>
        <w:t>од ред. А.Ф. Черноусова - М. ГЭОТАР-Медиа. 2010.</w:t>
      </w:r>
    </w:p>
    <w:p w:rsidR="00776BB1" w:rsidRPr="00776BB1" w:rsidRDefault="003966AF" w:rsidP="003B07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6BB1" w:rsidRPr="00776BB1">
        <w:rPr>
          <w:rFonts w:ascii="Times New Roman" w:hAnsi="Times New Roman" w:cs="Times New Roman"/>
          <w:sz w:val="28"/>
          <w:szCs w:val="28"/>
        </w:rPr>
        <w:t>. Хирургические болезни. Учебник для студентов высших медицинских учебных заведений</w:t>
      </w:r>
      <w:proofErr w:type="gramStart"/>
      <w:r w:rsidR="00776BB1" w:rsidRPr="00776BB1">
        <w:rPr>
          <w:rFonts w:ascii="Times New Roman" w:hAnsi="Times New Roman" w:cs="Times New Roman"/>
          <w:sz w:val="28"/>
          <w:szCs w:val="28"/>
        </w:rPr>
        <w:t xml:space="preserve"> // П</w:t>
      </w:r>
      <w:proofErr w:type="gramEnd"/>
      <w:r w:rsidR="00776BB1" w:rsidRPr="00776BB1">
        <w:rPr>
          <w:rFonts w:ascii="Times New Roman" w:hAnsi="Times New Roman" w:cs="Times New Roman"/>
          <w:sz w:val="28"/>
          <w:szCs w:val="28"/>
        </w:rPr>
        <w:t>од ред. М.И.Кузина.- М. Медицина. 2006.</w:t>
      </w:r>
    </w:p>
    <w:p w:rsidR="00711DF5" w:rsidRPr="00776BB1" w:rsidRDefault="003966AF" w:rsidP="003B07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07DE" w:rsidRPr="00776BB1">
        <w:rPr>
          <w:rFonts w:ascii="Times New Roman" w:hAnsi="Times New Roman" w:cs="Times New Roman"/>
          <w:sz w:val="28"/>
          <w:szCs w:val="28"/>
        </w:rPr>
        <w:t>. Клиническая хирургия. Национальное руководство (Кириенко А.И., Савельев В.С.). – М.: ГЭОТАР-Медиа, 2015 г</w:t>
      </w:r>
      <w:r w:rsidR="00776BB1">
        <w:rPr>
          <w:rFonts w:ascii="Times New Roman" w:hAnsi="Times New Roman" w:cs="Times New Roman"/>
          <w:sz w:val="28"/>
          <w:szCs w:val="28"/>
        </w:rPr>
        <w:t>.</w:t>
      </w:r>
    </w:p>
    <w:sectPr w:rsidR="00711DF5" w:rsidRPr="00776BB1" w:rsidSect="00EC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2FA"/>
    <w:multiLevelType w:val="hybridMultilevel"/>
    <w:tmpl w:val="B570067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22F68"/>
    <w:multiLevelType w:val="hybridMultilevel"/>
    <w:tmpl w:val="BC1AD742"/>
    <w:lvl w:ilvl="0" w:tplc="DE2A97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4C0EC9"/>
    <w:multiLevelType w:val="hybridMultilevel"/>
    <w:tmpl w:val="CEE82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D5389"/>
    <w:multiLevelType w:val="hybridMultilevel"/>
    <w:tmpl w:val="C8CA8D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F7226"/>
    <w:multiLevelType w:val="hybridMultilevel"/>
    <w:tmpl w:val="A13A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402B4"/>
    <w:multiLevelType w:val="hybridMultilevel"/>
    <w:tmpl w:val="A0F2EB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746"/>
    <w:rsid w:val="001C64F2"/>
    <w:rsid w:val="003966AF"/>
    <w:rsid w:val="003B07DE"/>
    <w:rsid w:val="00711DF5"/>
    <w:rsid w:val="00776BB1"/>
    <w:rsid w:val="009E346C"/>
    <w:rsid w:val="00CE6746"/>
    <w:rsid w:val="00EC0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1D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07DE"/>
    <w:pPr>
      <w:ind w:left="720"/>
      <w:contextualSpacing/>
    </w:pPr>
  </w:style>
  <w:style w:type="character" w:customStyle="1" w:styleId="a5">
    <w:name w:val="_"/>
    <w:basedOn w:val="a0"/>
    <w:rsid w:val="009E3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search&amp;cat=user&amp;c%5bscititle%5d=2" TargetMode="External"/><Relationship Id="rId5" Type="http://schemas.openxmlformats.org/officeDocument/2006/relationships/hyperlink" Target="https://krasgmu.ru/index.php?page%5bcommon%5d=search&amp;cat=user&amp;c%5bdegree%5d=2&amp;c%5bdegrees%5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Нейджек</dc:creator>
  <cp:lastModifiedBy>veli4</cp:lastModifiedBy>
  <cp:revision>2</cp:revision>
  <dcterms:created xsi:type="dcterms:W3CDTF">2021-06-22T23:31:00Z</dcterms:created>
  <dcterms:modified xsi:type="dcterms:W3CDTF">2021-06-22T23:31:00Z</dcterms:modified>
</cp:coreProperties>
</file>