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2C" w:rsidRPr="00E20E2C" w:rsidRDefault="00E20E2C" w:rsidP="00E20E2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E20E2C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ТЕСТЫ</w:t>
      </w:r>
    </w:p>
    <w:p w:rsidR="00E20E2C" w:rsidRDefault="00E20E2C" w:rsidP="00E20E2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E20E2C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ТЕМА:</w:t>
      </w:r>
      <w:r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КАРДИОЛОГИЯ</w:t>
      </w:r>
    </w:p>
    <w:p w:rsidR="00D65998" w:rsidRDefault="00D65998" w:rsidP="00D65998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D65998" w:rsidRDefault="00D65998" w:rsidP="00D65998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Выберете один </w:t>
      </w:r>
      <w:r w:rsid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правильный </w:t>
      </w:r>
      <w:r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ответ:</w:t>
      </w:r>
    </w:p>
    <w:p w:rsidR="00E20E2C" w:rsidRPr="00E20E2C" w:rsidRDefault="00E20E2C" w:rsidP="00E20E2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АРТЕРИАЛЬНАЯ ГИПЕРТЕНЗИЯ, КОТОРАЯ ХАРАКТЕРИЗУЕТСЯ ПОВЫШЕНИЕМ САД ≥140 ММ.РТ.СТ. ПРИ УРОВНЕ ДАД &lt;90 ММ РТ.СТ. НАЗЫВАЕТСЯ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гипертония белого халата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гипертонический криз</w:t>
      </w:r>
    </w:p>
    <w:p w:rsidR="001352EB" w:rsidRPr="00630D11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630D11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изолированная систолическая АГ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вторичная АГ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первичная АГ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АРТЕРИАЛЬНАЯ ГИПЕРТЕНЗИЯ – СИНДРОМ СТОЙКОГО ПОВЫШЕНИЯ СИСТОЛИЧЕСКОГО АРТЕРИАЛЬНОГО ДАВЛЕНИЯ ≥ 140 ММ РТ.СТ. И/ИЛИ ДИАСТОЛИЧЕСКОГО АД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≥ 80 мм рт.ст.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≥ 85 мм рт.ст.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≥90 мм рт.ст.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≥ 100 мм рт.ст.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≥ 110 мм рт.ст.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АТЕРОСКЛЕРОЗ ПОРАЖАЕТ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только артерии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только вены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и вены, и артерии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капилляры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венулы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АТРИОВЕНТРИКУЛЯРНОЕ СОЕДИНЕНИЕ ГЕНЕРИРУЕТ ИМПУЛЬСЫ С ЧАСТОТОЙ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90-100 в минуту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60-80 в минуту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30-50 в минуту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20-40 в минуту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не генерирует импульсы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АУТОИММУННОЕ ОСЛОЖНЕНИЕ ОСТРОГО ИНФАРКТА МИОКАРДА, ПРОЯВЛЯЮЩЕЕСЯ СОЧЕТАНИЕМ ПЕРИКАРДИТА, ПНЕВМОНИТА И ПЛЕВРИТА −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Бругада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Конна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синдром Вольфа-Паркинсона-Уайта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синдром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Дресслера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5) синдром Клерка-Леви-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Кристенко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БЕЗБОЛЕЗНЕННЫЕ ЭРИТЕМАТОЗНЫЕ ПЯТНА НА ЛАДОНЯХ И ПОДОШВАХ, ВОЗНИКАЮЩИЕ В РЕЗУЛЬТАТЕ КРОВОИЗЛИЯНИЙ, ИНФИЛЬТРАЦИИ И НЕКРОТИЧЕСКИХ ИЗМЕНЕНИЙ В КАПИЛЛЯРАХ И АРТЕРИОЛАХ −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ЭТО</w:t>
      </w:r>
    </w:p>
    <w:p w:rsidR="001352EB" w:rsidRPr="001352EB" w:rsidRDefault="001352EB" w:rsidP="001352EB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Кэмпбелла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де Моргана</w:t>
      </w:r>
    </w:p>
    <w:p w:rsidR="001352EB" w:rsidRPr="001352EB" w:rsidRDefault="001352EB" w:rsidP="001352EB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пятна Лукина</w:t>
      </w:r>
    </w:p>
    <w:p w:rsidR="001352EB" w:rsidRPr="001352EB" w:rsidRDefault="001352EB" w:rsidP="001352EB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Бира</w:t>
      </w:r>
      <w:proofErr w:type="spellEnd"/>
    </w:p>
    <w:p w:rsidR="001352EB" w:rsidRPr="001352EB" w:rsidRDefault="001352EB" w:rsidP="001352EB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пятна Рота</w:t>
      </w:r>
    </w:p>
    <w:p w:rsidR="001352EB" w:rsidRPr="008351DF" w:rsidRDefault="001352EB" w:rsidP="001352EB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5) пятна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Джейнуэя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БЕЛКИ КАРДИОМИОЦИТОВ, ПОЯВЛЯЮЩИЕСЯ В КРОВИ ТОЛЬКО ПРИ НЕКРОЗЕ МИОКАРДА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АСТ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миоглобин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ЛДГ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тропонины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АЛТ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БОЛЕЗНЕННЫЕ ЭРИТЕМАТОЗНЫЕ УЗЕЛКИ НА ВНУТРЕННЕЙ    ПОВЕРХНОСТИ ПОДУШЕЧЕК ПАЛЬЦЕВ РУК И НОГ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узелки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Корнелиуса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-Мюллера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узелки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Гербердена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Бушара</w:t>
      </w:r>
      <w:proofErr w:type="spellEnd"/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узелки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Ослера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узелки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Лиша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ревматоидные узелки</w:t>
      </w:r>
    </w:p>
    <w:p w:rsidR="008351DF" w:rsidRPr="001352EB" w:rsidRDefault="008351DF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ВНЕЗАПНАЯ КРАТКОВРЕМЕННАЯ ПОТЕРЯ СОЗНАНИЯ ВСЛЕДСТВИЕ ГИПОПЕРФУЗИИ ГОЛОВНОГО МОЗГА, ПРОЯВЛЯЮЩЕЕСЯ РЕЗКОЙ БЛЕДНОСТЬЮ, ЗНАЧИТЕЛЬНЫМ ОСЛАБЛЕНИЕМ ДЫХАНИЯ И КРОВООБРАЩЕНИЯ − ЭТО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синкопальное состояние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приступ Морганьи-Эдемса-Стокса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абсанс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эпилептический приступ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ортостатическая гипотензия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ВНЕЗАПНАЯ ПОТЕРЯ СОЗНАНИЯ, СОПРОВОЖДАЮЩАЯСЯ СУДОРОГАМИ, БЛЕДНОСТЬЮ, СМЕНЯЮЩАЯСЯ ЦИАНОЗОМ И НАРУШЕНИЕМ ДЫХАНИЯ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абсанс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приступ Морганьи-Эдемса-Стокса</w:t>
      </w:r>
    </w:p>
    <w:p w:rsidR="001352EB" w:rsidRPr="001352EB" w:rsidRDefault="003C7C4A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3) синко</w:t>
      </w:r>
      <w:r w:rsidR="001352EB"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пальное состояние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ортостатическая гипотензия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5) эпилептический приступ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ВНЕЗАПНЫЙ ПРИСТУП УДУШЬЯ, ВОЗНИКАЮЩИЙ В НОЧНОЕ ВРЕМЯ, СВЯЗАННЫЙ С ПОВЫШЕНИЕМ ДАВЛЕНИЯ В ЛЕГОЧНЫХ КАПИЛЛЯРАХ, КУПИРУЮЩИЙСЯ ПРИ ПЕРЕХОДЕ В ВЕРТИКАЛЬНОЕ ПОЛОЖЕНИЕ − ЭТО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сердечная астма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асфиксия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приступ бронхиальной астмы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апно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э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сна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синдром гипервентиляции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ВОЗНИКНОВЕНИЕ ЭКСТРАСИСТОЛЫ ПОСЛЕ КАЖДОГО ТРЕТЬЕГО НОРМАЛЬНОГО СОКРАЩЕНИЯ– ЭТО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квадригеминия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тригеминия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бигеминия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монотонные экстрасистолы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групповые экстрасистолы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ВОСПАЛЕНИЕ ПЕРИКАРДА С ВЫПОТОМ ИЛИ БЕЗ ВЫПОТА В ЕГО ПОЛОСТЬ, ДЛЯЩИЙСЯ ДО 4-6 НЕДЕЛЬ − ЭТО</w:t>
      </w:r>
    </w:p>
    <w:p w:rsidR="001352EB" w:rsidRPr="008351DF" w:rsidRDefault="001352EB" w:rsidP="001352EB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острый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перикардит </w:t>
      </w:r>
    </w:p>
    <w:p w:rsidR="001352EB" w:rsidRPr="001352EB" w:rsidRDefault="001352EB" w:rsidP="001352EB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подострый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перикардит </w:t>
      </w:r>
    </w:p>
    <w:p w:rsidR="001352EB" w:rsidRPr="001352EB" w:rsidRDefault="001352EB" w:rsidP="001352EB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хронический п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ерикардит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рецидивирующий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перикардит </w:t>
      </w:r>
    </w:p>
    <w:p w:rsidR="001352EB" w:rsidRPr="001352EB" w:rsidRDefault="001352EB" w:rsidP="001352EB">
      <w:pPr>
        <w:tabs>
          <w:tab w:val="left" w:pos="851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затяжной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перикардит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ВРОЖДЕННЫЙ ПОРОК СЕРДЦА «СИНЕГО» ТИПА, ВКЛЮЧАЮЩИЙ В СЕБЯ 4 КОМПОНЕНТА: БОЛЬШОЙ ДЕФЕКТ МЕЖЖЕЛУДОЧКОВОЙ ПЕРЕГОРОДКИ, СТЕНОЗ ЛЁГОЧНОЙ АРТЕРИИ, ДЕКСТРАПОЗИЦИЯ АОРТЫ, КОМПЕНСАТОРНАЯ ГИПЕРТРОФИЯ ПРАВОГО ЖЕЛУДОЧКА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синдром Миллера–Уайта–Лева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Тетрада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Фалло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Аномалия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Эбштейна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Тауссиг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комплекс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Эйзенменгера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ВРОЖДЕННЫЙ ПОРОК СЕРДЦА, ХАРАКТЕРИЗУЮЩИЙСЯ ДЕФОРМАЦИЕЙ И СУЖЕНИЕМ ПРОСВЕТА АОРТЫ НА ОГРАНИЧЕННОМ УЧАСТКЕ, КОТОРЫЙ, ОБЫЧНО, НАХОДИТСЯ ДИСТАЛЬНЕЕ МЕСТА ОТХОЖДЕНИЯ ЛЕВОЙ ПОДКЛЮЧИЧНОЙ АРТЕРИИ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синдром Вольфа-Паркинсона-Уайта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тетрада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Фалло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аномалия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Эбштейна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аортальный стеноз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5)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коарктация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аорты 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ВРОЖДЕННЫЙ ПОРОК СЕРДЦА, ХАРАКТЕРИЗУЮЩИЙСЯ СУЖЕНИЕМ ВЫНОСЯЩЕГО ТРАКТА ПРАВОГО ЖЕЛУДОЧКА И ГИПЕРТРОФЕЙ ПРАВОГО ЖЕЛУДОЧКА В СВЯЗИ С ЕГО ПЕРЕГРУЗКОЙ –ЭТО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стеноз митрального клапана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стеноз трикуспидального клапана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стеноз легочной артерии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стеноз устья аорты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аортальный стеноз </w:t>
      </w:r>
    </w:p>
    <w:p w:rsidR="005C5298" w:rsidRPr="001352EB" w:rsidRDefault="005C5298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ГЕНЕТИЧЕСКИ ДЕТЕРМИНИРОВАННОЕ ЗАБОЛЕВАНИЕ МИОКАРДА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,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ХАРАКТЕРИЗУЮЩЕЕСЯ ГИПЕРТРОФИЕЙ СТЕНКИ ЛЕВОГО ЖЕЛУДОЧКА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≥ 1,5 см </w:t>
      </w:r>
      <w:proofErr w:type="gram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proofErr w:type="gramEnd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/ИЛИ ПРАВОГО ЖЕЛУДОЧКА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,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ПРИВОДЯЩЕЕ К УМЕНЬШЕНИЮ РАЗМЕРОВ ПОЛОСТИ ЖЕЛУДОЧКОВ И РАЗВИТИЮ ДИАСТОЛИЧЕСКОЙ ДИСФУНКЦИИ СЕРДЦА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,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ВОЗНИКАЮЩЕЕ ПРИ ОТСУТСТВИИ ДРУГОГО СЕРДЕЧНОГО ИЛИ СИСТЕМНОГО ЗАБОЛЕВАНИЯ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,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СВЯЗАННОГО С ГИПЕРТРОФИЕЙ МИОКАРДА ЛЕВОГО ЖЕЛУДОЧКА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перимиокардит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миокардит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рестриктивная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дилатационная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кардиомиопатия</w:t>
      </w:r>
      <w:proofErr w:type="spellEnd"/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5)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гипертрофическая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кардиомиопатия</w:t>
      </w:r>
      <w:proofErr w:type="spellEnd"/>
    </w:p>
    <w:p w:rsidR="008351DF" w:rsidRPr="001352EB" w:rsidRDefault="008351DF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ГРОМКИЕ («ПУШЕЧНЫЕ») ДВОЙНЫЕ ТОНЫ, СООТВЕТСТВУЮЩИЕ СИСТОЛЕ И ДИАСТОЛЕ, ВЫСЛУШИВАЕМЫЕ НА БЕДРЕННОЙ АРТЕРИИ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приступ Морганьи-Эдемса-Стокса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ритм галопа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феномен «бесконечного тона»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двойной тон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Траубе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«машинный» шум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ДИАСТОЛИЧЕСКИЙ ШУМ, ВЫСЛУШИВАЕМЫЙ ВО II МЕЖРЕБЕРЬЕ СЛЕВА ОТ ГРУДИНЫ, ВОЗНИКАЮЩИЙ ПРИ НЕДОСТАТОЧНОСТИ КЛАПАНА ЛЕГОЧНОЙ АРТЕРИИ – ЭТО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1) шум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Грехема-Стилла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2) шум Флинта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3) шум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Кумбса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4) “шум волчка”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spellStart"/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тиннитус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ДЛИТЕЛЬНО ПРОДОЛЖАЮЩАЯСЯ ФИБРИЛЛЯЦИЯ ПРЕДСЕРДИЙ, ПРИ КОТОРОЙ ВРАЧОМ И ПАЦИЕНТОМ ПРИНЯТО СОГЛАСОВАННОЕ РЕШЕНИЕ НЕ ПРЕДПРИНИМАТЬ ПОПЫТОК ВОССТАНОВЛЕНИЯ СИНУСОВОГО РИТМА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длительно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персистирующая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персистирующая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пароксизмальная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впервые диагностированная фибрилляция предсердий 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5) постоянная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ДЛЯ КАКОЙ СТЕПЕНИ АВ-БЛОКАДЫ ХАРАКТЕРНО УДЛИНЕНИЕ ИНТЕРВАЛА PQ БОЛЕЕ 0,2 СЕК БЕЗ ВЫПАДЕНИЯ КОМПЛЕКСА QRS?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I степень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II степень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Мобитц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I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II степень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Мобитц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II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III степень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не характерно для АВ-блокады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ЖЕЛУДОЧКОВАЯ ТАХИКАРДИЯ, ХАРАКТЕРИЗУЮЩАЯСЯ УЧАЩЕНИЕМ ЧСС БОЛЕЕ 250 В МИНУТУ, ПРИ КОТОРОЙ НА ЭКГ ОТМЕЧАЮТСЯ РЕГУЛЯРНЫЕ КРУПНЫЕ ВОЛНЫ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трепетание предсердий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трепетание желудочков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фибрилляция желудочков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АВ-диссоциация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ЖИЗНЕУГРОЖАЮЩЕЕ СОСТОЯНИЕ, КОТОРОЕ ВОЗНИКАЕТ В РЕЗУЛЬТАТЕ РЕЗКОГО ПАДЕНИЯ СЕРДЕЧНОГО ВЫБРОСА И ПРОЯВЛЯЕТСЯ ВЫРАЖЕННОЙ ГИПОПЕРФУЗИЕЙ ОРГАНОВ И ТКАНЕЙ И ГИПОКСЕМИЕЙ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гиповолемический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шок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ТЭЛА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синдром слабости синусового узла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коллапс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5) кардиогенный шок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ЗАБОЛЕВАНИЕ, ВЫЗВАННОЕ ОПУХОЛЬЮ КОРЫ НАДПОЧЕЧНИКОВ С ГИПЕРСЕКРЕЦИЕЙ АЛЬДОСТЕРОНА, ПРОЯВЛЯЮЩЕЕСЯ АРТЕРИАЛЬНОЙ ГИПЕРТЕНЗИЕЙ, ПАРЕСТЕЗИЯМИ, ПАРАЛИЧАМИ, ГИПОКАЛИЕМИЕЙ И НАРУШЕНИЕМ ФУНКЦИИ ПОЧЕК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1)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Рейно</w:t>
      </w:r>
      <w:proofErr w:type="spellEnd"/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синдром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Конна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феохромоцитома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альдостерома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Бругада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ЗНАЧЕНИЕ, ПОЛУЧАЕМОЕ ПРИ АРИФМЕТИЧЕСКОМ СЛОЖЕНИИ АМПЛИТУДЫ ЗУБЦА R В AVL И АМПЛИТУДЫ ЗУБЦА S В V3 (RAVL+SV3)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корнельское произведение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корнельский показатель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индекс Соколова-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Лайона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индекс массы левого желудочка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ТМ-индекс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ИНВАЗИВНОЕ ДИАГНОСТИЧЕСКОЕ ИССЛЕДОВАНИЕ, ВЫПОЛНЯЕМОЕ В УСЛОВИЯХ РЕНТГЕНОПЕРАЦИОННОЙ ПУТЕМ ВВЕДЕНИЯ КОНТРАСТНОГО ВЕЩЕСТВА В УСТЬЯ КОРОНАРНЫХ АРТЕРИЙ ПОД РЕНТГЕНОВСКИМ КОНТРОЛЕМ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внутривенная пиелография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коронарная ангиография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кардиолиз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комиссуротомия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экскреторная урография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ИНФЕКЦИОННЫЙ ЭНДОКАРДИТ, КОТОРЫЙ ХАРАКТЕРИЗУЕТСЯ ВЫРАЖЕННОЙ ИНТОКСИКАЦИЕЙ И СИСТЕМНЫМ ВОСПАЛЕНИЕМ, БЫСТРЫМ ФОРМИРОВАНИЕМ (В ТЕЧЕНИЕ 1–2 НЕДЕЛЬ) КЛАПАННОЙ РЕГУРГИТАЦИИ–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первичный инфекционный эндокардит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вторичный инфекционный эндокардит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острый инфекционный эндокардит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подострый инфекционный эндокардит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инфекционный эндокардит, ассоциированный с имплантированными внутрисердечными устройствами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КАКОЕ ЗНАЧЕНИЕ КОРНЕЛЬСКОГО ПРОИЗВЕДЕНИЯ УКАЗЫВАЕТ НА ГИПЕРТРОФИЮ ЛЕВОГО ЖЕЛУДОЧКА?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более 2440 мм х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мс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более 1000 мм х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мс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менее 3220 мм х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мс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менее 1650 мм х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мс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более 2880 мм х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мс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1352E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 КАКОЕ ЗНАЧЕНИЕ ЛОДЫЖЕЧНО-ПЛЕЧЕВОГО ИНДЕКСА УКАЗЫВАЕТ НА НАЛИЧИЕ АТЕРОСКЛЕРОЗА АРТЕРИЙ НИЖНИХ КОНЕЧНОСТЕЙ?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&gt; 1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&lt; 1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&lt; 0,8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&lt; 0,9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&gt; 0,9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КАКОЕ УСТРОЙСТВО ПРЕДНАЗНАЧЕНО ДЛЯ ЭЛЕКТРОТЕРАПИИ УГРОЖАЮЩИХ ЖИЗНИ АРИТМИЙ И ПРЕДОТВРАЩЕНИЯ ОСТАНОВКИ СЕРДЦА?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имплантируемый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кардиовертер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–дефибриллятор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окклюдер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стент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электрокардиостимулятор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шунт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КРИВАЯ ВЕННОГО ПУЛЬСА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1) флебография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2) ангиография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3) сфигмограмма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4)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флебограмма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5) электрокардиограмма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ЛЁГОЧНАЯ ГИПЕРТЕНЗИЯ (ЛГ) – ГЕМОДИНАМИЧЕСКОЕ И ПАТОФИЗИОЛОГИЧЕСКОЕ СОСТОЯНИЕ, ХАРАКТЕРИЗУЮЩЕЕСЯ ПОВЫШЕНИЕМ СРЕДНЕГО ДАВЛЕНИЯ В ЛЕГОЧНОЙ АРТЕРИИ (ДЛА) В ПОКОЕ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≥ 10 мм</w:t>
      </w:r>
      <w:r w:rsidR="008351DF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рт.ст.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≥ 15 мм</w:t>
      </w:r>
      <w:r w:rsidR="008351DF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рт.ст.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≥ 20 мм</w:t>
      </w:r>
      <w:r w:rsidR="008351DF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рт.ст.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≥ 25 мм</w:t>
      </w:r>
      <w:r w:rsid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рт.ст.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≥ 30 мм</w:t>
      </w:r>
      <w:r w:rsidR="008351DF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рт.ст.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МЕТОД РЕГИСТРАЦИИ АРТЕРИАЛЬНОГО ДАВЛЕНИЯ, ПРИ КОТОРОМ ИЗМЕРЕНИЕ АРТЕРИАЛЬНОГО ДАВЛЕНИЯ ПРОИСХОДИТ АВТОМАТИЧЕСКИ ЧЕРЕЗ ЗАДАННЫЕ ПРОМЕЖУТКИ ВРЕМЕНИ В ТЕЧЕНИИ 24 ЧАСОВ И БОЛЕЕ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холтеровское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мониторирование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ЭКГ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велоэргометрия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тредмил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-тест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СМАД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ДМАД</w:t>
      </w: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МЕТОД ФУНКЦИОНАЛЬНОГО ИССЛЕДОВАНИЯ СЕРДЦА, ОСНОВАННЫЙ НА ГРАФИЧЕСКОЙ РЕГИСТРАЦИИ ИЗМЕНЕНИЙ ВО ВРЕМЕНИ РАЗНОСТИ ПОТЕНЦИАЛОВ, ВОЗНИКАЮЩИХ В СЕРДЦЕ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электрофизиологическое исследование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эхокардиография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электрокардиография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фонокардиография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ультразвуковое исследование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МУЛЬТИФАКТОРИАЛЬНОЕ ЗАБОЛЕВАНИЕ, В ОСНОВЕ КОТОРОГО ЛЕЖИТ ПОВРЕЖДЕНИЕ ЭНДОТЕЛИЯ, НАРУШЕНИЕ ЛИПИДНОГО ОБМЕНА И ОТЛОЖЕНИЕ ЛИПИДОВ КРОВИ (ЛИПОПРОТЕИНОВ НИЗКОЙ ПЛОТНОСТИ И ЛИПОПРОТЕИНОВ ОЧЕНЬ НИЗКОЙ ПЛОТНОСТИ) В СТЕНКЕ АРТЕРИЙ, ПРОЯВЛЯЮЩЕЕСЯ УПЛОТНЕНИЕМ СОСУДИСТОЙ СТЕНКИ И ОБРАЗОВАНИЕМ АТЕРОСКЛЕРОТИЧЕСКИХ БЛЯШЕК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системная красная волчанка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гиалиноз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атеросклероз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канцероматоз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апоптоз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НАРУШЕНИЕ СОКРАТИТЕЛЬНОЙ СПОСОБНОСТИ МИОКАРДА В ВИДЕ СНИЖЕНИЕ СИЛЫ СОКРАЩЕНИЙ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акинезия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гипокинезия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гиперкинезия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дискинезия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кинезия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НЕДАВНО ВОЗНИКШАЯ ИЛИ УТЯЖЕЛИВШАЯСЯ СТЕНОКАРДИЯ, ПРИ КОТОРОЙ ТЯЖЕСТЬ И ПРОДОЛЖИТЕЛЬНОСТЬ ИШЕМИИ НЕДОСТАТОЧНЫ ДЛЯ РАЗВИТИЯ НЕКРОЗА КАРДИОМИОЦИТОВ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прогрессирующая стенокардия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стенокардия покоя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стабильная стенокардия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впервые возникшая стенокардия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5) нестабильная стенокардия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ОБРАЗОВАНИЕ, КОТОРОЕ СОСТОИТ ИЗ ФИБРИНА, ТРОМБОЦИТОВ И МИКРООРГАНИЗМОВ, ПРИКРЕПЛЕННОЕ К СТВОРКЕ КЛАПАНА, ЭНДОКАРДУ ИЛИ ВНУТРИСЕРДЕЧНОМУ УСТРОЙСТВУ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1) тромб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эмбол</w:t>
      </w:r>
      <w:proofErr w:type="spellEnd"/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вегетация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атеросклеротическая бляшка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тофус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ОКРУГЛЫЕ КРОВОИЗЛИЯНИЯ В СЕТЧАТКУ СО СВЕТЛЫМ ЦЕНТРОМ РЯДОМ С ДИСКОМ ЗРИТЕЛЬНОГО НЕРВА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Кэмпбелла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де Моргана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пятна Лукина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Бира</w:t>
      </w:r>
      <w:proofErr w:type="spellEnd"/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пятна Рота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Джейнуэя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ОПАСНОЕ ДЛЯ ЖИЗНИ ПАТОЛОГИЧЕСКОЕ СОСТОЯНИЕ, ХАРАКТЕРИЗУЮЩИЕСЯ БЫСТРЫМ НАЧАЛОМ ИЛИ РЕЗКИМ УХУДШЕНИЕМ СИМПТОМОВ В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ПЛОТЬ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ДО РАЗВИТИЯ ОТЕКА ЛЕГКИХ ИЛИ КАРДИОГЕННОГО ШОКА, ТРЕБУЮЩЕЕ НЕОТЛОЖНОЙ МЕДИЦИНСКОЙ ПОМОЩИ И БЫСТРОЙ ГОСПИТАЛИЗАЦИИ ПАЦИЕНТА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тромбоэмболия легочной артерии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острый инфаркт миокарда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декомпенсация хронической сердечной недостаточности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острая сердечная недостаточность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тампонада сердца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ОПЕРАТИВНОЕ ЛЕЧЕНИЕ, ЗАКЛЮЧАЮЩЕЕСЯ В РАЗДЕЛЕНИИ СПАЕК МЕЖДУ СТВОРКАМИ КЛАПАНА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кардиолиз</w:t>
      </w:r>
      <w:proofErr w:type="spellEnd"/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комиссуротомия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перикардэктомия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прямая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истмопластика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септальная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миоэктомия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ОПУХОЛЬ МОЗГОВОГО ВЕЩЕСТВА НАДПОЧЕЧНИКОВ, СИНТЕЗИРУЮЩАЯ КАТЕХОЛАМИНЫ (АДРЕНАЛИН, НОРАДРЕНАЛИН, ДОФАМИН)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альдостерома</w:t>
      </w:r>
      <w:proofErr w:type="spellEnd"/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2)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феохромоцитома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глюкострерома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андростерома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эстрома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ОТЛОЖЕНИЕ ХОЛЕСТЕРИНА В ВИДЕ ЖЕЛТОВАТЫХ БУГРИСТЫХ УПЛОТНЕНИЙ В ОБЛАСТИ СУСТАВОВ КИСТЕЙ И СТОП, А ТАКЖЕ НА АХИЛЛОВЫХ СУХОЖИЛИЯХ, НАЗЫВАЮТСЯ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ксантелазмы</w:t>
      </w:r>
      <w:proofErr w:type="spellEnd"/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ксантомы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узелки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Ослера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пятна Лукина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 пятна Рота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ОТЛОЖЕНИЯ ХОЛЕСТЕРИНА В ОБЛАСТИ ЛИЦА В ВИДЕ СЛЕГКА ВОЗВЫШАЮЩИХСЯ ЖЕЛТЫХ ОБРАЗОВАНИЙ – ЭТО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ксантелазмы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ксантомы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гиперплазия сальных желез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сирингомы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тофус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ОТНОШЕНИЕ МАКСИМАЛЬНОГО ПОПЕРЕЧНОГО РАЗМЕРА СЕРДЦА, ИЗМЕРЯЕМОГО В НАИБОЛЕЕ ОТДАЛЕННЫХ ТОЧКАХ ПРАВОГО И ЛЕВОГО КОНТУРОВ СЕРДЦА, К ПОПЕРЕЧНОМУ РАЗМЕРУ ГРУДНОЙ КЛЕТКИ, ВЫРАЖЕННОЕ В ПРОЦЕНТАХ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индекс Соколова-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Лайона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циркадный индекс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корнельский показатель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кардиоторакальный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индекс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лодыжечно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-плечевой индекс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ОТСУТСТВИЕ СОКРАЩЕНИЯ ОПРЕДЕЛЕННЫХ УЧАСТКОВ МИОКАРДА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абсанс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некроз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акинезия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гипокинезия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апоптоз</w:t>
      </w:r>
      <w:proofErr w:type="spellEnd"/>
    </w:p>
    <w:p w:rsidR="005C5298" w:rsidRPr="001352EB" w:rsidRDefault="005C5298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ПЕРВОЕ ВОЗНИКНОВЕНИЕ СТЕНОКАРДИИ В ПРЕДШЕСТВУЮЩИЕ 28 СУТОК, ТЯЖЕСТЬ КОТОРОЙ СООТВЕТСТВУЕТ КАК МИНИМУМ II ФУНКЦИОНАЛЬНОМУ КЛАССУ (ФК) ПО КЛАССИФИКАЦИИ КАНАДСКОГО СЕРДЕЧНО-СОСУДИСТОГО ОБЩЕСТВА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постинфарктная стенокардия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стабильная стенокардия напряжения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впервые возникшая стенокардия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вазоспастическая стенокардия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микроваскулярная стенокардия</w:t>
      </w: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ПЕРИКАРДИТ ДЛИТЕЛЬНОСТЬЮ БОЛЕЕ 4–6 НЕДЕЛЬ, НО МЕНЕЕ 3 МЕСЯЦЕВ БЕЗ РЕМИССИИ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НАЗЫВАЕТСЯ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острый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перикардит 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подострый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хронический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рецидивирующий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затяжной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ПЕРИКАРДИТ, ДЛЯЩИЙСЯ БОЛЕЕ 3 МЕСЯЦЕВ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острый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подострый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перикардит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хронический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перикардит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рецидивирующий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затяжной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ПЕТЕХИАЛЬНЫЕ ВЫСЫПАНИЯ НА КОНЪЮКТИВЕ, СКЛАДКАХ ВЕК, СЛИЗИСТОЙ ПОЛОСТИ РТА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Кэмпбелла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де Моргана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пятна Лукина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Бира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пятна Рота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Джейнуэя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C52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ПО КАКОЙ ФОРМУЛЕ РАССЧИТЫВАЕТСЯ ИНДЕКС СОКОЛОВА-ЛАЙОНА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SV1+RV5(или RV6)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RV1+SV5(или SV6)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>3) RV3+SV3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>4) SV2+RV4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>5) RV2+SV4</w:t>
      </w:r>
    </w:p>
    <w:p w:rsidR="001352EB" w:rsidRPr="003C7C4A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en-US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ПОВЫШЕНИЕ УРОВНЯ АД ≥140/90 ММ РТ.СТ., ОПРЕДЕЛЯЕМОЕ ДО НАСТУПЛЕНИЯ БЕРЕМЕННОСТИ ИЛИ ДО 20 НЕДЕЛЬ ЕЕ РАЗВИТИЯ – ЭТО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хроническая артериальная гипертензия беременных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преэклампсия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эклампсия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гестационная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артериальная г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и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пертензия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первичная артериальная гипертензия</w:t>
      </w:r>
    </w:p>
    <w:p w:rsidR="00502D8A" w:rsidRPr="001352EB" w:rsidRDefault="00502D8A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ПОКАЗАТЕЛЬ, ОТРАЖАЮЩИЙ СОСТОЯНИЕ КРОВОТОКА В АРТЕРИЯХ НИЖНИХ КОНЕЧНОСТЕЙ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корнельский показатель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индекс Соколова-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Лайона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корнельское произведение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4) циркадный индекс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5)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лодыжечно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-плечевой индекс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ПОЛНОЕ ИЛИ ЧАСТИЧНОЕ СРАЩЕНИЕ ПАРИЕТАЛЬНОГО И ВИСЦЕРАЛЬНОГО ЛИСТКОВ ПЕРИКАРДА В РЕЗУЛЬТАТЕ ИХ ФИБРИНОЗНОГО УТОЛЩЕНИЯ И КАЛЬЦИФИКАЦИИ, ПРИВОДЯЩЕЕ К НАРУШЕНИЮ ДИАСТОЛИЧЕСКОГО НАПОЛНЕНИЯ СЕРДЦА − ЭТО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констриктивный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перикардит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экссудативный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хронический 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подострый 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сухой 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ПОРАЖЕНИЕ МИОКАРДА, ВЫЗВАННОЕ НАРУШЕНИЕМ КРОВОТОКА ПО КОРОНАРНЫМ АРТЕРИЯМ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инфекционный эндокардит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миокардит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ишемическая болезнь сердца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миокардиодистрофия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ПОРАЖЕНИЕ МИОКАРДА, ХАРАКТЕРИЗУЮЩИЕСЯ НАРУШЕНИЕМ ДИАСТОЛИЧЕСКОЙ ФУНКЦИИ ЖЕЛУДОЧКОВ, НАРУШЕНИЕМ ФУНКЦИИ ПРЕДСЕРДНО-ЖЕЛУДОЧКОВЫХ КЛАПАНОВ, ФОРМИРОВАНИЕМ НЕРАСТЯЖИМЫХ СТЕНОК ЖЕЛУДОЧКОВ И ПОВЫШЕНИЕМ ДАВЛЕНИЯ НАПОЛНЕНИЯ ЖЕЛУДОЧКОВ−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дилатационная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перипартальная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рестриктивная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гипертрофическая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обструктивная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гипертрофическая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ПОРОК СЕРДЦА, ХАРАКТЕРИЗУЮЩИЙСЯ СУЖЕНИЕМ АОРТЫ НА УРОВНЕ АОРТАЛЬНОГО КЛАПАНА, ЧТО ПРИВОДИТ К ЗАТРУДНЕНИЮ ОТТОКА КРОВИ ИЗ ЛЕВОГО ЖЕЛУДОЧКА В АОРТУ И СОПРОВОЖДАЕТСЯ РАЗВИТИЕМ ГИПЕРТРОФИИ И ДИЛАТАЦИИ ЛЕВОГО ЖЕЛУДОЧКА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пролапс митрального клапана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аортальная недостаточность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митральный стеноз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аортальный стеноз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тетрада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Фалло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ПРИ КАКОЙ СТЕПЕНИ АВ-БЛОКАДЫ НА ЭКГ ОТМЕЧАЮТ ПРОГРЕССИРУЮЩЕЕ УДЛИНЕНИЕ ИНТЕРВАЛА PQ В РЯДУ ИЗ 3-4 СЕРДЕЧНЫХ ЦИКЛОВ, А ПОТОМ НАБЛЮДАЕТСЯ ВЫПАДЕНИЕ КОМПЛЕКСА QRS?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I степень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II степень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Мобитц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I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II степень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Мобитц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II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III степень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не характерно для АВ-блокады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ПРИ КАКОЙ СТЕПЕНИ АВ-БЛОКАДЫ НА ЭКГ УДЛИНЕНИЕ ИНТЕРВАЛА PQ ПЕРЕД ВЫПАДЕНИЕМ КОМПЛЕКСА QRST НЕ НАБЛЮДАЕТСЯ?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I степень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II степень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Мобитц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I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II степень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Мобитц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II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III степень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не характерно для АВ-блокады 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ПРИ КАКОМ ВРОЖДЕННОМ ПОРОКЕ СЕРДЦА ПРОИСХОДИТ СМЕЩЕНИЕ ТРИКУСПИДАЛЬНОГО КЛАПАНА В СТОРОНУ ПРАВОГО ЖЕЛУДОЧКА С УМЕНЬШЕНИЕМ ЕГО ПОЛОСТИ, ВСЛЕДСТВИЕ ЧЕГО СНИЖАЕТСЯ УДАРНЫЙ ОБЪЕМ И УМЕНЬШАЕТСЯ ЛЕГОЧНЫЙ КРОВОТОК?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тетрада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Фалло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коарктация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аорты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атрезия легочной артерии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аномалия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Эбштейна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дефект межжелудочковой перегородки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ПРИСТУПЫ УЧАЩЕНИЯ ЧСС ДО 150-250 В МИНУТУ С ВНЕЗАПНЫМ НАЧАЛОМ И ВНЕЗАПНЫМ ОКОНЧАНИЕМ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пароксизмальная наджелудочковая тахикардия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синусовая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тахиаритмия</w:t>
      </w:r>
      <w:proofErr w:type="spellEnd"/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пароксизмальная тахикардия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синусовая тахикардия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пароксизмальная желудочковая тахикардия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ПРОТОК МЕЖДУ ЛЕГОЧНОЙ АРТЕРИЕЙ И АОРТОЙ</w:t>
      </w:r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, КОТОРЫЙ В НОРМЕ ФУНКЦИОНИРУЕТ ТОЛЬКО ВО ВНУТРИУТРОБНОМ ПЕРИОДЕ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общий желчный проток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в</w:t>
      </w:r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ирсунгов</w:t>
      </w:r>
      <w:proofErr w:type="spellEnd"/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проток 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bCs/>
          <w:sz w:val="28"/>
          <w:szCs w:val="28"/>
          <w:lang w:val="ru" w:eastAsia="ru-RU"/>
        </w:rPr>
        <w:t>стенсеновский</w:t>
      </w:r>
      <w:proofErr w:type="spellEnd"/>
      <w:r w:rsidRPr="001352EB">
        <w:rPr>
          <w:rFonts w:ascii="Times New Roman" w:eastAsia="Arial" w:hAnsi="Times New Roman" w:cs="Times New Roman"/>
          <w:bCs/>
          <w:sz w:val="28"/>
          <w:szCs w:val="28"/>
          <w:lang w:val="ru" w:eastAsia="ru-RU"/>
        </w:rPr>
        <w:t xml:space="preserve"> проток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</w:t>
      </w:r>
      <w:proofErr w:type="spellStart"/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боталлов</w:t>
      </w:r>
      <w:proofErr w:type="spellEnd"/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проток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 xml:space="preserve">5)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пузырный проток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РАЗНОВИДНОСТЬ СИНУСОВОЙ АРИТМИИ, ПРИ КОТОРОЙ ВО ВРЕМЯ ВДОХА НАБЛЮДАЕТСЯ УВЕЛИЧЕНИЕ ЧСС, А ВО ВРЕМЯ ВЫДОХА УМЕНЬШЕНИЕ ЧСС–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наджелудочковая аритмия</w:t>
      </w:r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</w:t>
      </w:r>
      <w:r w:rsidRPr="008351D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дыхательная аритмия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брадикардия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желудочковая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тахиаритмия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синусовая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брадиаритмия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РИТМИЧНЫЕ ПОКАЧИВАНИЯ ГОЛОВОЙ, СИНХРОННЫЕ С УДАРАМИ СЕРДЦА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симптом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Мюсси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симптом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Сали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Чудновского</w:t>
      </w:r>
      <w:proofErr w:type="spellEnd"/>
    </w:p>
    <w:p w:rsidR="001352EB" w:rsidRPr="008351DF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симптом де Мюссе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симптом Мейо-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Робсона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симптом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Плеша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СЕРДЕЧНАЯ НЕДОСТАТОЧНОСТЬ, ПРИ КОТОРОЙ ФВ ЛЖ ≥ 50%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острая сердечная недостаточность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хроническая сердечная недостаточность с промежуточной ФВ ЛЖ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хроническая сердечная недостаточность со сниженной ФВ ЛЖ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хроническая сердечная недостаточность с сохраненной ФВ ЛЖ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систолическая сердечная недостаточность</w:t>
      </w:r>
    </w:p>
    <w:p w:rsidR="00502D8A" w:rsidRPr="001352EB" w:rsidRDefault="00502D8A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СЕРДЕЧНАЯ НЕДОСТАТОЧНОСТЬ, ПРИ КОТОРОЙ ФВ ЛЖ = 40-49% – ЭТО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острая сердечная недостаточность 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хроническая сердечная недостаточность с промежуточной ФВ ЛЖ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хроническая сердечная недостаточность со сниженной ФВ ЛЖ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хроническая сердечная недостаточность с сохраненной ФВ ЛЖ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систолическая сердечная недостаточность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СЕРДЕЧНАЯ НЕДОСТАТОЧНОСТЬ, ПРИ КОТОРОЙ ФВ ЛЖ менее 40% – ЭТО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острая сердечная недостаточность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хроническая сердечная недостаточность с промежуточной ФВ ЛЖ</w:t>
      </w:r>
    </w:p>
    <w:p w:rsidR="001352EB" w:rsidRPr="008351DF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8351DF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хроническая сердечная недостаточность со сниженной ФВ ЛЖ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хроническая сердечная недостаточность с сохраненной ФВ ЛЖ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систолическая сердечная недостаточность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СИНДРОМ ПРЕЖДЕВРЕМЕННОГО ВОЗБУЖДЕНИЯ ЖЕЛУДОЧКОВ, В ОСНОВЕ КОТОРОГО ЛЕЖИТ НАЛИЧИЕ </w:t>
      </w:r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 xml:space="preserve">ДОПОЛНИТЕЛЬНОГО ПУТИ ПРОВЕДЕНИЯ (ПУЧКА КЕНТА) ЭЛЕКТРИЧЕСКОГО ИМПУЛЬСА ИЗ ПРЕДСЕРДИЙ В ЖЕЛУДОЧКИ, МИНУЯ АВ-СОЕДИНЕНИЕ, ХАРАКТЕРИЗУЮЩИЙСЯ УКОРОЧЕНИЕМ ИНТЕРВАЛА </w:t>
      </w:r>
      <w:r w:rsidRPr="001352EB">
        <w:rPr>
          <w:rFonts w:ascii="Times New Roman" w:eastAsia="Arial" w:hAnsi="Times New Roman" w:cs="Times New Roman"/>
          <w:bCs/>
          <w:sz w:val="28"/>
          <w:szCs w:val="28"/>
          <w:lang w:val="en-GB" w:eastAsia="ru-RU"/>
        </w:rPr>
        <w:t>PQ</w:t>
      </w:r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МЕНЕЕ 0,12 СЕК, РАСШИРЕНИЕМ КОМПЛЕКСА </w:t>
      </w:r>
      <w:r w:rsidRPr="001352EB">
        <w:rPr>
          <w:rFonts w:ascii="Times New Roman" w:eastAsia="Arial" w:hAnsi="Times New Roman" w:cs="Times New Roman"/>
          <w:bCs/>
          <w:sz w:val="28"/>
          <w:szCs w:val="28"/>
          <w:lang w:val="en-GB" w:eastAsia="ru-RU"/>
        </w:rPr>
        <w:t>QRS</w:t>
      </w:r>
      <w:r w:rsidRPr="001352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И ПОЯВЛЕНИЕМ ДЕЛЬТА-ВОЛНЫ –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синдром Клерка-Леви-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Кристенко</w:t>
      </w:r>
      <w:proofErr w:type="spellEnd"/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синдром Вольфа-Паркинсона-Уайта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Дресслера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Галавердена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Бругада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СИНДРОМ ПРЕЖДЕВРЕМЕННОГО ВОЗБУЖДЕНИЯ ЖЕЛУДОЧКОВ, ХАРАКТЕРИЗУЮЩИЙСЯ УКОРОЧЕНИЕМ ИНТЕРВАЛА PQ МЕНЕЕ 0,12 СЕК И НАЛИЧИЕМ НОРМАЛЬНОГО КОМПЛЕКСА QRS − ЭТО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синдром Клерка-Леви-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Кристенко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синдром Вольфа-Паркинсона-Уайта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Конна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Галавердена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Бругада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СИНДРОМ СЛАБОСТИ СИНУСОВОГО УЗЛА (СССУ)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сочетание стойкой синусовой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брадикардии с пароксизмами желудочковой тахикардии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сочетание стойкой синусовой тахикардии с пароксизмами желудочковой брадикардии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сочетание стойкой синусовой тахикардии с пароксизмами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фибрилляции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предсерд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ий</w:t>
      </w:r>
      <w:proofErr w:type="spellEnd"/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сочетание стойкой синусовой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брадикардии с пароксизмами предсердной тахикардии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сочетание стойкой синусовой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тахикардии с экстрасистолами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СИНЮШНАЯ ОКРАСКА ДИСТАЛЬНЫХ ЧАСТЕЙ ТЕЛА (МОЧКИ УШЕЙ, КОНЧИК НОСА, ПАЛЬЦЫ, ГУБЫ) ИЗ-ЗА ВЕНОЗНОГО ЗАСТОЯ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−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центральный цианоз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пятна Лукина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акроцианоз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пятна Рота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пятна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Джейнуэя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СИСТОЛИЧЕСКОЕ ЗАПАДЕНИЕ ИЛИ ВТЯЖЕНИЕ НИЖНЕЙ ЧАСТИ ГРУДИНЫ И МЕЖРЕБЕРНЫХ ПРОМЕЖУТКОВ, ВОЗНИКАЮЩЕЕ ПРИ ГЛУБОКОМ ВДОХЕ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симптом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Мюсси</w:t>
      </w:r>
      <w:proofErr w:type="spellEnd"/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lastRenderedPageBreak/>
        <w:t xml:space="preserve">2) симптом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Сали-Чудновского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симптом де Мюссе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симптом Мейо-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Робсона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симптом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Плеша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502D8A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СНИЖЕНИЕ СИСТОЛИЧЕСКОГО АРТЕРИАЛЬНОГО ДАВЛЕНИЯ БОЛЕЕ, ЧЕМ НА 20 ММ РТ. СТ. В ТЕЧЕНИЕ ДВУХ ЧАСОВ ПОСЛЕ ПРИЕМА ПИЩИ ПРИ НАХОЖДЕНИИ В ПОЛОЖЕНИИ ЛЕЖА ИЛИ СИДЯ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ортостатическая гипотензия 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постпрандиальная гипотензия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адаптивная гипотензия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нейроциркуляторная гипотензия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физиологическая гипотензия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6842A9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СОСТОЯНИЕ, ВОЗНИКАЮЩЕЕ ПОСЛЕ ПЕРЕНЕСЕННОГО ИНФАРКТА МИОКАРДА ЧЕРЕЗ 28 СУТОК И БОЛЕЕ ОТ НАЧАЛА СИМПТОМОВ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ОСТРОГО ИНФАРКТА МИОКАРДА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− ЭТО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рецидив инфаркта миокарда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постинфарктная стенокардия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Дресслера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кардиогенный шок 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5) постинфарктный кардиосклероз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СОСТОЯНИЕ, ПРИ КОТОРОМ ПОВТОРНЫЙ ЭПИЗОД ОСТРОГО ПЕРИКАРДИТА ВОЗНИКАЕТ ЧЕРЕЗ 4–6 НЕДЕЛЬ БЕССИМПТОМНОГО ПЕРИОДА, ВОЗНИКАЮЩЕГО ПОСЛЕ КУПИРОВАНИЯ ПЕРВОГО ЭПИЗОДА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ПЕРИКАРДИТА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− ЭТО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острый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подострый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хронический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перикардит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рецидивирующий 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затяжной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перикардит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СОСТОЯНИЕ, ХАРАКТЕРИЗУЮЩЕЕСЯ ПОВЫШЕНИЕМ АД ≥140/90 ММ РТ.СТ. ПОСЛЕ 20 НЕДЕЛИ БЕРЕМЕННОСТИ, А ТАКЖЕ ВОЗВРАЩАНИЕМ АД К НОРМАЛЬНЫМ ЗНАЧЕНИЯМ В ТЕЧЕНИЕ 12 НЕДЕЛЬ ПОСЛЕ РОДОВ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преэклампсия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хроническая артериальная гипертензия беременных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эклампсия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4)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гестационная</w:t>
      </w:r>
      <w:proofErr w:type="spellEnd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артериальная гипертензия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первичная артериальная гипертензия</w:t>
      </w: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СОЧЕТАНИЕ БЛОКАДЫ ПРАВОЙ НОЖКИ ПУЧКА ГИСА С ПОДЪЕМОМ СЕГМЕНТА ST В V1-V3 БЕЗ ОРГАНИЧЕСКОГО ПОРАЖЕНИЯ СЕРДЦА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синдром Вольфа-Паркинсона-Уайта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Дресслера</w:t>
      </w:r>
      <w:proofErr w:type="spellEnd"/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синдром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Бругада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синдром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Конна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синдром Клерка-Леви-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Кристенко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СПОСОБ КОРРЕКЦИИ КОАРКТАЦИИ АОРТЫ, КОТОРЫЙ ЗАКЛЮЧАЕТСЯ В ПРОДОЛЬНОМ РАССЕЧЕНИИ СТЕНКИ АОРТЫ ЧЕРЕЗ ОБЛАСТЬ ОБСТРУКЦИИ С ПОСЛЕДУЮЩИМ ВШИВАНИЕМ В ПОЛУЧЕННЫЙ РАЗРЕЗ БИОЛОГИЧЕСКОГО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ИЛИ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СИНТЕТИЧЕСКОГО ПЛАСТИЧЕСКОГО МАТЕРИАЛА − ЭТО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непрямая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истмопластика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резекция суженного участка аорты с ее анастомозом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протезирование аорты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прямая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истмопластика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операция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Вальдхаузена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СПОСОБНОСТЬ ПРОВОДЯЩЕЙ СИСТЕМЫ СЕРДЦА ГЕНЕРИРОВАТЬ ЭЛЕКТРИЧЕСКИЕ ИМПУЛЬСЫ, ПРИВОДЯЩИЕ К ВОЗБУЖДЕНИЮ КАРДИОМИОЦИТОВ И ВЫЗЫВАЮЩИЕ СОКРАЩЕНИЕ СЕРДЦА НЕЗАВИСИМО ОТ РЕГУЛЯЦИИ ВЫШЕЛЕЖАЩИХ ОТДЕЛОВ НЕРВНОЙ СИСТЕМЫ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возбудимость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автоматизм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проводимость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сокращение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апоптоз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СТЕНОКАРДИЯ, ПРИ КОТОРОЙ НЕ ВОЗНИКАЕТ УХУДШЕНИЯ   СИМПТОМАТИКИ В ТЕЧЕНИИ ОДНОГО МЕСЯЦА, А АНГИНОЗНЫЙ ПРИСТУП РАЗВИВАЕТСЯ В ОТВЕТ НА НАГРУЗКУ ОДИНАКОВОЙ ИНТЕНСИВНОСТИ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впервые возникшая стенокардия 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стабильная стенокардия напряжения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прогрессирующая стенокардия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постинфарктная стенокардия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стенокардия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Принцметала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.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СТОЙКОЕ СНИЖЕНИЕ </w:t>
      </w:r>
      <w:r w:rsidRPr="001352EB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СИСТОЛИЧЕСКОГО АРТЕРИАЛЬНОГО ДАВЛЕНИЯ</w:t>
      </w:r>
      <w:r w:rsidRPr="001352E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НА ≥20 ММ РТ.СТ. И/ИЛИ ДИАСТОЛИЧЕСКОГО АРТЕРИАЛЬНОГО ДАВЛЕНИЯ НА ≥10 ММ РТ.СТ. В ТЕЧЕНИЕ 3 МИН </w:t>
      </w:r>
      <w:r w:rsidRPr="001352EB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>ПОСЛЕ ПЕРЕХОДА ИЗ ГОРИЗОНТАЛЬНОГО В ВЕРТИКАЛЬНОЕ ПОЛОЖЕНИЕ − ЭТО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ортостатическая гипотензия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постпрандиальная гипотензия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адаптивная гипотензия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нейроциркуляторная гипотензия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физиологическая гипотензия</w:t>
      </w:r>
    </w:p>
    <w:p w:rsidR="00D65998" w:rsidRPr="001352EB" w:rsidRDefault="00D65998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ТАХИАРИТМИЯ, ХАРАКТЕРИЗУЮЩАЯСЯ БЕСПОРЯДОЧНЫМ ВОЗБУЖДЕНИЕМ И СОКРАЩЕНИЕМ ОТДЕЛЬНЫХ ГРУПП МЫШЕЧНЫХ ВОЛОКОН ПРЕДСЕРДИЙ С ЧАСТОТОЙ 350–700 В МИНУТУ, ОТСУТСТВИЕМ ЗУБЦА Р НА ЭКГ И, КАК ПРАВИЛО, НЕРЕГУЛЯРНЫМ РИТМОМ ЖЕЛУДОЧКОВ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трепетание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трепетание желудочков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фибрилляция желудочков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пароксизмальная наджелудочковая тахикардия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ТАХИАРИТМИЯ, ХАРАКТЕРИЗУЮЩАЯСЯ СОКРАЩЕНИЕМ ПРЕДСЕРДИЙ С ЧАСТОТОЙ 250–350 В МИНУТУ, ВОЗНИКАЮЩАЯ ВСЛЕДСТВИЕ ПРОЦЕССА MACRO RE-ENTRY ВОКРУГ ОПРЕДЕЛЕННОГО АНАТОМИЧЕСКОГО ИЛИ ФУНКЦИОНАЛЬНОГО ПРЕПЯТСТВИЯ, КАК ПРАВИЛО, С УЧАСТИЕМ ТРИКУСПИДАЛЬНОГО КЛАПАНА – ЭТО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трепетание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трепетание желудочков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фибрилляция желудочков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пароксизмальная наджелудочковая тахикардия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ТОЧКА АУСКУЛЬТАЦИИ СЕРДЦА, НАХОДЯЩАЯСЯ В ТРЕТЬЕМ МЕЖРЕБЕРЬЕ СЛЕВА У КРАЯ ГРУДИНЫ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точка выслушивания митрального клапана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точка выслушивания аортального клапана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точка выслушивания клапана легочного ствола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точка выслушивания трикуспидального клапана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5) точка Боткина-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Эрба</w:t>
      </w:r>
      <w:proofErr w:type="spellEnd"/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ТРИАДА БЕКА – ЭТО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сочетание артериальной гипотензии, высокого венозного давления и ослабления тонов сердца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сочетание артериальной гипертензии, высокого венозного давления и ослабления тонов сердца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3) сочетание артериальной гипотензии, низкого венозного давления и ослабления тонов сердца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сочетание артериальной гипотензии, высокого венозного давления и усиления тонов сердца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сочетание артериальная гипертензии, синкопе и усиление тонов сердца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ТЯЖЕЛАЯ ФОРМА МИОКАРДИТА, РАЗВИВАЮЩАЯСЯ ВНЕЗАПНО В ВИДЕ ОСТРОЙ СЕРДЕЧНОЙ НЕДОСТАТОЧНОСТИ, КАРДИОГЕННОГО ШОКА ИЛИ ЖИЗНЕУГРОЖАЮЩИХ АРИТМИЙ, СОПРОВОЖДАЮЩАЯСЯ ЛИХОРАДКОЙ С ТЕМПЕРАТУРОЙ ТЕЛА БОЛЕЕ 38°С 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хронический активный миокардит 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гигантоклеточный миокардит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молниеносный миокардит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острый миокардит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эозинофильный миокардит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ФЕНОМЕН «БЕСКОНЕЧНОГО ТОНА» – ЭТО: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отсутствие I фазы тонов Короткова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отсутствие II фазы тонов Короткова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отсутствие III фазы тонов Короткова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отсутствие IV фазы тонов Короткова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5) отсутствие V фазы тонов Короткова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 ПРОДОЛЖИТЕЛЬНОСТЬЮ БОЛЕЕ 1 ГОДА, НО ПРИ КОТОРОЙ ПРЕДПОЛАГАЕТСЯ ВЫБОР ТАКТИКИ ПО ВОССТАНОВЛЕНИЮ И ПОДДЕРЖАНИЮ СИНУСОВОГО РИТМА – ЭТО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1) длительно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персистирующая</w:t>
      </w:r>
      <w:proofErr w:type="spellEnd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персистирующая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пароксизмальная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впервые диагностированная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постоянная фибрилляция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 ПРОДОЛЖИТЕЛЬНОСТЬЮ БОЛЕЕ 7 ДНЕЙ, САМОПРОИЗВОЛЬНО НЕ ПРЕКРАЩАЮЩАЯСЯ И 90 ТРЕБУЮЩАЯ ПРОВЕДЕНИЯ МЕДИКАМЕНТОЗНОЙ ИЛИ ЭЛЕКТРИЧЕСКОЙ КАРДИОВЕРСИИ СПУСТЯ 7 СУТОК И БОЛЕЕ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длительно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персистирующая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 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2)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персистирующая</w:t>
      </w:r>
      <w:proofErr w:type="spellEnd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пароксизмальная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впервые диагностированная фибрилляция предсердий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постоянная фибрилляция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 ПРОДОЛЖИТЕЛЬНОСТЬЮ ОТ 48 ЧАСОВ ДО 7 ДНЕЙ, ХАРАКТЕРИЗУЮЩАЯСЯ САМОПРОИЗВОЛЬНЫМ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ВОССТАНОВЛЕНИЕМ СИНУСОВОГО РИТМА ИЛИ КУПИРУЕМАЯ МЕДИКАМЕНТОЗНОЙ И ЭЛЕКТРИЧЕСКОЙ КАРДИОВЕРСИЕЙ В ТЕЧЕНИИ 7 ДНЕЙ С МОМЕНТА НАЧАЛА АРИТМИИ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длительно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персистирующая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персистирующая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фибрилляция предсердий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пароксизмальная фибрилляция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впервые диагностированная фибрилляция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постоянная фибрилляция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ФОРМА ИШЕМИЧЕСКОЙ БОЛЕЗНИ СЕРДЦА, ПРОЯВЛЯЮЩАЯСЯ ДАВЯЩЕЙ, СЖИМАЮЩЕЙ БОЛЬЮ ЗА ГРУДИНОЙ, ИРРАДИИРУЮЩЕЙ В ЛЕВОЕ ПЛЕЧО, РУКУ, НИЖНЮЮ ЧЕЛЮСТЬ, ВОЗНИКАЮЩЕЙ ПРИ ФИЗИЧЕСКОЙ ИЛИ ЭМОЦИОНАЛЬНОЙ НАГРУЗКЕ, ПОСЛЕ ОБИЛЬНОГО ПРИЕМА ПИЩИ, ПРИ ВЫХОДЕ НА ХОЛОД, ДЛЯЩЕЙСЯ ОТ 3 ДО 20 МИНУТ, КУПИРУЮЩЕЙСЯ В ПОКОЕ ИЛИ ПОСЛЕ ПРИЕМА НИТРОГЛИЦЕРИНА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внезапная коронарная смерть 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стенокардия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инфаркт миокарда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нарушение ритма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постинфарктный кардиосклероз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ФОРМА КАРДИОМИОПАТИИ, СОПРОВОЖДА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ЮЩАЯСЯ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НАРУШЕНИЕМ ВНУТРИСЕРДЕЧНОЙ ГЕМОДИНАМИКИ В ВИДЕ ПРЕПЯТСТВИЯ СИСТОЛИЧЕСКОМУ ИЗГНАНИЮ ИЗ ЛЕВОГО ИЛИ ПРАВОГО ЖЕЛУДОЧКА,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ПРИВОДЯЩЕГО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К УВЕЛИЧЕНИЮ ГРАДИЕНТА ДАВЛЕНИЯ В ВЫХОДНОМ ТРАКТЕ ЛЕВОГО ИЛИ ПРАВОГО ЖЕЛУДОЧКА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–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дилатационная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перипартальная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рестриктивная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гипертрофическая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кардиомиопатия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5)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обструктивная</w:t>
      </w:r>
      <w:proofErr w:type="spellEnd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 гипертрофическая </w:t>
      </w:r>
      <w:proofErr w:type="spellStart"/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кардиомиопатия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ФОРМА МИОКАРДИТА, ПРОЯВЛЯЮЩ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АЯ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СЯ СЕРДЕЧНОЙ НЕДОСТАТОЧНОСТЬЮ ИЛИ БОЛЕВЫМ СИНДРОМОМ В ГРУДНОЙ КЛЕТКЕ, ХАРАКТЕРИЗУЮ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ЩАЯСЯ ПОСТЕПЕННЫМ НАЧАЛОМ И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НАЛИЧИЕМ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УМЕРЕННО ВЫРАЖЕННЫХ ВОСПАЛИТЕЛЬНЫХ ИНФИЛЬТРАТОВ В МИОКАРДЕ ПО РЕЗУЛЬТАТАМ ЭНДОМИОКАРДИАЛЬНОЙ БИОПСИИ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НАЗЫВАЕТСЯ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хронический активный миокардит 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2) подострый миокардит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молниеносный миокардит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острый миокардит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хронический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персистирующий</w:t>
      </w:r>
      <w:proofErr w:type="spellEnd"/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миокардит</w:t>
      </w: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lastRenderedPageBreak/>
        <w:t>ФОРМА СЕРДЕЧНОЙ АРИТМИИ, ПРИ КОТОРОЙ НАБЛЮДАЕТСЯ ПОЛНАЯ АСИНХРОННОСТЬ СОКРАЩЕНИЙ ОТДЕЛЬНЫХ ВОЛОКОН МИОКАРДА ЖЕЛУДОЧКОВ, ВЕДУЩАЯ К ПРЕКРАЩЕНИЮ НАСОСНОЙ ФУНКЦИИ СЕРДЦА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трепетание предсердий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трепетание желудочков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3) фибрилляция предсердий 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фибрилляция желудочков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пароксизмальная желудочковая тахикардия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ХРОНИЧЕСКИ ПРОТЕКАЮЩЕЕ ЗАБОЛЕВАНИЕ, ОСНОВНЫМ ПРОЯВЛЕНИЕМ КОТОРОГО ЯВЛЯЕТСЯ ПОВЫШЕНИЕМ АРТЕРИАЛЬНОГО ДАВЛЕНИЯ, НЕ СВЯЗАННОЕ С ВЫЯВЛЕНИЕМ ЯВНЫХ ПРИЧИН, ПРИВОДЯЩИХ К РАЗВИТИЮ ВТОРИЧНЫХ ФОРМ АРТЕРИАЛЬНОЙ ГИПЕРТЕНЗИИ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− ЭТО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хронический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гломерулонефрит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2)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хронический пиелонефрит</w:t>
      </w:r>
    </w:p>
    <w:p w:rsidR="001352EB" w:rsidRPr="00DE4458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 xml:space="preserve">3) 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гипертоническая болезнь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4) 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реноваскулярная артериальная гипертензия</w:t>
      </w:r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</w:t>
      </w:r>
      <w:proofErr w:type="spellStart"/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феохромоцитома</w:t>
      </w:r>
      <w:proofErr w:type="spellEnd"/>
    </w:p>
    <w:p w:rsidR="001352EB" w:rsidRPr="001352EB" w:rsidRDefault="001352EB" w:rsidP="001352E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ХРОНИЧЕСКОЕ ЛЕГОЧНОЕ СЕРДЦЕ (ХЛС)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состояние, сопровождающееся гипертрофией и дилатацией левого предсердия на фоне заболеваний дыхательной системы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состояние, сопровождающееся гипертрофией и дилатацией левого желудочка на фоне заболеваний дыхательной системы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состояние, сопровождающееся гипертрофией и дилатацией правого предсердия на фоне заболеваний дыхательной системы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4) состояние, сопровождающееся гипертрофией и дилатацией правого желудочка на фоне заболеваний дыхательной системы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5) состояние, сопровождающееся гипертрофией и дилатацией левого желудочка на фоне заболеваний щитовидной железы 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ЦЕНТРАЛЬНОЕ ВЕНОЗНОЕ ДАВЛЕНИЕ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венозное давление крови в правом предсердии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венозное давление крови в левом предсердии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венозное давление крови в легочной артерии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венозное давление крови в аорте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5) венозное давление крови в верхней и нижней полых венах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ШКАЛА ДЛЯ ОЦЕНКА РИСКА НЕБЛАГОПРИЯТНОГО ИСХОДА ПРИ ОСТРОМ КОРОНАРНОМ СИНДРОМЕ БЕЗ ПОДЪЕМА СЕГМЕНТА ST И ДЛЯ ОЦЕНКИ РИСКА НЕБЛАГОПРИЯТНЫХ СОБЫТИЙ У ПАЦИЕНТОВ С ИНФАРКТОМ МИОКАРДА С ПОДЪЕМОМ СЕГМЕНТА ST ПОСЛЕ ВЫПИСКИ – ЭТО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lastRenderedPageBreak/>
        <w:t xml:space="preserve">1)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шкала</w:t>
      </w: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CRUSADE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2)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шкала</w:t>
      </w: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SOFA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3)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шкала</w:t>
      </w: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 xml:space="preserve"> HAS-BLED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4) </w:t>
      </w: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шкала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>CHA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1352EB">
        <w:rPr>
          <w:rFonts w:ascii="Times New Roman" w:eastAsia="Arial" w:hAnsi="Times New Roman" w:cs="Times New Roman"/>
          <w:sz w:val="28"/>
          <w:szCs w:val="28"/>
          <w:lang w:val="en-US" w:eastAsia="ru-RU"/>
        </w:rPr>
        <w:t>DS</w:t>
      </w:r>
      <w:r w:rsidRPr="001352EB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5) 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шкала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r w:rsidRPr="00DE4458">
        <w:rPr>
          <w:rFonts w:ascii="Times New Roman" w:eastAsia="Arial" w:hAnsi="Times New Roman" w:cs="Times New Roman"/>
          <w:b/>
          <w:sz w:val="28"/>
          <w:szCs w:val="28"/>
          <w:lang w:val="en-US" w:eastAsia="ru-RU"/>
        </w:rPr>
        <w:t>GRASE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ШУМ СЕРДЦА, ПОЯВЛЯЮЩИЙСЯ ПРИ НЕИЗМЕНЕННЫХ КЛАПАНАХ СЕРДЦА – ЭТО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1) функциональный шум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органический шум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3) регургитационный шум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стенотический шум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систолический шум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val="ru" w:eastAsia="ru-RU"/>
        </w:rPr>
      </w:pPr>
    </w:p>
    <w:p w:rsidR="001352EB" w:rsidRPr="001352EB" w:rsidRDefault="001352EB" w:rsidP="00D6599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ЭКСТРАСИСТОЛА, ВЫЗВАННАЯ ИМПУЛЬСОМ ИЗ ЭКТОПИЧЕЕСКОГО ОЧАГА, РАСПОЛОЖЕННОГО В МИОКАРДЕ ОТДНОГО ИЗ ЖЕЛУДОРЧКОВ СЕРДЦА, НАЗЫВАЕТСЯ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1) АВ-экстрасистола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2) предсердная экстрасистола</w:t>
      </w:r>
    </w:p>
    <w:p w:rsidR="001352EB" w:rsidRPr="00DE4458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DE4458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3) желудочковая экстрасистола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4) вставочная экстрасистола</w:t>
      </w:r>
    </w:p>
    <w:p w:rsidR="001352EB" w:rsidRPr="001352EB" w:rsidRDefault="001352EB" w:rsidP="001352EB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1352EB">
        <w:rPr>
          <w:rFonts w:ascii="Times New Roman" w:eastAsia="Arial" w:hAnsi="Times New Roman" w:cs="Times New Roman"/>
          <w:sz w:val="28"/>
          <w:szCs w:val="28"/>
          <w:lang w:val="ru" w:eastAsia="ru-RU"/>
        </w:rPr>
        <w:t>5) наджелудочковая экстрасистола</w:t>
      </w:r>
    </w:p>
    <w:p w:rsidR="001352EB" w:rsidRPr="001352EB" w:rsidRDefault="001352EB" w:rsidP="001352EB">
      <w:pPr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DC2475" w:rsidRDefault="00DC2475"/>
    <w:sectPr w:rsidR="00DC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FAE"/>
    <w:multiLevelType w:val="hybridMultilevel"/>
    <w:tmpl w:val="BDA04BAA"/>
    <w:lvl w:ilvl="0" w:tplc="1772F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CE541B"/>
    <w:multiLevelType w:val="hybridMultilevel"/>
    <w:tmpl w:val="195AE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5D4220"/>
    <w:multiLevelType w:val="hybridMultilevel"/>
    <w:tmpl w:val="76EE29FE"/>
    <w:lvl w:ilvl="0" w:tplc="63AC4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369"/>
    <w:multiLevelType w:val="hybridMultilevel"/>
    <w:tmpl w:val="AE04614E"/>
    <w:lvl w:ilvl="0" w:tplc="05562A2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0432"/>
    <w:multiLevelType w:val="hybridMultilevel"/>
    <w:tmpl w:val="460830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E66102A"/>
    <w:multiLevelType w:val="hybridMultilevel"/>
    <w:tmpl w:val="F030F784"/>
    <w:lvl w:ilvl="0" w:tplc="A064BC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8204DD"/>
    <w:multiLevelType w:val="multilevel"/>
    <w:tmpl w:val="9926B5F0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13132F0"/>
    <w:multiLevelType w:val="hybridMultilevel"/>
    <w:tmpl w:val="65A6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3F0F7D"/>
    <w:multiLevelType w:val="hybridMultilevel"/>
    <w:tmpl w:val="DB88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E2CDE"/>
    <w:multiLevelType w:val="hybridMultilevel"/>
    <w:tmpl w:val="9898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9F75A8"/>
    <w:multiLevelType w:val="hybridMultilevel"/>
    <w:tmpl w:val="0B9241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7FB374A"/>
    <w:multiLevelType w:val="hybridMultilevel"/>
    <w:tmpl w:val="413880CC"/>
    <w:lvl w:ilvl="0" w:tplc="04190001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12" w15:restartNumberingAfterBreak="0">
    <w:nsid w:val="18B100B0"/>
    <w:multiLevelType w:val="hybridMultilevel"/>
    <w:tmpl w:val="1BE212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0AC0FA6"/>
    <w:multiLevelType w:val="hybridMultilevel"/>
    <w:tmpl w:val="69382464"/>
    <w:lvl w:ilvl="0" w:tplc="B82020D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4B73A44"/>
    <w:multiLevelType w:val="hybridMultilevel"/>
    <w:tmpl w:val="E402B2D6"/>
    <w:lvl w:ilvl="0" w:tplc="1772F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26651A3F"/>
    <w:multiLevelType w:val="hybridMultilevel"/>
    <w:tmpl w:val="507AB71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2DE271AA"/>
    <w:multiLevelType w:val="hybridMultilevel"/>
    <w:tmpl w:val="37028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624"/>
    <w:multiLevelType w:val="hybridMultilevel"/>
    <w:tmpl w:val="D1705DA2"/>
    <w:lvl w:ilvl="0" w:tplc="0419000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3B654D65"/>
    <w:multiLevelType w:val="hybridMultilevel"/>
    <w:tmpl w:val="B504D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320B2"/>
    <w:multiLevelType w:val="hybridMultilevel"/>
    <w:tmpl w:val="BA7E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B6415"/>
    <w:multiLevelType w:val="hybridMultilevel"/>
    <w:tmpl w:val="8F0E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3D50"/>
    <w:multiLevelType w:val="hybridMultilevel"/>
    <w:tmpl w:val="94120110"/>
    <w:lvl w:ilvl="0" w:tplc="360E09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62615F"/>
    <w:multiLevelType w:val="hybridMultilevel"/>
    <w:tmpl w:val="2FA891D0"/>
    <w:lvl w:ilvl="0" w:tplc="3AEA8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D40B8"/>
    <w:multiLevelType w:val="hybridMultilevel"/>
    <w:tmpl w:val="17DA81EC"/>
    <w:lvl w:ilvl="0" w:tplc="D82EEC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55F38"/>
    <w:multiLevelType w:val="hybridMultilevel"/>
    <w:tmpl w:val="042C5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BCEA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8C594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5874B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D0333B3"/>
    <w:multiLevelType w:val="hybridMultilevel"/>
    <w:tmpl w:val="40E03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A1AE0"/>
    <w:multiLevelType w:val="hybridMultilevel"/>
    <w:tmpl w:val="0FCA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6432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336C3B"/>
    <w:multiLevelType w:val="hybridMultilevel"/>
    <w:tmpl w:val="8BD4A52C"/>
    <w:lvl w:ilvl="0" w:tplc="D82EE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0D53470"/>
    <w:multiLevelType w:val="hybridMultilevel"/>
    <w:tmpl w:val="09C4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C6FFF"/>
    <w:multiLevelType w:val="hybridMultilevel"/>
    <w:tmpl w:val="90B6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869F1"/>
    <w:multiLevelType w:val="hybridMultilevel"/>
    <w:tmpl w:val="0172BFE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6C6F"/>
    <w:multiLevelType w:val="hybridMultilevel"/>
    <w:tmpl w:val="0A06C7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977B9D"/>
    <w:multiLevelType w:val="hybridMultilevel"/>
    <w:tmpl w:val="15A80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723A55"/>
    <w:multiLevelType w:val="hybridMultilevel"/>
    <w:tmpl w:val="168E8E88"/>
    <w:lvl w:ilvl="0" w:tplc="5DEEFCC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50B1D3B"/>
    <w:multiLevelType w:val="hybridMultilevel"/>
    <w:tmpl w:val="1C147BFC"/>
    <w:lvl w:ilvl="0" w:tplc="B82020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EDDC910A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35" w15:restartNumberingAfterBreak="0">
    <w:nsid w:val="65280D62"/>
    <w:multiLevelType w:val="hybridMultilevel"/>
    <w:tmpl w:val="C854DDE4"/>
    <w:lvl w:ilvl="0" w:tplc="F242955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9C91F68"/>
    <w:multiLevelType w:val="hybridMultilevel"/>
    <w:tmpl w:val="04F486D0"/>
    <w:lvl w:ilvl="0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2"/>
        </w:tabs>
        <w:ind w:left="22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2"/>
        </w:tabs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2"/>
        </w:tabs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2"/>
        </w:tabs>
        <w:ind w:left="44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2"/>
        </w:tabs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2"/>
        </w:tabs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2"/>
        </w:tabs>
        <w:ind w:left="66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2"/>
        </w:tabs>
        <w:ind w:left="7322" w:hanging="360"/>
      </w:pPr>
      <w:rPr>
        <w:rFonts w:ascii="Wingdings" w:hAnsi="Wingdings" w:hint="default"/>
      </w:rPr>
    </w:lvl>
  </w:abstractNum>
  <w:abstractNum w:abstractNumId="37" w15:restartNumberingAfterBreak="0">
    <w:nsid w:val="6EEC308E"/>
    <w:multiLevelType w:val="hybridMultilevel"/>
    <w:tmpl w:val="EA8EFA2C"/>
    <w:lvl w:ilvl="0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38" w15:restartNumberingAfterBreak="0">
    <w:nsid w:val="6F6D682A"/>
    <w:multiLevelType w:val="hybridMultilevel"/>
    <w:tmpl w:val="09880596"/>
    <w:lvl w:ilvl="0" w:tplc="88C0B758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011E0"/>
    <w:multiLevelType w:val="hybridMultilevel"/>
    <w:tmpl w:val="6F5807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71C25FF5"/>
    <w:multiLevelType w:val="hybridMultilevel"/>
    <w:tmpl w:val="39E698B4"/>
    <w:lvl w:ilvl="0" w:tplc="B3266014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03D0F"/>
    <w:multiLevelType w:val="hybridMultilevel"/>
    <w:tmpl w:val="8F701D62"/>
    <w:lvl w:ilvl="0" w:tplc="D82EEC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7416518B"/>
    <w:multiLevelType w:val="hybridMultilevel"/>
    <w:tmpl w:val="DE6A34B4"/>
    <w:lvl w:ilvl="0" w:tplc="4F66689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43" w15:restartNumberingAfterBreak="0">
    <w:nsid w:val="74263022"/>
    <w:multiLevelType w:val="hybridMultilevel"/>
    <w:tmpl w:val="A0A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114EC9"/>
    <w:multiLevelType w:val="hybridMultilevel"/>
    <w:tmpl w:val="5030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A6AAF"/>
    <w:multiLevelType w:val="hybridMultilevel"/>
    <w:tmpl w:val="7BE0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29"/>
  </w:num>
  <w:num w:numId="5">
    <w:abstractNumId w:val="44"/>
  </w:num>
  <w:num w:numId="6">
    <w:abstractNumId w:val="30"/>
  </w:num>
  <w:num w:numId="7">
    <w:abstractNumId w:val="45"/>
  </w:num>
  <w:num w:numId="8">
    <w:abstractNumId w:val="6"/>
  </w:num>
  <w:num w:numId="9">
    <w:abstractNumId w:val="26"/>
  </w:num>
  <w:num w:numId="10">
    <w:abstractNumId w:val="39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9"/>
  </w:num>
  <w:num w:numId="15">
    <w:abstractNumId w:val="14"/>
  </w:num>
  <w:num w:numId="16">
    <w:abstractNumId w:val="0"/>
  </w:num>
  <w:num w:numId="17">
    <w:abstractNumId w:val="5"/>
  </w:num>
  <w:num w:numId="18">
    <w:abstractNumId w:val="32"/>
  </w:num>
  <w:num w:numId="19">
    <w:abstractNumId w:val="1"/>
  </w:num>
  <w:num w:numId="20">
    <w:abstractNumId w:val="15"/>
  </w:num>
  <w:num w:numId="21">
    <w:abstractNumId w:val="24"/>
  </w:num>
  <w:num w:numId="22">
    <w:abstractNumId w:val="7"/>
  </w:num>
  <w:num w:numId="23">
    <w:abstractNumId w:val="31"/>
  </w:num>
  <w:num w:numId="24">
    <w:abstractNumId w:val="10"/>
  </w:num>
  <w:num w:numId="25">
    <w:abstractNumId w:val="17"/>
  </w:num>
  <w:num w:numId="26">
    <w:abstractNumId w:val="4"/>
  </w:num>
  <w:num w:numId="27">
    <w:abstractNumId w:val="42"/>
  </w:num>
  <w:num w:numId="28">
    <w:abstractNumId w:val="11"/>
  </w:num>
  <w:num w:numId="29">
    <w:abstractNumId w:val="37"/>
  </w:num>
  <w:num w:numId="30">
    <w:abstractNumId w:val="25"/>
  </w:num>
  <w:num w:numId="31">
    <w:abstractNumId w:val="36"/>
  </w:num>
  <w:num w:numId="32">
    <w:abstractNumId w:val="12"/>
  </w:num>
  <w:num w:numId="33">
    <w:abstractNumId w:val="16"/>
  </w:num>
  <w:num w:numId="34">
    <w:abstractNumId w:val="28"/>
  </w:num>
  <w:num w:numId="35">
    <w:abstractNumId w:val="35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72"/>
    <w:rsid w:val="001352EB"/>
    <w:rsid w:val="003C7C4A"/>
    <w:rsid w:val="00502D8A"/>
    <w:rsid w:val="005C5298"/>
    <w:rsid w:val="00630D11"/>
    <w:rsid w:val="006842A9"/>
    <w:rsid w:val="00787089"/>
    <w:rsid w:val="008351DF"/>
    <w:rsid w:val="00B67672"/>
    <w:rsid w:val="00D65998"/>
    <w:rsid w:val="00DC2475"/>
    <w:rsid w:val="00DE4458"/>
    <w:rsid w:val="00E20E2C"/>
    <w:rsid w:val="00E6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F3EC-9CFE-4D6E-B967-295C5FD1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52E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5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352EB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2EB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2EB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2EB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352E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2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352EB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352EB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352EB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52EB"/>
    <w:rPr>
      <w:rFonts w:ascii="Arial" w:eastAsia="Arial" w:hAnsi="Arial" w:cs="Arial"/>
      <w:i/>
      <w:color w:val="666666"/>
      <w:lang w:val="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352EB"/>
  </w:style>
  <w:style w:type="paragraph" w:styleId="a3">
    <w:name w:val="header"/>
    <w:basedOn w:val="a"/>
    <w:link w:val="a4"/>
    <w:uiPriority w:val="99"/>
    <w:unhideWhenUsed/>
    <w:rsid w:val="001352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52EB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352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352EB"/>
    <w:rPr>
      <w:rFonts w:eastAsia="Times New Roman"/>
      <w:lang w:eastAsia="ru-RU"/>
    </w:rPr>
  </w:style>
  <w:style w:type="paragraph" w:styleId="a7">
    <w:name w:val="No Spacing"/>
    <w:uiPriority w:val="1"/>
    <w:qFormat/>
    <w:rsid w:val="001352EB"/>
    <w:pPr>
      <w:spacing w:after="0" w:line="240" w:lineRule="auto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52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352E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352EB"/>
    <w:rPr>
      <w:b/>
      <w:bCs/>
    </w:rPr>
  </w:style>
  <w:style w:type="paragraph" w:styleId="ab">
    <w:name w:val="Normal (Web)"/>
    <w:basedOn w:val="a"/>
    <w:uiPriority w:val="99"/>
    <w:unhideWhenUsed/>
    <w:rsid w:val="001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c"/>
    <w:uiPriority w:val="59"/>
    <w:rsid w:val="001352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99"/>
    <w:qFormat/>
    <w:rsid w:val="001352E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customStyle="1" w:styleId="3-51">
    <w:name w:val="Средняя сетка 3 - Акцент 51"/>
    <w:basedOn w:val="a1"/>
    <w:next w:val="3-5"/>
    <w:uiPriority w:val="69"/>
    <w:rsid w:val="001352EB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e">
    <w:name w:val="Текст в заданном формате"/>
    <w:basedOn w:val="a"/>
    <w:qFormat/>
    <w:rsid w:val="001352EB"/>
    <w:pPr>
      <w:widowControl w:val="0"/>
      <w:suppressAutoHyphens/>
      <w:overflowPunct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LTTitel">
    <w:name w:val="Два объекта~LT~Titel"/>
    <w:qFormat/>
    <w:rsid w:val="001352EB"/>
    <w:pPr>
      <w:widowControl w:val="0"/>
      <w:suppressAutoHyphens/>
      <w:overflowPunct w:val="0"/>
      <w:spacing w:after="0" w:line="200" w:lineRule="atLeast"/>
    </w:pPr>
    <w:rPr>
      <w:rFonts w:ascii="Lucida Sans" w:eastAsia="Tahoma" w:hAnsi="Lucida Sans" w:cs="Times New Roman"/>
      <w:color w:val="000000"/>
      <w:kern w:val="2"/>
      <w:sz w:val="36"/>
      <w:szCs w:val="24"/>
      <w:lang w:eastAsia="zh-CN" w:bidi="hi-IN"/>
    </w:rPr>
  </w:style>
  <w:style w:type="paragraph" w:customStyle="1" w:styleId="LTGliederung1">
    <w:name w:val="Пустой слайд~LT~Gliederung 1"/>
    <w:qFormat/>
    <w:rsid w:val="001352EB"/>
    <w:pPr>
      <w:widowControl w:val="0"/>
      <w:suppressAutoHyphens/>
      <w:overflowPunct w:val="0"/>
      <w:spacing w:before="283" w:after="0" w:line="200" w:lineRule="atLeast"/>
    </w:pPr>
    <w:rPr>
      <w:rFonts w:ascii="Lucida Sans" w:eastAsia="Tahoma" w:hAnsi="Lucida Sans" w:cs="Times New Roman"/>
      <w:color w:val="000000"/>
      <w:kern w:val="2"/>
      <w:sz w:val="64"/>
      <w:szCs w:val="24"/>
      <w:lang w:eastAsia="zh-CN" w:bidi="hi-IN"/>
    </w:rPr>
  </w:style>
  <w:style w:type="paragraph" w:customStyle="1" w:styleId="LTTitel0">
    <w:name w:val="Заголовок и объект~LT~Titel"/>
    <w:qFormat/>
    <w:rsid w:val="001352EB"/>
    <w:pPr>
      <w:widowControl w:val="0"/>
      <w:suppressAutoHyphens/>
      <w:overflowPunct w:val="0"/>
      <w:spacing w:after="0" w:line="200" w:lineRule="atLeast"/>
    </w:pPr>
    <w:rPr>
      <w:rFonts w:ascii="Lucida Sans" w:eastAsia="Tahoma" w:hAnsi="Lucida Sans" w:cs="Times New Roman"/>
      <w:color w:val="000000"/>
      <w:kern w:val="2"/>
      <w:sz w:val="36"/>
      <w:szCs w:val="24"/>
      <w:lang w:eastAsia="zh-CN" w:bidi="hi-IN"/>
    </w:rPr>
  </w:style>
  <w:style w:type="paragraph" w:customStyle="1" w:styleId="LTGliederung10">
    <w:name w:val="Заголовок и объект~LT~Gliederung 1"/>
    <w:qFormat/>
    <w:rsid w:val="001352EB"/>
    <w:pPr>
      <w:widowControl w:val="0"/>
      <w:suppressAutoHyphens/>
      <w:spacing w:before="283" w:after="0" w:line="200" w:lineRule="atLeast"/>
    </w:pPr>
    <w:rPr>
      <w:rFonts w:ascii="Lucida Sans" w:eastAsia="Tahoma" w:hAnsi="Lucida Sans" w:cs="Arial"/>
      <w:color w:val="000000"/>
      <w:kern w:val="2"/>
      <w:sz w:val="64"/>
      <w:szCs w:val="24"/>
      <w:lang w:eastAsia="zh-CN" w:bidi="hi-IN"/>
    </w:rPr>
  </w:style>
  <w:style w:type="paragraph" w:customStyle="1" w:styleId="LTGliederung2">
    <w:name w:val="Заголовок и объект~LT~Gliederung 2"/>
    <w:basedOn w:val="LTGliederung10"/>
    <w:qFormat/>
    <w:rsid w:val="001352EB"/>
    <w:pPr>
      <w:spacing w:before="227"/>
    </w:pPr>
    <w:rPr>
      <w:sz w:val="48"/>
    </w:rPr>
  </w:style>
  <w:style w:type="paragraph" w:customStyle="1" w:styleId="LTGliederung11">
    <w:name w:val="Заголовок;текст и объект~LT~Gliederung 1"/>
    <w:qFormat/>
    <w:rsid w:val="001352EB"/>
    <w:pPr>
      <w:widowControl w:val="0"/>
      <w:suppressAutoHyphens/>
      <w:spacing w:before="283" w:after="0" w:line="200" w:lineRule="atLeast"/>
    </w:pPr>
    <w:rPr>
      <w:rFonts w:ascii="Lucida Sans" w:eastAsia="Tahoma" w:hAnsi="Lucida Sans" w:cs="Arial"/>
      <w:color w:val="000000"/>
      <w:kern w:val="2"/>
      <w:sz w:val="64"/>
      <w:szCs w:val="24"/>
      <w:lang w:eastAsia="zh-CN" w:bidi="hi-IN"/>
    </w:rPr>
  </w:style>
  <w:style w:type="paragraph" w:customStyle="1" w:styleId="LTGliederung20">
    <w:name w:val="Заголовок;текст и объект~LT~Gliederung 2"/>
    <w:basedOn w:val="LTGliederung11"/>
    <w:qFormat/>
    <w:rsid w:val="001352EB"/>
    <w:pPr>
      <w:spacing w:before="227"/>
    </w:pPr>
    <w:rPr>
      <w:sz w:val="48"/>
    </w:rPr>
  </w:style>
  <w:style w:type="paragraph" w:customStyle="1" w:styleId="af">
    <w:name w:val="Блочная цитата"/>
    <w:basedOn w:val="a"/>
    <w:qFormat/>
    <w:rsid w:val="001352EB"/>
    <w:pPr>
      <w:widowControl w:val="0"/>
      <w:suppressAutoHyphens/>
      <w:spacing w:after="283" w:line="240" w:lineRule="auto"/>
      <w:ind w:left="567" w:right="567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styleId="af0">
    <w:name w:val="Body Text"/>
    <w:basedOn w:val="a"/>
    <w:link w:val="af1"/>
    <w:rsid w:val="001352EB"/>
    <w:pPr>
      <w:widowControl w:val="0"/>
      <w:suppressAutoHyphens/>
      <w:spacing w:after="140" w:line="276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af1">
    <w:name w:val="Основной текст Знак"/>
    <w:basedOn w:val="a0"/>
    <w:link w:val="af0"/>
    <w:rsid w:val="001352EB"/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352E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2">
    <w:name w:val="Emphasis"/>
    <w:basedOn w:val="a0"/>
    <w:uiPriority w:val="99"/>
    <w:qFormat/>
    <w:rsid w:val="001352EB"/>
    <w:rPr>
      <w:i/>
      <w:iCs/>
    </w:rPr>
  </w:style>
  <w:style w:type="paragraph" w:customStyle="1" w:styleId="21">
    <w:name w:val="2"/>
    <w:basedOn w:val="a"/>
    <w:rsid w:val="001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1"/>
    <w:basedOn w:val="a"/>
    <w:uiPriority w:val="1"/>
    <w:qFormat/>
    <w:rsid w:val="001352EB"/>
    <w:pPr>
      <w:widowControl w:val="0"/>
      <w:autoSpaceDE w:val="0"/>
      <w:autoSpaceDN w:val="0"/>
      <w:spacing w:after="0" w:line="240" w:lineRule="auto"/>
      <w:ind w:left="120"/>
      <w:outlineLvl w:val="5"/>
    </w:pPr>
    <w:rPr>
      <w:rFonts w:ascii="Tahoma" w:eastAsia="Tahoma" w:hAnsi="Tahoma" w:cs="Tahoma"/>
      <w:b/>
      <w:bCs/>
      <w:sz w:val="24"/>
      <w:szCs w:val="24"/>
    </w:rPr>
  </w:style>
  <w:style w:type="character" w:customStyle="1" w:styleId="14">
    <w:name w:val="Гиперссылка1"/>
    <w:basedOn w:val="a0"/>
    <w:uiPriority w:val="99"/>
    <w:unhideWhenUsed/>
    <w:rsid w:val="001352EB"/>
    <w:rPr>
      <w:color w:val="0000FF"/>
      <w:u w:val="single"/>
    </w:rPr>
  </w:style>
  <w:style w:type="table" w:customStyle="1" w:styleId="1-51">
    <w:name w:val="Средняя сетка 1 - Акцент 51"/>
    <w:basedOn w:val="a1"/>
    <w:next w:val="1-5"/>
    <w:uiPriority w:val="67"/>
    <w:rsid w:val="001352EB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ConsPlusNormal">
    <w:name w:val="ConsPlusNormal"/>
    <w:uiPriority w:val="99"/>
    <w:rsid w:val="00135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35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51">
    <w:name w:val="Светлый список - Акцент 51"/>
    <w:basedOn w:val="a1"/>
    <w:next w:val="-5"/>
    <w:uiPriority w:val="61"/>
    <w:rsid w:val="001352EB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aragraph">
    <w:name w:val="paragraph"/>
    <w:basedOn w:val="a"/>
    <w:rsid w:val="001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1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1352EB"/>
  </w:style>
  <w:style w:type="paragraph" w:customStyle="1" w:styleId="s1">
    <w:name w:val="s_1"/>
    <w:basedOn w:val="a"/>
    <w:rsid w:val="00135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laceholder Text"/>
    <w:basedOn w:val="a0"/>
    <w:uiPriority w:val="99"/>
    <w:semiHidden/>
    <w:rsid w:val="001352EB"/>
    <w:rPr>
      <w:color w:val="808080"/>
    </w:rPr>
  </w:style>
  <w:style w:type="character" w:customStyle="1" w:styleId="green">
    <w:name w:val="green"/>
    <w:basedOn w:val="a0"/>
    <w:rsid w:val="001352EB"/>
  </w:style>
  <w:style w:type="character" w:customStyle="1" w:styleId="15">
    <w:name w:val="Неразрешенное упоминание1"/>
    <w:basedOn w:val="a0"/>
    <w:uiPriority w:val="99"/>
    <w:semiHidden/>
    <w:unhideWhenUsed/>
    <w:rsid w:val="001352EB"/>
    <w:rPr>
      <w:color w:val="605E5C"/>
      <w:shd w:val="clear" w:color="auto" w:fill="E1DFDD"/>
    </w:rPr>
  </w:style>
  <w:style w:type="paragraph" w:customStyle="1" w:styleId="16">
    <w:name w:val="Название объекта1"/>
    <w:basedOn w:val="a"/>
    <w:next w:val="a"/>
    <w:uiPriority w:val="35"/>
    <w:unhideWhenUsed/>
    <w:qFormat/>
    <w:rsid w:val="001352EB"/>
    <w:pPr>
      <w:spacing w:after="200" w:line="240" w:lineRule="auto"/>
    </w:pPr>
    <w:rPr>
      <w:rFonts w:eastAsia="Times New Roman"/>
      <w:i/>
      <w:iCs/>
      <w:color w:val="1F497D"/>
      <w:sz w:val="18"/>
      <w:szCs w:val="18"/>
      <w:lang w:eastAsia="ru-RU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1352EB"/>
    <w:rPr>
      <w:color w:val="605E5C"/>
      <w:shd w:val="clear" w:color="auto" w:fill="E1DFDD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1352EB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52EB"/>
    <w:rPr>
      <w:color w:val="605E5C"/>
      <w:shd w:val="clear" w:color="auto" w:fill="E1DFDD"/>
    </w:rPr>
  </w:style>
  <w:style w:type="character" w:styleId="af4">
    <w:name w:val="annotation reference"/>
    <w:basedOn w:val="a0"/>
    <w:uiPriority w:val="99"/>
    <w:semiHidden/>
    <w:unhideWhenUsed/>
    <w:rsid w:val="001352E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52EB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352EB"/>
    <w:rPr>
      <w:rFonts w:eastAsia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52E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52EB"/>
    <w:rPr>
      <w:rFonts w:eastAsia="Times New Roman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352EB"/>
  </w:style>
  <w:style w:type="table" w:customStyle="1" w:styleId="TableNormal">
    <w:name w:val="Table Normal"/>
    <w:rsid w:val="001352EB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1352E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ru" w:eastAsia="ru-RU"/>
    </w:rPr>
  </w:style>
  <w:style w:type="character" w:customStyle="1" w:styleId="afa">
    <w:name w:val="Заголовок Знак"/>
    <w:basedOn w:val="a0"/>
    <w:link w:val="af9"/>
    <w:uiPriority w:val="10"/>
    <w:rsid w:val="001352EB"/>
    <w:rPr>
      <w:rFonts w:ascii="Arial" w:eastAsia="Arial" w:hAnsi="Arial" w:cs="Arial"/>
      <w:sz w:val="52"/>
      <w:szCs w:val="52"/>
      <w:lang w:val="ru" w:eastAsia="ru-RU"/>
    </w:rPr>
  </w:style>
  <w:style w:type="paragraph" w:styleId="afb">
    <w:name w:val="Subtitle"/>
    <w:basedOn w:val="a"/>
    <w:next w:val="a"/>
    <w:link w:val="afc"/>
    <w:uiPriority w:val="99"/>
    <w:qFormat/>
    <w:rsid w:val="001352EB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c">
    <w:name w:val="Подзаголовок Знак"/>
    <w:basedOn w:val="a0"/>
    <w:link w:val="afb"/>
    <w:uiPriority w:val="99"/>
    <w:rsid w:val="001352EB"/>
    <w:rPr>
      <w:rFonts w:ascii="Arial" w:eastAsia="Arial" w:hAnsi="Arial" w:cs="Arial"/>
      <w:color w:val="666666"/>
      <w:sz w:val="30"/>
      <w:szCs w:val="30"/>
      <w:lang w:val="ru" w:eastAsia="ru-RU"/>
    </w:rPr>
  </w:style>
  <w:style w:type="numbering" w:customStyle="1" w:styleId="23">
    <w:name w:val="Нет списка2"/>
    <w:next w:val="a2"/>
    <w:uiPriority w:val="99"/>
    <w:semiHidden/>
    <w:unhideWhenUsed/>
    <w:rsid w:val="001352EB"/>
  </w:style>
  <w:style w:type="paragraph" w:customStyle="1" w:styleId="18">
    <w:name w:val="Обычный1"/>
    <w:uiPriority w:val="99"/>
    <w:rsid w:val="001352E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4">
    <w:name w:val="H4"/>
    <w:basedOn w:val="18"/>
    <w:next w:val="18"/>
    <w:uiPriority w:val="99"/>
    <w:rsid w:val="001352EB"/>
    <w:pPr>
      <w:keepNext/>
      <w:outlineLvl w:val="4"/>
    </w:pPr>
    <w:rPr>
      <w:b/>
    </w:rPr>
  </w:style>
  <w:style w:type="paragraph" w:customStyle="1" w:styleId="19">
    <w:name w:val="Абзац списка1"/>
    <w:basedOn w:val="a"/>
    <w:uiPriority w:val="99"/>
    <w:rsid w:val="001352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39"/>
    <w:rsid w:val="0013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semiHidden/>
    <w:unhideWhenUsed/>
    <w:rsid w:val="001352E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character" w:customStyle="1" w:styleId="111">
    <w:name w:val="Заголовок 1 Знак1"/>
    <w:basedOn w:val="a0"/>
    <w:uiPriority w:val="9"/>
    <w:rsid w:val="00135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0"/>
    <w:uiPriority w:val="99"/>
    <w:semiHidden/>
    <w:unhideWhenUsed/>
    <w:rsid w:val="001352EB"/>
    <w:rPr>
      <w:color w:val="0563C1" w:themeColor="hyperlink"/>
      <w:u w:val="single"/>
    </w:rPr>
  </w:style>
  <w:style w:type="table" w:styleId="1-5">
    <w:name w:val="Medium Grid 1 Accent 5"/>
    <w:basedOn w:val="a1"/>
    <w:uiPriority w:val="67"/>
    <w:semiHidden/>
    <w:unhideWhenUsed/>
    <w:rsid w:val="001352E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5">
    <w:name w:val="Light List Accent 5"/>
    <w:basedOn w:val="a1"/>
    <w:uiPriority w:val="61"/>
    <w:semiHidden/>
    <w:unhideWhenUsed/>
    <w:rsid w:val="001352E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styleId="afe">
    <w:name w:val="FollowedHyperlink"/>
    <w:basedOn w:val="a0"/>
    <w:uiPriority w:val="99"/>
    <w:semiHidden/>
    <w:unhideWhenUsed/>
    <w:rsid w:val="00135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</dc:creator>
  <cp:keywords/>
  <dc:description/>
  <cp:lastModifiedBy>mpetr</cp:lastModifiedBy>
  <cp:revision>2</cp:revision>
  <dcterms:created xsi:type="dcterms:W3CDTF">2023-07-11T11:45:00Z</dcterms:created>
  <dcterms:modified xsi:type="dcterms:W3CDTF">2023-07-11T11:45:00Z</dcterms:modified>
</cp:coreProperties>
</file>