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F8" w:rsidRPr="008F2FF8" w:rsidRDefault="008F2FF8" w:rsidP="008F2FF8">
      <w:pPr>
        <w:shd w:val="clear" w:color="auto" w:fill="F5F7E7"/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8F2FF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Передача мяча двумя руками от груди</w:t>
      </w:r>
    </w:p>
    <w:p w:rsidR="00794ACF" w:rsidRPr="00794ACF" w:rsidRDefault="00794ACF" w:rsidP="00794ACF">
      <w:pPr>
        <w:shd w:val="clear" w:color="auto" w:fill="F5F7E7"/>
        <w:spacing w:before="240" w:after="24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F2F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Передача мяча двумя руками от груди</w:t>
      </w:r>
      <w:r w:rsidRPr="008F2F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основной способ, позволяющий быстро и точно направить мяч партнеру на близкое или среднее расстояние в сравнительно простой игровой обстановке, без плотной опеки соперника.</w:t>
      </w:r>
    </w:p>
    <w:p w:rsidR="00794ACF" w:rsidRPr="00794ACF" w:rsidRDefault="00794ACF" w:rsidP="00794ACF">
      <w:pPr>
        <w:shd w:val="clear" w:color="auto" w:fill="F5F7E7"/>
        <w:spacing w:before="240" w:after="24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4AC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Подготовительная фаза:</w:t>
      </w:r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кисти с расставленными пальцами свободно охватывают мяч, удерживаемый на уровне пояса, локти опущены. Кругообразным движением рук мяч подтягивают к груди.</w:t>
      </w:r>
    </w:p>
    <w:p w:rsidR="00794ACF" w:rsidRPr="00794ACF" w:rsidRDefault="00794ACF" w:rsidP="00794ACF">
      <w:pPr>
        <w:shd w:val="clear" w:color="auto" w:fill="F5F7E7"/>
        <w:spacing w:before="240" w:after="24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4AC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Основная фаза:</w:t>
      </w:r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мяч посылают вперед резким выпрямлением рук почти до отказа, дополняя его движением кистей, придающим мячу обратное вращение.</w:t>
      </w:r>
    </w:p>
    <w:p w:rsidR="00794ACF" w:rsidRPr="00794ACF" w:rsidRDefault="00794ACF" w:rsidP="00794ACF">
      <w:pPr>
        <w:shd w:val="clear" w:color="auto" w:fill="F5F7E7"/>
        <w:spacing w:before="240" w:after="24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4AC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Завершающая фаза:</w:t>
      </w:r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после передачи руки расслабленно опускают, игрок выпрямляется, а затем занимает положение на слегка согнутых ногах (такая завершающая фаза типична и для остальных способов передачи).</w:t>
      </w:r>
    </w:p>
    <w:p w:rsidR="00794ACF" w:rsidRDefault="00794ACF" w:rsidP="00794ACF">
      <w:pPr>
        <w:shd w:val="clear" w:color="auto" w:fill="F5F7E7"/>
        <w:spacing w:before="240" w:after="24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соперник активно мешает передаче на уровне груди, то мяч можно послать так, чтобы он, ударившись о площадку вблизи партнера, отскочил прямо к нему. Чтобы мяч отскочил быстро, иногда придают ему поступательное вращение. Ноги при такой передаче нужно сгибать больше, а руки с мячом направлять </w:t>
      </w:r>
      <w:proofErr w:type="spellStart"/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вперед-вниз</w:t>
      </w:r>
      <w:proofErr w:type="spellEnd"/>
      <w:r w:rsidRPr="00794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94ACF" w:rsidRP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Итак, рассмотрим</w:t>
      </w:r>
      <w:r w:rsidRPr="00794ACF">
        <w:rPr>
          <w:color w:val="646464"/>
          <w:sz w:val="28"/>
          <w:szCs w:val="28"/>
          <w:u w:val="single"/>
        </w:rPr>
        <w:t xml:space="preserve"> передачу двумя руками от груди на месте</w:t>
      </w:r>
      <w:r w:rsidRPr="00794ACF">
        <w:rPr>
          <w:color w:val="646464"/>
          <w:sz w:val="28"/>
          <w:szCs w:val="28"/>
        </w:rPr>
        <w:t>:</w:t>
      </w:r>
    </w:p>
    <w:p w:rsid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b/>
          <w:i/>
          <w:iCs/>
          <w:color w:val="646464"/>
          <w:sz w:val="28"/>
          <w:szCs w:val="28"/>
        </w:rPr>
        <w:t>Исходное положение</w:t>
      </w:r>
      <w:r w:rsidRPr="00794ACF">
        <w:rPr>
          <w:rStyle w:val="apple-converted-space"/>
          <w:color w:val="646464"/>
          <w:sz w:val="28"/>
          <w:szCs w:val="28"/>
        </w:rPr>
        <w:t> </w:t>
      </w:r>
      <w:r w:rsidRPr="00794ACF">
        <w:rPr>
          <w:color w:val="646464"/>
          <w:sz w:val="28"/>
          <w:szCs w:val="28"/>
        </w:rPr>
        <w:t>(И.П.) - стойка игрока, владеющего мячом, т.е. положение, из которого баскетболист наиболее быстро может действовать без мяча или с мячом. При правильной стойке, обеспечивающей устойчивое равновесие и быстрый маневр, ноги ставятся на ширине плеч, стопы параллельно друг другу на одной линии или одна из них выдвинута на 15-20 сантиметров вперед. Тяжесть тела распределяется равномерно на обе ноги, на передние части стоп. Пятки приподняты от пола на 1-2 сантиметров (для лучшей устойчивости и маневренности). Колени полусогнуты, спина прямая, руки согнуты в локтях и слегка разведены в стороны. Когда игрок овладевает мячом, он подтягивает его к груди, ноги и туловище при этом сохраняют то же положение.</w:t>
      </w:r>
      <w:r w:rsidRPr="00794ACF">
        <w:rPr>
          <w:rFonts w:ascii="Arial" w:hAnsi="Arial" w:cs="Arial"/>
          <w:color w:val="646464"/>
          <w:sz w:val="23"/>
          <w:szCs w:val="23"/>
        </w:rPr>
        <w:t xml:space="preserve"> </w:t>
      </w:r>
      <w:r w:rsidRPr="00794ACF">
        <w:rPr>
          <w:color w:val="646464"/>
          <w:sz w:val="28"/>
          <w:szCs w:val="28"/>
        </w:rPr>
        <w:t>Большое значение в технике выполнения различных приемов мячом имеет его</w:t>
      </w:r>
      <w:r w:rsidRPr="00794ACF">
        <w:rPr>
          <w:rStyle w:val="apple-converted-space"/>
          <w:color w:val="646464"/>
          <w:sz w:val="28"/>
          <w:szCs w:val="28"/>
        </w:rPr>
        <w:t> </w:t>
      </w:r>
      <w:r w:rsidRPr="00794ACF">
        <w:rPr>
          <w:i/>
          <w:iCs/>
          <w:color w:val="646464"/>
          <w:sz w:val="28"/>
          <w:szCs w:val="28"/>
        </w:rPr>
        <w:t>правильное держание</w:t>
      </w:r>
      <w:r w:rsidRPr="00794ACF">
        <w:rPr>
          <w:rStyle w:val="apple-converted-space"/>
          <w:color w:val="646464"/>
          <w:sz w:val="28"/>
          <w:szCs w:val="28"/>
        </w:rPr>
        <w:t> </w:t>
      </w:r>
      <w:r w:rsidRPr="00794ACF">
        <w:rPr>
          <w:i/>
          <w:iCs/>
          <w:color w:val="646464"/>
          <w:sz w:val="28"/>
          <w:szCs w:val="28"/>
        </w:rPr>
        <w:t>мяча</w:t>
      </w:r>
      <w:r w:rsidRPr="00794ACF">
        <w:rPr>
          <w:color w:val="646464"/>
          <w:sz w:val="28"/>
          <w:szCs w:val="28"/>
        </w:rPr>
        <w:t xml:space="preserve">. </w:t>
      </w:r>
    </w:p>
    <w:p w:rsid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На</w:t>
      </w:r>
      <w:r w:rsidRPr="00794ACF">
        <w:rPr>
          <w:b/>
          <w:color w:val="646464"/>
          <w:sz w:val="28"/>
          <w:szCs w:val="28"/>
        </w:rPr>
        <w:t xml:space="preserve"> </w:t>
      </w:r>
      <w:r w:rsidRPr="00794ACF">
        <w:rPr>
          <w:b/>
          <w:i/>
          <w:color w:val="646464"/>
          <w:sz w:val="28"/>
          <w:szCs w:val="28"/>
        </w:rPr>
        <w:t>рис.2а</w:t>
      </w:r>
      <w:r w:rsidRPr="00794ACF">
        <w:rPr>
          <w:b/>
          <w:color w:val="646464"/>
          <w:sz w:val="28"/>
          <w:szCs w:val="28"/>
        </w:rPr>
        <w:t xml:space="preserve">  </w:t>
      </w:r>
      <w:r w:rsidRPr="00794ACF">
        <w:rPr>
          <w:color w:val="646464"/>
          <w:sz w:val="28"/>
          <w:szCs w:val="28"/>
        </w:rPr>
        <w:t xml:space="preserve">показано положение пальцев на мяче при бросках (передачах) двумя руками. При бросках не касаются мяча всей площадью ладони, а удерживают его кончиками пальцев </w:t>
      </w:r>
      <w:r w:rsidRPr="00794ACF">
        <w:rPr>
          <w:b/>
          <w:i/>
          <w:color w:val="646464"/>
          <w:sz w:val="28"/>
          <w:szCs w:val="28"/>
        </w:rPr>
        <w:t>(рис. 2б)</w:t>
      </w:r>
      <w:r w:rsidRPr="00794ACF">
        <w:rPr>
          <w:i/>
          <w:color w:val="646464"/>
          <w:sz w:val="28"/>
          <w:szCs w:val="28"/>
        </w:rPr>
        <w:t>,</w:t>
      </w:r>
      <w:r w:rsidRPr="00794ACF">
        <w:rPr>
          <w:color w:val="646464"/>
          <w:sz w:val="28"/>
          <w:szCs w:val="28"/>
        </w:rPr>
        <w:t xml:space="preserve"> что позволяет лучше управлять им и добиваться большей точности попадания.</w:t>
      </w:r>
    </w:p>
    <w:p w:rsidR="00794ACF" w:rsidRPr="00794ACF" w:rsidRDefault="00794ACF" w:rsidP="00794ACF">
      <w:pPr>
        <w:pStyle w:val="a3"/>
        <w:spacing w:line="371" w:lineRule="atLeast"/>
        <w:jc w:val="center"/>
        <w:rPr>
          <w:color w:val="646464"/>
          <w:sz w:val="28"/>
          <w:szCs w:val="28"/>
        </w:rPr>
      </w:pPr>
      <w:r>
        <w:rPr>
          <w:color w:val="646464"/>
          <w:sz w:val="28"/>
          <w:szCs w:val="28"/>
        </w:rPr>
        <w:lastRenderedPageBreak/>
        <w:t>2а</w:t>
      </w:r>
      <w:r>
        <w:rPr>
          <w:noProof/>
          <w:color w:val="646464"/>
          <w:sz w:val="28"/>
          <w:szCs w:val="28"/>
        </w:rPr>
        <w:drawing>
          <wp:inline distT="0" distB="0" distL="0" distR="0">
            <wp:extent cx="1676400" cy="1304925"/>
            <wp:effectExtent l="19050" t="0" r="0" b="0"/>
            <wp:docPr id="2" name="Рисунок 5" descr="C:\Documents and Settings\lozovaya\Рабочий стол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zovaya\Рабочий стол\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646464"/>
          <w:sz w:val="28"/>
          <w:szCs w:val="28"/>
        </w:rPr>
        <w:drawing>
          <wp:inline distT="0" distB="0" distL="0" distR="0">
            <wp:extent cx="1714500" cy="1314450"/>
            <wp:effectExtent l="19050" t="0" r="0" b="0"/>
            <wp:docPr id="4" name="Рисунок 4" descr="C:\Documents and Settings\lozovaya\Рабочий стол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zovaya\Рабочий стол\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646464"/>
          <w:sz w:val="28"/>
          <w:szCs w:val="28"/>
        </w:rPr>
        <w:t>2б</w:t>
      </w:r>
    </w:p>
    <w:p w:rsid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Выполняя передачу двумя руками от груди нужно помнить: не следует разводить локти в стороны при замахе, они должны быть опущены; движения рук и ног должны быть согласованы. Разгибать колени активно, мяч кистями выпускать хлестко; ловлю мяча и последующую передачу делать слитно, без паузы, без лишних движений.</w:t>
      </w:r>
    </w:p>
    <w:p w:rsidR="00794ACF" w:rsidRP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 xml:space="preserve"> </w:t>
      </w:r>
      <w:r w:rsidRPr="00794ACF">
        <w:rPr>
          <w:b/>
          <w:color w:val="646464"/>
          <w:sz w:val="28"/>
          <w:szCs w:val="28"/>
        </w:rPr>
        <w:t>Типичные ошибки:</w:t>
      </w:r>
    </w:p>
    <w:p w:rsidR="00794ACF" w:rsidRP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1) движения верхних и нижних конечностей не согласованы;</w:t>
      </w:r>
    </w:p>
    <w:p w:rsidR="00794ACF" w:rsidRP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2) при замахе локти широко расставлены в стороны;</w:t>
      </w:r>
    </w:p>
    <w:p w:rsidR="00794ACF" w:rsidRP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3) чрезмерная амплитуда замаха;</w:t>
      </w:r>
    </w:p>
    <w:p w:rsidR="00794ACF" w:rsidRP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 xml:space="preserve">4) отсутствие </w:t>
      </w:r>
      <w:proofErr w:type="spellStart"/>
      <w:r w:rsidRPr="00794ACF">
        <w:rPr>
          <w:color w:val="646464"/>
          <w:sz w:val="28"/>
          <w:szCs w:val="28"/>
        </w:rPr>
        <w:t>захлеста</w:t>
      </w:r>
      <w:proofErr w:type="spellEnd"/>
      <w:r w:rsidRPr="00794ACF">
        <w:rPr>
          <w:color w:val="646464"/>
          <w:sz w:val="28"/>
          <w:szCs w:val="28"/>
        </w:rPr>
        <w:t xml:space="preserve"> кисти;</w:t>
      </w:r>
    </w:p>
    <w:p w:rsid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5) потеря равновесия;</w:t>
      </w:r>
    </w:p>
    <w:p w:rsidR="00794ACF" w:rsidRDefault="00794ACF" w:rsidP="00794ACF">
      <w:pPr>
        <w:pStyle w:val="a3"/>
        <w:spacing w:line="371" w:lineRule="atLeast"/>
        <w:rPr>
          <w:color w:val="646464"/>
          <w:sz w:val="28"/>
          <w:szCs w:val="28"/>
        </w:rPr>
      </w:pPr>
      <w:r w:rsidRPr="00794ACF">
        <w:rPr>
          <w:color w:val="646464"/>
          <w:sz w:val="28"/>
          <w:szCs w:val="28"/>
        </w:rPr>
        <w:t>6) при замахе туловище наклоняется назад</w:t>
      </w:r>
    </w:p>
    <w:p w:rsidR="00794ACF" w:rsidRPr="00794ACF" w:rsidRDefault="00794ACF" w:rsidP="00794ACF">
      <w:pPr>
        <w:pStyle w:val="a3"/>
        <w:spacing w:line="371" w:lineRule="atLeast"/>
        <w:jc w:val="center"/>
        <w:rPr>
          <w:color w:val="646464"/>
          <w:sz w:val="28"/>
          <w:szCs w:val="28"/>
        </w:rPr>
      </w:pPr>
      <w:r>
        <w:rPr>
          <w:rFonts w:ascii="Verdana" w:hAnsi="Verdana"/>
          <w:noProof/>
          <w:color w:val="555555"/>
          <w:sz w:val="21"/>
          <w:szCs w:val="21"/>
        </w:rPr>
        <w:drawing>
          <wp:inline distT="0" distB="0" distL="0" distR="0">
            <wp:extent cx="3276600" cy="3409885"/>
            <wp:effectExtent l="19050" t="0" r="0" b="0"/>
            <wp:docPr id="1" name="Рисунок 1" descr="Передача мяча двумя руками от гру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дача мяча двумя руками от гру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0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11C" w:rsidRPr="009A4CCB" w:rsidRDefault="00794ACF" w:rsidP="00794A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CCB">
        <w:rPr>
          <w:rFonts w:ascii="Times New Roman" w:hAnsi="Times New Roman" w:cs="Times New Roman"/>
          <w:b/>
          <w:sz w:val="36"/>
          <w:szCs w:val="36"/>
        </w:rPr>
        <w:lastRenderedPageBreak/>
        <w:t>ЗАДАНИЕ:</w:t>
      </w:r>
    </w:p>
    <w:p w:rsidR="00794ACF" w:rsidRPr="00794ACF" w:rsidRDefault="00794ACF" w:rsidP="00794ACF">
      <w:pPr>
        <w:rPr>
          <w:rFonts w:ascii="Times New Roman" w:hAnsi="Times New Roman" w:cs="Times New Roman"/>
          <w:sz w:val="28"/>
          <w:szCs w:val="28"/>
        </w:rPr>
      </w:pPr>
    </w:p>
    <w:p w:rsidR="00794ACF" w:rsidRPr="009A4CCB" w:rsidRDefault="008F2F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CCB">
        <w:rPr>
          <w:rFonts w:ascii="Times New Roman" w:hAnsi="Times New Roman" w:cs="Times New Roman"/>
          <w:b/>
          <w:sz w:val="28"/>
          <w:szCs w:val="28"/>
        </w:rPr>
        <w:t>Найдите и выпишите</w:t>
      </w:r>
      <w:r w:rsidR="009A4CCB" w:rsidRPr="009A4CCB">
        <w:rPr>
          <w:rFonts w:ascii="Times New Roman" w:hAnsi="Times New Roman" w:cs="Times New Roman"/>
          <w:b/>
          <w:sz w:val="28"/>
          <w:szCs w:val="28"/>
        </w:rPr>
        <w:t>:</w:t>
      </w:r>
      <w:r w:rsidRPr="009A4CCB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 для обучения передачи мяча </w:t>
      </w:r>
      <w:r w:rsidR="009A4CCB" w:rsidRPr="009A4CCB">
        <w:rPr>
          <w:rFonts w:ascii="Times New Roman" w:hAnsi="Times New Roman" w:cs="Times New Roman"/>
          <w:sz w:val="28"/>
          <w:szCs w:val="28"/>
          <w:u w:val="single"/>
        </w:rPr>
        <w:t xml:space="preserve">двумя руками </w:t>
      </w:r>
      <w:r w:rsidRPr="009A4CCB">
        <w:rPr>
          <w:rFonts w:ascii="Times New Roman" w:hAnsi="Times New Roman" w:cs="Times New Roman"/>
          <w:sz w:val="28"/>
          <w:szCs w:val="28"/>
          <w:u w:val="single"/>
        </w:rPr>
        <w:t>от груди</w:t>
      </w:r>
      <w:r w:rsidR="009A4CCB">
        <w:rPr>
          <w:rFonts w:ascii="Times New Roman" w:hAnsi="Times New Roman" w:cs="Times New Roman"/>
          <w:sz w:val="28"/>
          <w:szCs w:val="28"/>
          <w:u w:val="single"/>
        </w:rPr>
        <w:t>?</w:t>
      </w:r>
    </w:p>
    <w:sectPr w:rsidR="00794ACF" w:rsidRPr="009A4CCB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ACF"/>
    <w:rsid w:val="000E68AC"/>
    <w:rsid w:val="00143E4E"/>
    <w:rsid w:val="002E211C"/>
    <w:rsid w:val="003E4330"/>
    <w:rsid w:val="006A1673"/>
    <w:rsid w:val="00741046"/>
    <w:rsid w:val="00794ACF"/>
    <w:rsid w:val="00834B5D"/>
    <w:rsid w:val="008F2FF8"/>
    <w:rsid w:val="009A4CCB"/>
    <w:rsid w:val="00A53425"/>
    <w:rsid w:val="00B50B54"/>
    <w:rsid w:val="00BD458A"/>
    <w:rsid w:val="00DC30E6"/>
    <w:rsid w:val="00E36E73"/>
    <w:rsid w:val="00E61A53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ACF"/>
    <w:rPr>
      <w:b/>
      <w:bCs/>
    </w:rPr>
  </w:style>
  <w:style w:type="character" w:customStyle="1" w:styleId="apple-converted-space">
    <w:name w:val="apple-converted-space"/>
    <w:basedOn w:val="a0"/>
    <w:rsid w:val="00794ACF"/>
  </w:style>
  <w:style w:type="character" w:styleId="a5">
    <w:name w:val="Emphasis"/>
    <w:basedOn w:val="a0"/>
    <w:uiPriority w:val="20"/>
    <w:qFormat/>
    <w:rsid w:val="00794A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3</cp:revision>
  <dcterms:created xsi:type="dcterms:W3CDTF">2020-10-12T05:18:00Z</dcterms:created>
  <dcterms:modified xsi:type="dcterms:W3CDTF">2020-10-12T05:46:00Z</dcterms:modified>
</cp:coreProperties>
</file>