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BF324D" w14:textId="77777777" w:rsidR="0049001C" w:rsidRPr="00B54EFB" w:rsidRDefault="0049001C" w:rsidP="0049001C">
      <w:pPr>
        <w:shd w:val="clear" w:color="auto" w:fill="FFFFFF"/>
        <w:spacing w:after="144"/>
        <w:textAlignment w:val="baseline"/>
        <w:outlineLvl w:val="0"/>
        <w:rPr>
          <w:rFonts w:ascii="Cambria" w:eastAsia="Times New Roman" w:hAnsi="Cambria" w:cs="Arial"/>
          <w:b/>
          <w:color w:val="595959" w:themeColor="text1" w:themeTint="A6"/>
          <w:kern w:val="36"/>
          <w:u w:val="single"/>
        </w:rPr>
      </w:pPr>
      <w:bookmarkStart w:id="0" w:name="_GoBack"/>
      <w:r w:rsidRPr="00B54EFB">
        <w:rPr>
          <w:rFonts w:ascii="Cambria" w:eastAsia="Times New Roman" w:hAnsi="Cambria" w:cs="Arial"/>
          <w:b/>
          <w:color w:val="595959" w:themeColor="text1" w:themeTint="A6"/>
          <w:kern w:val="36"/>
          <w:u w:val="single"/>
        </w:rPr>
        <w:t xml:space="preserve">Training to become a doctor in the UK </w:t>
      </w:r>
    </w:p>
    <w:p w14:paraId="40F96038" w14:textId="77777777" w:rsidR="0049001C" w:rsidRPr="00B54EFB" w:rsidRDefault="0049001C" w:rsidP="0049001C">
      <w:pPr>
        <w:shd w:val="clear" w:color="auto" w:fill="FFFFFF"/>
        <w:spacing w:after="240" w:line="293" w:lineRule="atLeast"/>
        <w:textAlignment w:val="baseline"/>
        <w:rPr>
          <w:rFonts w:ascii="Cambria" w:hAnsi="Cambria" w:cs="Arial"/>
          <w:color w:val="595959" w:themeColor="text1" w:themeTint="A6"/>
        </w:rPr>
      </w:pPr>
      <w:r w:rsidRPr="00B54EFB">
        <w:rPr>
          <w:rFonts w:ascii="Cambria" w:hAnsi="Cambria" w:cs="Arial"/>
          <w:color w:val="595959" w:themeColor="text1" w:themeTint="A6"/>
        </w:rPr>
        <w:t xml:space="preserve">Medical education </w:t>
      </w:r>
      <w:r w:rsidRPr="00B54EFB">
        <w:rPr>
          <w:rFonts w:ascii="Cambria" w:hAnsi="Cambria" w:cs="Arial"/>
          <w:b/>
          <w:color w:val="595959" w:themeColor="text1" w:themeTint="A6"/>
        </w:rPr>
        <w:t>comprises</w:t>
      </w:r>
      <w:r w:rsidRPr="00B54EFB">
        <w:rPr>
          <w:rFonts w:ascii="Cambria" w:hAnsi="Cambria" w:cs="Arial"/>
          <w:color w:val="595959" w:themeColor="text1" w:themeTint="A6"/>
        </w:rPr>
        <w:t xml:space="preserve"> several related stages, which are:</w:t>
      </w:r>
    </w:p>
    <w:p w14:paraId="39ED14EE" w14:textId="77777777" w:rsidR="0049001C" w:rsidRPr="00B54EFB" w:rsidRDefault="00B54EFB" w:rsidP="0049001C">
      <w:pPr>
        <w:numPr>
          <w:ilvl w:val="0"/>
          <w:numId w:val="1"/>
        </w:numPr>
        <w:spacing w:line="293" w:lineRule="atLeast"/>
        <w:ind w:left="312"/>
        <w:textAlignment w:val="baseline"/>
        <w:rPr>
          <w:rFonts w:ascii="Cambria" w:eastAsia="Times New Roman" w:hAnsi="Cambria" w:cs="Arial"/>
          <w:color w:val="595959" w:themeColor="text1" w:themeTint="A6"/>
        </w:rPr>
      </w:pPr>
      <w:hyperlink r:id="rId6" w:tooltip="Undergraduate medical education" w:history="1">
        <w:r w:rsidR="0049001C" w:rsidRPr="00B54EFB">
          <w:rPr>
            <w:rFonts w:ascii="Cambria" w:eastAsia="Times New Roman" w:hAnsi="Cambria" w:cs="Arial"/>
            <w:b/>
            <w:color w:val="595959" w:themeColor="text1" w:themeTint="A6"/>
            <w:u w:val="single"/>
            <w:bdr w:val="none" w:sz="0" w:space="0" w:color="auto" w:frame="1"/>
          </w:rPr>
          <w:t>Undergraduate medical education</w:t>
        </w:r>
      </w:hyperlink>
      <w:r w:rsidR="0049001C" w:rsidRPr="00B54EFB">
        <w:rPr>
          <w:rFonts w:ascii="Cambria" w:eastAsia="Times New Roman" w:hAnsi="Cambria" w:cs="Arial"/>
          <w:color w:val="595959" w:themeColor="text1" w:themeTint="A6"/>
        </w:rPr>
        <w:t> - a period of study at medical school (attached to a university) with clinical placements in hospital and community settings.</w:t>
      </w:r>
    </w:p>
    <w:p w14:paraId="5748C2AE" w14:textId="77777777" w:rsidR="0049001C" w:rsidRPr="00B54EFB" w:rsidRDefault="00B54EFB" w:rsidP="0049001C">
      <w:pPr>
        <w:numPr>
          <w:ilvl w:val="0"/>
          <w:numId w:val="1"/>
        </w:numPr>
        <w:spacing w:line="293" w:lineRule="atLeast"/>
        <w:ind w:left="312"/>
        <w:textAlignment w:val="baseline"/>
        <w:rPr>
          <w:rFonts w:ascii="Cambria" w:eastAsia="Times New Roman" w:hAnsi="Cambria" w:cs="Arial"/>
          <w:color w:val="595959" w:themeColor="text1" w:themeTint="A6"/>
        </w:rPr>
      </w:pPr>
      <w:hyperlink r:id="rId7" w:tooltip="Foundation training" w:history="1">
        <w:r w:rsidR="0049001C" w:rsidRPr="00B54EFB">
          <w:rPr>
            <w:rFonts w:ascii="Cambria" w:eastAsia="Times New Roman" w:hAnsi="Cambria" w:cs="Arial"/>
            <w:b/>
            <w:color w:val="595959" w:themeColor="text1" w:themeTint="A6"/>
            <w:u w:val="single"/>
            <w:bdr w:val="none" w:sz="0" w:space="0" w:color="auto" w:frame="1"/>
          </w:rPr>
          <w:t xml:space="preserve">Foundation </w:t>
        </w:r>
        <w:proofErr w:type="spellStart"/>
        <w:r w:rsidR="0049001C" w:rsidRPr="00B54EFB">
          <w:rPr>
            <w:rFonts w:ascii="Cambria" w:eastAsia="Times New Roman" w:hAnsi="Cambria" w:cs="Arial"/>
            <w:b/>
            <w:color w:val="595959" w:themeColor="text1" w:themeTint="A6"/>
            <w:u w:val="single"/>
            <w:bdr w:val="none" w:sz="0" w:space="0" w:color="auto" w:frame="1"/>
          </w:rPr>
          <w:t>programme</w:t>
        </w:r>
        <w:proofErr w:type="spellEnd"/>
      </w:hyperlink>
      <w:r w:rsidR="0049001C" w:rsidRPr="00B54EFB">
        <w:rPr>
          <w:rFonts w:ascii="Cambria" w:eastAsia="Times New Roman" w:hAnsi="Cambria" w:cs="Arial"/>
          <w:b/>
          <w:color w:val="595959" w:themeColor="text1" w:themeTint="A6"/>
        </w:rPr>
        <w:t> </w:t>
      </w:r>
      <w:r w:rsidR="0049001C" w:rsidRPr="00B54EFB">
        <w:rPr>
          <w:rFonts w:ascii="Cambria" w:eastAsia="Times New Roman" w:hAnsi="Cambria" w:cs="Arial"/>
          <w:color w:val="595959" w:themeColor="text1" w:themeTint="A6"/>
        </w:rPr>
        <w:t xml:space="preserve">- a two-year </w:t>
      </w:r>
      <w:proofErr w:type="gramStart"/>
      <w:r w:rsidR="0049001C" w:rsidRPr="00B54EFB">
        <w:rPr>
          <w:rFonts w:ascii="Cambria" w:eastAsia="Times New Roman" w:hAnsi="Cambria" w:cs="Arial"/>
          <w:color w:val="595959" w:themeColor="text1" w:themeTint="A6"/>
        </w:rPr>
        <w:t>period which</w:t>
      </w:r>
      <w:proofErr w:type="gramEnd"/>
      <w:r w:rsidR="0049001C" w:rsidRPr="00B54EFB">
        <w:rPr>
          <w:rFonts w:ascii="Cambria" w:eastAsia="Times New Roman" w:hAnsi="Cambria" w:cs="Arial"/>
          <w:color w:val="595959" w:themeColor="text1" w:themeTint="A6"/>
        </w:rPr>
        <w:t xml:space="preserve"> all UK medical graduates must undertake before moving on to further training (although there are some options after foundation training to leave training and apply for a locally recruited post, such as a trust post). </w:t>
      </w:r>
    </w:p>
    <w:p w14:paraId="1D616D59" w14:textId="77777777" w:rsidR="0049001C" w:rsidRPr="00B54EFB" w:rsidRDefault="00B54EFB" w:rsidP="0049001C">
      <w:pPr>
        <w:numPr>
          <w:ilvl w:val="0"/>
          <w:numId w:val="1"/>
        </w:numPr>
        <w:shd w:val="clear" w:color="auto" w:fill="FFFFFF"/>
        <w:spacing w:after="240" w:line="293" w:lineRule="atLeast"/>
        <w:ind w:left="312"/>
        <w:textAlignment w:val="baseline"/>
        <w:rPr>
          <w:rFonts w:ascii="Cambria" w:hAnsi="Cambria" w:cs="Arial"/>
          <w:color w:val="595959" w:themeColor="text1" w:themeTint="A6"/>
        </w:rPr>
      </w:pPr>
      <w:hyperlink r:id="rId8" w:tooltip="Run-through, specialty and GP training" w:history="1">
        <w:proofErr w:type="spellStart"/>
        <w:r w:rsidR="0049001C" w:rsidRPr="00B54EFB">
          <w:rPr>
            <w:rFonts w:ascii="Cambria" w:eastAsia="Times New Roman" w:hAnsi="Cambria" w:cs="Arial"/>
            <w:b/>
            <w:color w:val="595959" w:themeColor="text1" w:themeTint="A6"/>
            <w:u w:val="single"/>
            <w:bdr w:val="none" w:sz="0" w:space="0" w:color="auto" w:frame="1"/>
          </w:rPr>
          <w:t>Specialty</w:t>
        </w:r>
        <w:proofErr w:type="gramStart"/>
        <w:r w:rsidR="0049001C" w:rsidRPr="00B54EFB">
          <w:rPr>
            <w:rFonts w:ascii="Cambria" w:eastAsia="Times New Roman" w:hAnsi="Cambria" w:cs="Arial"/>
            <w:b/>
            <w:color w:val="595959" w:themeColor="text1" w:themeTint="A6"/>
            <w:u w:val="single"/>
            <w:bdr w:val="none" w:sz="0" w:space="0" w:color="auto" w:frame="1"/>
          </w:rPr>
          <w:t>,GP</w:t>
        </w:r>
        <w:proofErr w:type="spellEnd"/>
        <w:proofErr w:type="gramEnd"/>
        <w:r w:rsidR="0049001C" w:rsidRPr="00B54EFB">
          <w:rPr>
            <w:rFonts w:ascii="Cambria" w:eastAsia="Times New Roman" w:hAnsi="Cambria" w:cs="Arial"/>
            <w:b/>
            <w:color w:val="595959" w:themeColor="text1" w:themeTint="A6"/>
            <w:u w:val="single"/>
            <w:bdr w:val="none" w:sz="0" w:space="0" w:color="auto" w:frame="1"/>
          </w:rPr>
          <w:t xml:space="preserve"> and run-through training</w:t>
        </w:r>
      </w:hyperlink>
      <w:r w:rsidR="0049001C" w:rsidRPr="00B54EFB">
        <w:rPr>
          <w:rFonts w:ascii="Cambria" w:eastAsia="Times New Roman" w:hAnsi="Cambria" w:cs="Arial"/>
          <w:b/>
          <w:color w:val="595959" w:themeColor="text1" w:themeTint="A6"/>
        </w:rPr>
        <w:t> </w:t>
      </w:r>
      <w:r w:rsidR="0049001C" w:rsidRPr="00B54EFB">
        <w:rPr>
          <w:rFonts w:ascii="Cambria" w:eastAsia="Times New Roman" w:hAnsi="Cambria" w:cs="Arial"/>
          <w:color w:val="595959" w:themeColor="text1" w:themeTint="A6"/>
        </w:rPr>
        <w:t xml:space="preserve">- when doctors train to </w:t>
      </w:r>
      <w:proofErr w:type="spellStart"/>
      <w:r w:rsidR="0049001C" w:rsidRPr="00B54EFB">
        <w:rPr>
          <w:rFonts w:ascii="Cambria" w:eastAsia="Times New Roman" w:hAnsi="Cambria" w:cs="Arial"/>
          <w:color w:val="595959" w:themeColor="text1" w:themeTint="A6"/>
        </w:rPr>
        <w:t>specialise</w:t>
      </w:r>
      <w:proofErr w:type="spellEnd"/>
      <w:r w:rsidR="0049001C" w:rsidRPr="00B54EFB">
        <w:rPr>
          <w:rFonts w:ascii="Cambria" w:eastAsia="Times New Roman" w:hAnsi="Cambria" w:cs="Arial"/>
          <w:color w:val="595959" w:themeColor="text1" w:themeTint="A6"/>
        </w:rPr>
        <w:t xml:space="preserve"> in either general practice or a specialty. The length of and nature of the training will depend upon the career area/specialty in which the doctor wishes to work. Some specialties are "run-through" </w:t>
      </w:r>
      <w:proofErr w:type="spellStart"/>
      <w:proofErr w:type="gramStart"/>
      <w:r w:rsidR="0049001C" w:rsidRPr="00B54EFB">
        <w:rPr>
          <w:rFonts w:ascii="Cambria" w:eastAsia="Times New Roman" w:hAnsi="Cambria" w:cs="Arial"/>
          <w:color w:val="595959" w:themeColor="text1" w:themeTint="A6"/>
        </w:rPr>
        <w:t>programmes</w:t>
      </w:r>
      <w:proofErr w:type="spellEnd"/>
      <w:r w:rsidR="0049001C" w:rsidRPr="00B54EFB">
        <w:rPr>
          <w:rFonts w:ascii="Cambria" w:eastAsia="Times New Roman" w:hAnsi="Cambria" w:cs="Arial"/>
          <w:color w:val="595959" w:themeColor="text1" w:themeTint="A6"/>
        </w:rPr>
        <w:t>,</w:t>
      </w:r>
      <w:proofErr w:type="gramEnd"/>
      <w:r w:rsidR="0049001C" w:rsidRPr="00B54EFB">
        <w:rPr>
          <w:rFonts w:ascii="Cambria" w:eastAsia="Times New Roman" w:hAnsi="Cambria" w:cs="Arial"/>
          <w:color w:val="595959" w:themeColor="text1" w:themeTint="A6"/>
        </w:rPr>
        <w:t xml:space="preserve"> others begin with "core training". </w:t>
      </w:r>
    </w:p>
    <w:p w14:paraId="3DACA488" w14:textId="77777777" w:rsidR="0049001C" w:rsidRPr="00B54EFB" w:rsidRDefault="0049001C" w:rsidP="0049001C">
      <w:pPr>
        <w:shd w:val="clear" w:color="auto" w:fill="FFFFFF"/>
        <w:spacing w:after="240" w:line="293" w:lineRule="atLeast"/>
        <w:ind w:left="312"/>
        <w:textAlignment w:val="baseline"/>
        <w:rPr>
          <w:rFonts w:ascii="Cambria" w:hAnsi="Cambria" w:cs="Arial"/>
          <w:color w:val="595959" w:themeColor="text1" w:themeTint="A6"/>
        </w:rPr>
      </w:pPr>
      <w:proofErr w:type="gramStart"/>
      <w:r w:rsidRPr="00B54EFB">
        <w:rPr>
          <w:rFonts w:ascii="Cambria" w:hAnsi="Cambria" w:cs="Arial"/>
          <w:color w:val="595959" w:themeColor="text1" w:themeTint="A6"/>
        </w:rPr>
        <w:t>An addition to these stages, doctors are</w:t>
      </w:r>
      <w:proofErr w:type="gramEnd"/>
      <w:r w:rsidRPr="00B54EFB">
        <w:rPr>
          <w:rFonts w:ascii="Cambria" w:hAnsi="Cambria" w:cs="Arial"/>
          <w:color w:val="595959" w:themeColor="text1" w:themeTint="A6"/>
        </w:rPr>
        <w:t xml:space="preserve"> expected to keep abreast of advances in their specialty through ongoing continuing professional development.</w:t>
      </w:r>
    </w:p>
    <w:p w14:paraId="2330CDE6" w14:textId="77777777" w:rsidR="0049001C" w:rsidRPr="00B54EFB" w:rsidRDefault="0049001C" w:rsidP="0049001C">
      <w:pPr>
        <w:shd w:val="clear" w:color="auto" w:fill="FFFFFF"/>
        <w:spacing w:after="240" w:line="293" w:lineRule="atLeast"/>
        <w:textAlignment w:val="baseline"/>
        <w:rPr>
          <w:rFonts w:ascii="Cambria" w:hAnsi="Cambria" w:cs="Arial"/>
          <w:color w:val="595959" w:themeColor="text1" w:themeTint="A6"/>
        </w:rPr>
      </w:pPr>
    </w:p>
    <w:p w14:paraId="2257B7E3" w14:textId="77777777" w:rsidR="0049001C" w:rsidRPr="00B54EFB" w:rsidRDefault="0049001C" w:rsidP="0049001C">
      <w:pPr>
        <w:pStyle w:val="Heading1"/>
        <w:shd w:val="clear" w:color="auto" w:fill="FFFFFF"/>
        <w:spacing w:before="0" w:beforeAutospacing="0" w:after="144" w:afterAutospacing="0"/>
        <w:textAlignment w:val="baseline"/>
        <w:rPr>
          <w:rFonts w:ascii="Cambria" w:eastAsia="Times New Roman" w:hAnsi="Cambria" w:cs="Arial"/>
          <w:bCs w:val="0"/>
          <w:color w:val="595959" w:themeColor="text1" w:themeTint="A6"/>
          <w:sz w:val="24"/>
          <w:szCs w:val="24"/>
          <w:u w:val="single"/>
        </w:rPr>
      </w:pPr>
      <w:r w:rsidRPr="00B54EFB">
        <w:rPr>
          <w:rFonts w:ascii="Cambria" w:eastAsia="Times New Roman" w:hAnsi="Cambria" w:cs="Arial"/>
          <w:bCs w:val="0"/>
          <w:color w:val="595959" w:themeColor="text1" w:themeTint="A6"/>
          <w:sz w:val="24"/>
          <w:szCs w:val="24"/>
          <w:u w:val="single"/>
        </w:rPr>
        <w:t>Undergraduate medical education</w:t>
      </w:r>
    </w:p>
    <w:p w14:paraId="1A36564F" w14:textId="77777777" w:rsidR="0049001C" w:rsidRPr="00B54EFB" w:rsidRDefault="0049001C" w:rsidP="0049001C">
      <w:pPr>
        <w:pStyle w:val="NormalWeb"/>
        <w:shd w:val="clear" w:color="auto" w:fill="FFFFFF"/>
        <w:spacing w:before="0" w:beforeAutospacing="0" w:after="240" w:afterAutospacing="0" w:line="293" w:lineRule="atLeast"/>
        <w:textAlignment w:val="baseline"/>
        <w:rPr>
          <w:rFonts w:ascii="Cambria" w:hAnsi="Cambria" w:cs="Arial"/>
          <w:color w:val="595959" w:themeColor="text1" w:themeTint="A6"/>
          <w:sz w:val="24"/>
          <w:szCs w:val="24"/>
        </w:rPr>
      </w:pPr>
      <w:r w:rsidRPr="00B54EFB">
        <w:rPr>
          <w:rFonts w:ascii="Cambria" w:hAnsi="Cambria" w:cs="Arial"/>
          <w:color w:val="595959" w:themeColor="text1" w:themeTint="A6"/>
          <w:sz w:val="24"/>
          <w:szCs w:val="24"/>
        </w:rPr>
        <w:t>This page outlines the courses that are available to medical school candidates.</w:t>
      </w:r>
    </w:p>
    <w:p w14:paraId="3199DC2F" w14:textId="77777777" w:rsidR="0049001C" w:rsidRPr="00B54EFB" w:rsidRDefault="0049001C" w:rsidP="0049001C">
      <w:pPr>
        <w:pStyle w:val="Heading3"/>
        <w:shd w:val="clear" w:color="auto" w:fill="FFFFFF"/>
        <w:spacing w:before="0" w:after="144"/>
        <w:textAlignment w:val="baseline"/>
        <w:rPr>
          <w:rFonts w:ascii="Cambria" w:eastAsia="Times New Roman" w:hAnsi="Cambria" w:cs="Arial"/>
          <w:b w:val="0"/>
          <w:bCs w:val="0"/>
          <w:color w:val="595959" w:themeColor="text1" w:themeTint="A6"/>
          <w:u w:val="single"/>
        </w:rPr>
      </w:pPr>
      <w:r w:rsidRPr="00B54EFB">
        <w:rPr>
          <w:rFonts w:ascii="Cambria" w:eastAsia="Times New Roman" w:hAnsi="Cambria" w:cs="Arial"/>
          <w:b w:val="0"/>
          <w:bCs w:val="0"/>
          <w:color w:val="595959" w:themeColor="text1" w:themeTint="A6"/>
          <w:u w:val="single"/>
        </w:rPr>
        <w:t>Introduction</w:t>
      </w:r>
    </w:p>
    <w:p w14:paraId="76A0B57D" w14:textId="77777777" w:rsidR="0049001C" w:rsidRPr="00B54EFB" w:rsidRDefault="0049001C" w:rsidP="0049001C">
      <w:pPr>
        <w:pStyle w:val="NormalWeb"/>
        <w:shd w:val="clear" w:color="auto" w:fill="FFFFFF"/>
        <w:spacing w:before="0" w:beforeAutospacing="0" w:after="240" w:afterAutospacing="0" w:line="293" w:lineRule="atLeast"/>
        <w:textAlignment w:val="baseline"/>
        <w:rPr>
          <w:rFonts w:ascii="Cambria" w:hAnsi="Cambria" w:cs="Arial"/>
          <w:color w:val="595959" w:themeColor="text1" w:themeTint="A6"/>
          <w:sz w:val="24"/>
          <w:szCs w:val="24"/>
        </w:rPr>
      </w:pPr>
      <w:r w:rsidRPr="00B54EFB">
        <w:rPr>
          <w:rFonts w:ascii="Cambria" w:hAnsi="Cambria" w:cs="Arial"/>
          <w:color w:val="595959" w:themeColor="text1" w:themeTint="A6"/>
          <w:sz w:val="24"/>
          <w:szCs w:val="24"/>
        </w:rPr>
        <w:t>There has been a considerable growth in the number of medical places available since 2001 (including the opening of additional medical schools at universities), to help meet the demands of the NHS.</w:t>
      </w:r>
    </w:p>
    <w:p w14:paraId="0E5F6204" w14:textId="77777777" w:rsidR="0049001C" w:rsidRPr="00B54EFB" w:rsidRDefault="0049001C" w:rsidP="0049001C">
      <w:pPr>
        <w:pStyle w:val="Heading3"/>
        <w:shd w:val="clear" w:color="auto" w:fill="FFFFFF"/>
        <w:spacing w:before="0" w:after="144"/>
        <w:textAlignment w:val="baseline"/>
        <w:rPr>
          <w:rFonts w:ascii="Cambria" w:eastAsia="Times New Roman" w:hAnsi="Cambria" w:cs="Arial"/>
          <w:b w:val="0"/>
          <w:bCs w:val="0"/>
          <w:color w:val="595959" w:themeColor="text1" w:themeTint="A6"/>
          <w:u w:val="single"/>
        </w:rPr>
      </w:pPr>
      <w:r w:rsidRPr="00B54EFB">
        <w:rPr>
          <w:rFonts w:ascii="Cambria" w:eastAsia="Times New Roman" w:hAnsi="Cambria" w:cs="Arial"/>
          <w:b w:val="0"/>
          <w:bCs w:val="0"/>
          <w:color w:val="595959" w:themeColor="text1" w:themeTint="A6"/>
          <w:u w:val="single"/>
        </w:rPr>
        <w:t>Courses offered by medical schools </w:t>
      </w:r>
    </w:p>
    <w:p w14:paraId="7C3FF29D" w14:textId="77777777" w:rsidR="0049001C" w:rsidRPr="00B54EFB" w:rsidRDefault="0049001C" w:rsidP="0049001C">
      <w:pPr>
        <w:pStyle w:val="NormalWeb"/>
        <w:shd w:val="clear" w:color="auto" w:fill="FFFFFF"/>
        <w:spacing w:before="0" w:beforeAutospacing="0" w:after="0" w:afterAutospacing="0" w:line="293" w:lineRule="atLeast"/>
        <w:textAlignment w:val="baseline"/>
        <w:rPr>
          <w:rFonts w:ascii="Cambria" w:hAnsi="Cambria" w:cs="Arial"/>
          <w:color w:val="595959" w:themeColor="text1" w:themeTint="A6"/>
          <w:sz w:val="24"/>
          <w:szCs w:val="24"/>
        </w:rPr>
      </w:pPr>
      <w:r w:rsidRPr="00B54EFB">
        <w:rPr>
          <w:rFonts w:ascii="Cambria" w:hAnsi="Cambria" w:cs="Arial"/>
          <w:color w:val="595959" w:themeColor="text1" w:themeTint="A6"/>
          <w:sz w:val="24"/>
          <w:szCs w:val="24"/>
        </w:rPr>
        <w:t>Courses in medicine are offered by a number of medical schools. Please use our</w:t>
      </w:r>
      <w:r w:rsidRPr="00B54EFB">
        <w:rPr>
          <w:rStyle w:val="apple-converted-space"/>
          <w:rFonts w:ascii="Cambria" w:hAnsi="Cambria" w:cs="Arial"/>
          <w:color w:val="595959" w:themeColor="text1" w:themeTint="A6"/>
          <w:sz w:val="24"/>
          <w:szCs w:val="24"/>
        </w:rPr>
        <w:t> </w:t>
      </w:r>
      <w:hyperlink r:id="rId9" w:history="1">
        <w:proofErr w:type="spellStart"/>
        <w:r w:rsidRPr="00B54EFB">
          <w:rPr>
            <w:rStyle w:val="Hyperlink"/>
            <w:rFonts w:ascii="Cambria" w:hAnsi="Cambria" w:cs="Arial"/>
            <w:color w:val="595959" w:themeColor="text1" w:themeTint="A6"/>
            <w:sz w:val="24"/>
            <w:szCs w:val="24"/>
            <w:bdr w:val="none" w:sz="0" w:space="0" w:color="auto" w:frame="1"/>
          </w:rPr>
          <w:t>coursefinder</w:t>
        </w:r>
        <w:proofErr w:type="spellEnd"/>
      </w:hyperlink>
      <w:r w:rsidRPr="00B54EFB">
        <w:rPr>
          <w:rStyle w:val="apple-converted-space"/>
          <w:rFonts w:ascii="Cambria" w:hAnsi="Cambria" w:cs="Arial"/>
          <w:color w:val="595959" w:themeColor="text1" w:themeTint="A6"/>
          <w:sz w:val="24"/>
          <w:szCs w:val="24"/>
        </w:rPr>
        <w:t> </w:t>
      </w:r>
      <w:r w:rsidRPr="00B54EFB">
        <w:rPr>
          <w:rFonts w:ascii="Cambria" w:hAnsi="Cambria" w:cs="Arial"/>
          <w:color w:val="595959" w:themeColor="text1" w:themeTint="A6"/>
          <w:sz w:val="24"/>
          <w:szCs w:val="24"/>
        </w:rPr>
        <w:t>to locate these.</w:t>
      </w:r>
    </w:p>
    <w:p w14:paraId="3C4B75F5" w14:textId="77777777" w:rsidR="0049001C" w:rsidRPr="00B54EFB" w:rsidRDefault="0049001C" w:rsidP="0049001C">
      <w:pPr>
        <w:numPr>
          <w:ilvl w:val="0"/>
          <w:numId w:val="2"/>
        </w:numPr>
        <w:spacing w:line="293" w:lineRule="atLeast"/>
        <w:ind w:left="312"/>
        <w:textAlignment w:val="baseline"/>
        <w:rPr>
          <w:rFonts w:ascii="Cambria" w:eastAsia="Times New Roman" w:hAnsi="Cambria" w:cs="Arial"/>
          <w:color w:val="595959" w:themeColor="text1" w:themeTint="A6"/>
        </w:rPr>
      </w:pPr>
      <w:r w:rsidRPr="00B54EFB">
        <w:rPr>
          <w:rFonts w:ascii="Cambria" w:eastAsia="Times New Roman" w:hAnsi="Cambria" w:cs="Arial"/>
          <w:color w:val="595959" w:themeColor="text1" w:themeTint="A6"/>
        </w:rPr>
        <w:t>"Standard" five-year degree course</w:t>
      </w:r>
    </w:p>
    <w:p w14:paraId="35F91AD6" w14:textId="77777777" w:rsidR="0049001C" w:rsidRPr="00B54EFB" w:rsidRDefault="0049001C" w:rsidP="0049001C">
      <w:pPr>
        <w:numPr>
          <w:ilvl w:val="0"/>
          <w:numId w:val="2"/>
        </w:numPr>
        <w:spacing w:line="293" w:lineRule="atLeast"/>
        <w:ind w:left="312"/>
        <w:textAlignment w:val="baseline"/>
        <w:rPr>
          <w:rFonts w:ascii="Cambria" w:eastAsia="Times New Roman" w:hAnsi="Cambria" w:cs="Arial"/>
          <w:color w:val="595959" w:themeColor="text1" w:themeTint="A6"/>
        </w:rPr>
      </w:pPr>
      <w:r w:rsidRPr="00B54EFB">
        <w:rPr>
          <w:rFonts w:ascii="Cambria" w:eastAsia="Times New Roman" w:hAnsi="Cambria" w:cs="Arial"/>
          <w:color w:val="595959" w:themeColor="text1" w:themeTint="A6"/>
        </w:rPr>
        <w:t xml:space="preserve">Courses including the pre-medical year, for candidates with non-science subjects to offer at </w:t>
      </w:r>
      <w:proofErr w:type="gramStart"/>
      <w:r w:rsidRPr="00B54EFB">
        <w:rPr>
          <w:rFonts w:ascii="Cambria" w:eastAsia="Times New Roman" w:hAnsi="Cambria" w:cs="Arial"/>
          <w:color w:val="595959" w:themeColor="text1" w:themeTint="A6"/>
        </w:rPr>
        <w:t>A</w:t>
      </w:r>
      <w:proofErr w:type="gramEnd"/>
      <w:r w:rsidRPr="00B54EFB">
        <w:rPr>
          <w:rFonts w:ascii="Cambria" w:eastAsia="Times New Roman" w:hAnsi="Cambria" w:cs="Arial"/>
          <w:color w:val="595959" w:themeColor="text1" w:themeTint="A6"/>
        </w:rPr>
        <w:t xml:space="preserve"> level (or equivalent). The pre-medical year is a preliminary course in chemistry, physics and biology and lasts normally 30 weeks</w:t>
      </w:r>
    </w:p>
    <w:p w14:paraId="30874D9F" w14:textId="77777777" w:rsidR="0049001C" w:rsidRPr="00B54EFB" w:rsidRDefault="0049001C" w:rsidP="0049001C">
      <w:pPr>
        <w:numPr>
          <w:ilvl w:val="0"/>
          <w:numId w:val="2"/>
        </w:numPr>
        <w:spacing w:line="293" w:lineRule="atLeast"/>
        <w:ind w:left="312"/>
        <w:textAlignment w:val="baseline"/>
        <w:rPr>
          <w:rFonts w:ascii="Cambria" w:eastAsia="Times New Roman" w:hAnsi="Cambria" w:cs="Arial"/>
          <w:color w:val="595959" w:themeColor="text1" w:themeTint="A6"/>
        </w:rPr>
      </w:pPr>
      <w:r w:rsidRPr="00B54EFB">
        <w:rPr>
          <w:rFonts w:ascii="Cambria" w:eastAsia="Times New Roman" w:hAnsi="Cambria" w:cs="Arial"/>
          <w:color w:val="595959" w:themeColor="text1" w:themeTint="A6"/>
        </w:rPr>
        <w:t>Accelerated courses for graduates (four years)</w:t>
      </w:r>
    </w:p>
    <w:p w14:paraId="51B9AA59" w14:textId="77777777" w:rsidR="0049001C" w:rsidRPr="00B54EFB" w:rsidRDefault="0049001C" w:rsidP="0049001C">
      <w:pPr>
        <w:pStyle w:val="NormalWeb"/>
        <w:shd w:val="clear" w:color="auto" w:fill="FFFFFF"/>
        <w:spacing w:before="0" w:beforeAutospacing="0" w:after="0" w:afterAutospacing="0" w:line="293" w:lineRule="atLeast"/>
        <w:textAlignment w:val="baseline"/>
        <w:rPr>
          <w:rFonts w:ascii="Cambria" w:hAnsi="Cambria" w:cs="Arial"/>
          <w:color w:val="595959" w:themeColor="text1" w:themeTint="A6"/>
          <w:sz w:val="24"/>
          <w:szCs w:val="24"/>
        </w:rPr>
      </w:pPr>
      <w:r w:rsidRPr="00B54EFB">
        <w:rPr>
          <w:rFonts w:ascii="Cambria" w:hAnsi="Cambria" w:cs="Arial"/>
          <w:color w:val="595959" w:themeColor="text1" w:themeTint="A6"/>
          <w:sz w:val="24"/>
          <w:szCs w:val="24"/>
        </w:rPr>
        <w:t>Some medical schools may also take graduates onto the "standard" five-year course. The British Medical Association advises graduates wishing to undertake a medical degree to contact medical schools for details of graduate entry (whether for undergraduate or accelerated courses).</w:t>
      </w:r>
      <w:r w:rsidRPr="00B54EFB">
        <w:rPr>
          <w:rFonts w:ascii="Cambria" w:hAnsi="Cambria" w:cs="Arial"/>
          <w:color w:val="595959" w:themeColor="text1" w:themeTint="A6"/>
          <w:sz w:val="24"/>
          <w:szCs w:val="24"/>
        </w:rPr>
        <w:br/>
      </w:r>
      <w:r w:rsidRPr="00B54EFB">
        <w:rPr>
          <w:rFonts w:ascii="Cambria" w:hAnsi="Cambria" w:cs="Arial"/>
          <w:color w:val="595959" w:themeColor="text1" w:themeTint="A6"/>
          <w:sz w:val="24"/>
          <w:szCs w:val="24"/>
        </w:rPr>
        <w:br/>
        <w:t>(Please note that accelerated courses can be found by selecting "Accelerated" from the "Type of qualification" field)</w:t>
      </w:r>
      <w:r w:rsidRPr="00B54EFB">
        <w:rPr>
          <w:rFonts w:ascii="Cambria" w:hAnsi="Cambria" w:cs="Arial"/>
          <w:color w:val="595959" w:themeColor="text1" w:themeTint="A6"/>
          <w:sz w:val="24"/>
          <w:szCs w:val="24"/>
        </w:rPr>
        <w:br/>
      </w:r>
      <w:r w:rsidRPr="00B54EFB">
        <w:rPr>
          <w:rFonts w:ascii="Cambria" w:hAnsi="Cambria" w:cs="Arial"/>
          <w:color w:val="595959" w:themeColor="text1" w:themeTint="A6"/>
          <w:sz w:val="24"/>
          <w:szCs w:val="24"/>
        </w:rPr>
        <w:br/>
      </w:r>
      <w:hyperlink r:id="rId10" w:tooltip="Entry requirements for medical school" w:history="1">
        <w:r w:rsidRPr="00B54EFB">
          <w:rPr>
            <w:rStyle w:val="Hyperlink"/>
            <w:rFonts w:ascii="Cambria" w:hAnsi="Cambria" w:cs="Arial"/>
            <w:color w:val="595959" w:themeColor="text1" w:themeTint="A6"/>
            <w:sz w:val="24"/>
            <w:szCs w:val="24"/>
            <w:bdr w:val="none" w:sz="0" w:space="0" w:color="auto" w:frame="1"/>
          </w:rPr>
          <w:t>Each medical school sets it's own entry requirements</w:t>
        </w:r>
      </w:hyperlink>
      <w:r w:rsidRPr="00B54EFB">
        <w:rPr>
          <w:rFonts w:ascii="Cambria" w:hAnsi="Cambria" w:cs="Arial"/>
          <w:color w:val="595959" w:themeColor="text1" w:themeTint="A6"/>
          <w:sz w:val="24"/>
          <w:szCs w:val="24"/>
        </w:rPr>
        <w:t>, and may require applicants to complete</w:t>
      </w:r>
      <w:r w:rsidRPr="00B54EFB">
        <w:rPr>
          <w:rStyle w:val="apple-converted-space"/>
          <w:rFonts w:ascii="Cambria" w:hAnsi="Cambria" w:cs="Arial"/>
          <w:color w:val="595959" w:themeColor="text1" w:themeTint="A6"/>
          <w:sz w:val="24"/>
          <w:szCs w:val="24"/>
        </w:rPr>
        <w:t> </w:t>
      </w:r>
      <w:hyperlink r:id="rId11" w:tooltip="The UK clinical aptitude test (UKCAT)" w:history="1">
        <w:r w:rsidRPr="00B54EFB">
          <w:rPr>
            <w:rStyle w:val="Hyperlink"/>
            <w:rFonts w:ascii="Cambria" w:hAnsi="Cambria" w:cs="Arial"/>
            <w:color w:val="595959" w:themeColor="text1" w:themeTint="A6"/>
            <w:sz w:val="24"/>
            <w:szCs w:val="24"/>
            <w:bdr w:val="none" w:sz="0" w:space="0" w:color="auto" w:frame="1"/>
          </w:rPr>
          <w:t>clinical aptitude tests</w:t>
        </w:r>
      </w:hyperlink>
      <w:r w:rsidRPr="00B54EFB">
        <w:rPr>
          <w:rFonts w:ascii="Cambria" w:hAnsi="Cambria" w:cs="Arial"/>
          <w:color w:val="595959" w:themeColor="text1" w:themeTint="A6"/>
          <w:sz w:val="24"/>
          <w:szCs w:val="24"/>
        </w:rPr>
        <w:t>.</w:t>
      </w:r>
    </w:p>
    <w:p w14:paraId="5AC8ED26" w14:textId="77777777" w:rsidR="0049001C" w:rsidRPr="00B54EFB" w:rsidRDefault="0049001C" w:rsidP="0049001C">
      <w:pPr>
        <w:pStyle w:val="NormalWeb"/>
        <w:shd w:val="clear" w:color="auto" w:fill="FFFFFF"/>
        <w:spacing w:before="0" w:beforeAutospacing="0" w:after="0" w:afterAutospacing="0" w:line="293" w:lineRule="atLeast"/>
        <w:textAlignment w:val="baseline"/>
        <w:rPr>
          <w:rFonts w:ascii="Cambria" w:hAnsi="Cambria" w:cs="Arial"/>
          <w:color w:val="595959" w:themeColor="text1" w:themeTint="A6"/>
          <w:sz w:val="24"/>
          <w:szCs w:val="24"/>
        </w:rPr>
      </w:pPr>
      <w:r w:rsidRPr="00B54EFB">
        <w:rPr>
          <w:rFonts w:ascii="Cambria" w:hAnsi="Cambria" w:cs="Arial"/>
          <w:color w:val="595959" w:themeColor="text1" w:themeTint="A6"/>
          <w:sz w:val="24"/>
          <w:szCs w:val="24"/>
        </w:rPr>
        <w:t>The NHS provides</w:t>
      </w:r>
      <w:r w:rsidRPr="00B54EFB">
        <w:rPr>
          <w:rStyle w:val="apple-converted-space"/>
          <w:rFonts w:ascii="Cambria" w:hAnsi="Cambria" w:cs="Arial"/>
          <w:color w:val="595959" w:themeColor="text1" w:themeTint="A6"/>
          <w:sz w:val="24"/>
          <w:szCs w:val="24"/>
        </w:rPr>
        <w:t> </w:t>
      </w:r>
      <w:hyperlink r:id="rId12" w:tooltip="Financial support for students on degree courses in medicine" w:history="1">
        <w:r w:rsidRPr="00B54EFB">
          <w:rPr>
            <w:rStyle w:val="Hyperlink"/>
            <w:rFonts w:ascii="Cambria" w:hAnsi="Cambria" w:cs="Arial"/>
            <w:color w:val="595959" w:themeColor="text1" w:themeTint="A6"/>
            <w:sz w:val="24"/>
            <w:szCs w:val="24"/>
            <w:bdr w:val="none" w:sz="0" w:space="0" w:color="auto" w:frame="1"/>
          </w:rPr>
          <w:t>financial support</w:t>
        </w:r>
      </w:hyperlink>
      <w:r w:rsidRPr="00B54EFB">
        <w:rPr>
          <w:rStyle w:val="apple-converted-space"/>
          <w:rFonts w:ascii="Cambria" w:hAnsi="Cambria" w:cs="Arial"/>
          <w:color w:val="595959" w:themeColor="text1" w:themeTint="A6"/>
          <w:sz w:val="24"/>
          <w:szCs w:val="24"/>
        </w:rPr>
        <w:t> </w:t>
      </w:r>
      <w:r w:rsidRPr="00B54EFB">
        <w:rPr>
          <w:rFonts w:ascii="Cambria" w:hAnsi="Cambria" w:cs="Arial"/>
          <w:color w:val="595959" w:themeColor="text1" w:themeTint="A6"/>
          <w:sz w:val="24"/>
          <w:szCs w:val="24"/>
        </w:rPr>
        <w:t xml:space="preserve">for eligible students from </w:t>
      </w:r>
      <w:proofErr w:type="gramStart"/>
      <w:r w:rsidRPr="00B54EFB">
        <w:rPr>
          <w:rFonts w:ascii="Cambria" w:hAnsi="Cambria" w:cs="Arial"/>
          <w:color w:val="595959" w:themeColor="text1" w:themeTint="A6"/>
          <w:sz w:val="24"/>
          <w:szCs w:val="24"/>
        </w:rPr>
        <w:t>part-way</w:t>
      </w:r>
      <w:proofErr w:type="gramEnd"/>
      <w:r w:rsidRPr="00B54EFB">
        <w:rPr>
          <w:rFonts w:ascii="Cambria" w:hAnsi="Cambria" w:cs="Arial"/>
          <w:color w:val="595959" w:themeColor="text1" w:themeTint="A6"/>
          <w:sz w:val="24"/>
          <w:szCs w:val="24"/>
        </w:rPr>
        <w:t xml:space="preserve"> through their medical degree.</w:t>
      </w:r>
    </w:p>
    <w:p w14:paraId="693EBC52" w14:textId="77777777" w:rsidR="0049001C" w:rsidRPr="00B54EFB" w:rsidRDefault="0049001C" w:rsidP="0049001C">
      <w:pPr>
        <w:shd w:val="clear" w:color="auto" w:fill="FFFFFF"/>
        <w:spacing w:after="240" w:line="293" w:lineRule="atLeast"/>
        <w:textAlignment w:val="baseline"/>
        <w:rPr>
          <w:rFonts w:ascii="Cambria" w:hAnsi="Cambria" w:cs="Arial"/>
          <w:b/>
          <w:color w:val="595959" w:themeColor="text1" w:themeTint="A6"/>
          <w:u w:val="single"/>
        </w:rPr>
      </w:pPr>
    </w:p>
    <w:p w14:paraId="26CB76C0" w14:textId="77777777" w:rsidR="0049001C" w:rsidRPr="00B54EFB" w:rsidRDefault="0049001C" w:rsidP="0049001C">
      <w:pPr>
        <w:pStyle w:val="Heading1"/>
        <w:shd w:val="clear" w:color="auto" w:fill="FFFFFF"/>
        <w:spacing w:before="0" w:beforeAutospacing="0" w:after="144" w:afterAutospacing="0"/>
        <w:textAlignment w:val="baseline"/>
        <w:rPr>
          <w:rFonts w:ascii="Cambria" w:eastAsia="Times New Roman" w:hAnsi="Cambria" w:cs="Arial"/>
          <w:bCs w:val="0"/>
          <w:color w:val="595959" w:themeColor="text1" w:themeTint="A6"/>
          <w:sz w:val="24"/>
          <w:szCs w:val="24"/>
          <w:u w:val="single"/>
        </w:rPr>
      </w:pPr>
      <w:r w:rsidRPr="00B54EFB">
        <w:rPr>
          <w:rFonts w:ascii="Cambria" w:eastAsia="Times New Roman" w:hAnsi="Cambria" w:cs="Arial"/>
          <w:bCs w:val="0"/>
          <w:color w:val="595959" w:themeColor="text1" w:themeTint="A6"/>
          <w:sz w:val="24"/>
          <w:szCs w:val="24"/>
          <w:u w:val="single"/>
        </w:rPr>
        <w:t>How to apply for medical school</w:t>
      </w:r>
    </w:p>
    <w:p w14:paraId="669758DF" w14:textId="77777777" w:rsidR="0049001C" w:rsidRPr="00B54EFB" w:rsidRDefault="0049001C" w:rsidP="0049001C">
      <w:pPr>
        <w:pStyle w:val="NormalWeb"/>
        <w:shd w:val="clear" w:color="auto" w:fill="FFFFFF"/>
        <w:spacing w:before="0" w:beforeAutospacing="0" w:after="240" w:afterAutospacing="0" w:line="293" w:lineRule="atLeast"/>
        <w:textAlignment w:val="baseline"/>
        <w:rPr>
          <w:rFonts w:ascii="Cambria" w:hAnsi="Cambria" w:cs="Arial"/>
          <w:color w:val="595959" w:themeColor="text1" w:themeTint="A6"/>
          <w:sz w:val="24"/>
          <w:szCs w:val="24"/>
        </w:rPr>
      </w:pPr>
      <w:r w:rsidRPr="00B54EFB">
        <w:rPr>
          <w:rFonts w:ascii="Cambria" w:hAnsi="Cambria" w:cs="Arial"/>
          <w:color w:val="595959" w:themeColor="text1" w:themeTint="A6"/>
          <w:sz w:val="24"/>
          <w:szCs w:val="24"/>
        </w:rPr>
        <w:t>This page outlines the procedure and rules of applying to medical school.</w:t>
      </w:r>
    </w:p>
    <w:p w14:paraId="57395AE5" w14:textId="77777777" w:rsidR="0049001C" w:rsidRPr="00B54EFB" w:rsidRDefault="0049001C" w:rsidP="0049001C">
      <w:pPr>
        <w:pStyle w:val="Heading3"/>
        <w:shd w:val="clear" w:color="auto" w:fill="FFFFFF"/>
        <w:spacing w:before="0" w:after="144"/>
        <w:textAlignment w:val="baseline"/>
        <w:rPr>
          <w:rFonts w:ascii="Cambria" w:eastAsia="Times New Roman" w:hAnsi="Cambria" w:cs="Arial"/>
          <w:b w:val="0"/>
          <w:bCs w:val="0"/>
          <w:color w:val="595959" w:themeColor="text1" w:themeTint="A6"/>
          <w:u w:val="single"/>
        </w:rPr>
      </w:pPr>
      <w:r w:rsidRPr="00B54EFB">
        <w:rPr>
          <w:rFonts w:ascii="Cambria" w:eastAsia="Times New Roman" w:hAnsi="Cambria" w:cs="Arial"/>
          <w:b w:val="0"/>
          <w:bCs w:val="0"/>
          <w:color w:val="595959" w:themeColor="text1" w:themeTint="A6"/>
          <w:u w:val="single"/>
        </w:rPr>
        <w:lastRenderedPageBreak/>
        <w:t>Introduction</w:t>
      </w:r>
    </w:p>
    <w:p w14:paraId="4E60F502" w14:textId="77777777" w:rsidR="0049001C" w:rsidRPr="00B54EFB" w:rsidRDefault="0049001C" w:rsidP="0049001C">
      <w:pPr>
        <w:pStyle w:val="NormalWeb"/>
        <w:shd w:val="clear" w:color="auto" w:fill="FFFFFF"/>
        <w:spacing w:before="0" w:beforeAutospacing="0" w:after="240" w:afterAutospacing="0" w:line="293" w:lineRule="atLeast"/>
        <w:textAlignment w:val="baseline"/>
        <w:rPr>
          <w:rFonts w:ascii="Cambria" w:hAnsi="Cambria" w:cs="Arial"/>
          <w:color w:val="595959" w:themeColor="text1" w:themeTint="A6"/>
          <w:sz w:val="24"/>
          <w:szCs w:val="24"/>
        </w:rPr>
      </w:pPr>
      <w:proofErr w:type="gramStart"/>
      <w:r w:rsidRPr="00B54EFB">
        <w:rPr>
          <w:rFonts w:ascii="Cambria" w:hAnsi="Cambria" w:cs="Arial"/>
          <w:color w:val="595959" w:themeColor="text1" w:themeTint="A6"/>
          <w:sz w:val="24"/>
          <w:szCs w:val="24"/>
        </w:rPr>
        <w:t>Applications for first degrees in medicine are administered by the Universities and Colleges Admissions Service (UCAS)</w:t>
      </w:r>
      <w:proofErr w:type="gramEnd"/>
      <w:r w:rsidRPr="00B54EFB">
        <w:rPr>
          <w:rFonts w:ascii="Cambria" w:hAnsi="Cambria" w:cs="Arial"/>
          <w:color w:val="595959" w:themeColor="text1" w:themeTint="A6"/>
          <w:sz w:val="24"/>
          <w:szCs w:val="24"/>
        </w:rPr>
        <w:t>.</w:t>
      </w:r>
      <w:r w:rsidRPr="00B54EFB">
        <w:rPr>
          <w:rFonts w:ascii="Cambria" w:hAnsi="Cambria" w:cs="Arial"/>
          <w:color w:val="595959" w:themeColor="text1" w:themeTint="A6"/>
          <w:sz w:val="24"/>
          <w:szCs w:val="24"/>
        </w:rPr>
        <w:br/>
      </w:r>
      <w:r w:rsidRPr="00B54EFB">
        <w:rPr>
          <w:rFonts w:ascii="Cambria" w:hAnsi="Cambria" w:cs="Arial"/>
          <w:color w:val="595959" w:themeColor="text1" w:themeTint="A6"/>
          <w:sz w:val="24"/>
          <w:szCs w:val="24"/>
        </w:rPr>
        <w:br/>
        <w:t>The vast majority of applications are made online. If you are unable to apply online, then please contact UCAS directly.</w:t>
      </w:r>
      <w:r w:rsidRPr="00B54EFB">
        <w:rPr>
          <w:rFonts w:ascii="Cambria" w:hAnsi="Cambria" w:cs="Arial"/>
          <w:color w:val="595959" w:themeColor="text1" w:themeTint="A6"/>
          <w:sz w:val="24"/>
          <w:szCs w:val="24"/>
        </w:rPr>
        <w:br/>
      </w:r>
      <w:r w:rsidRPr="00B54EFB">
        <w:rPr>
          <w:rFonts w:ascii="Cambria" w:hAnsi="Cambria" w:cs="Arial"/>
          <w:color w:val="595959" w:themeColor="text1" w:themeTint="A6"/>
          <w:sz w:val="24"/>
          <w:szCs w:val="24"/>
        </w:rPr>
        <w:br/>
        <w:t>Rules of applying:</w:t>
      </w:r>
    </w:p>
    <w:p w14:paraId="78A42431" w14:textId="77777777" w:rsidR="0049001C" w:rsidRPr="00B54EFB" w:rsidRDefault="0049001C" w:rsidP="0049001C">
      <w:pPr>
        <w:numPr>
          <w:ilvl w:val="0"/>
          <w:numId w:val="3"/>
        </w:numPr>
        <w:spacing w:line="293" w:lineRule="atLeast"/>
        <w:ind w:left="312"/>
        <w:textAlignment w:val="baseline"/>
        <w:rPr>
          <w:rFonts w:ascii="Cambria" w:eastAsia="Times New Roman" w:hAnsi="Cambria" w:cs="Arial"/>
          <w:color w:val="595959" w:themeColor="text1" w:themeTint="A6"/>
        </w:rPr>
      </w:pPr>
      <w:r w:rsidRPr="00B54EFB">
        <w:rPr>
          <w:rFonts w:ascii="Cambria" w:eastAsia="Times New Roman" w:hAnsi="Cambria" w:cs="Arial"/>
          <w:color w:val="595959" w:themeColor="text1" w:themeTint="A6"/>
        </w:rPr>
        <w:t xml:space="preserve">Applications for degree </w:t>
      </w:r>
      <w:proofErr w:type="spellStart"/>
      <w:r w:rsidRPr="00B54EFB">
        <w:rPr>
          <w:rFonts w:ascii="Cambria" w:eastAsia="Times New Roman" w:hAnsi="Cambria" w:cs="Arial"/>
          <w:color w:val="595959" w:themeColor="text1" w:themeTint="A6"/>
        </w:rPr>
        <w:t>programmes</w:t>
      </w:r>
      <w:proofErr w:type="spellEnd"/>
      <w:r w:rsidRPr="00B54EFB">
        <w:rPr>
          <w:rFonts w:ascii="Cambria" w:eastAsia="Times New Roman" w:hAnsi="Cambria" w:cs="Arial"/>
          <w:color w:val="595959" w:themeColor="text1" w:themeTint="A6"/>
        </w:rPr>
        <w:t xml:space="preserve"> should be submitted the autumn of the year before the course starts. Applications for the courses should normally be forwarded to UCAS between 1 September and 15 October.</w:t>
      </w:r>
    </w:p>
    <w:p w14:paraId="4C0D5D2B" w14:textId="77777777" w:rsidR="0049001C" w:rsidRPr="00B54EFB" w:rsidRDefault="0049001C" w:rsidP="0049001C">
      <w:pPr>
        <w:numPr>
          <w:ilvl w:val="0"/>
          <w:numId w:val="3"/>
        </w:numPr>
        <w:spacing w:line="293" w:lineRule="atLeast"/>
        <w:ind w:left="312"/>
        <w:textAlignment w:val="baseline"/>
        <w:rPr>
          <w:rFonts w:ascii="Cambria" w:eastAsia="Times New Roman" w:hAnsi="Cambria" w:cs="Arial"/>
          <w:color w:val="595959" w:themeColor="text1" w:themeTint="A6"/>
        </w:rPr>
      </w:pPr>
      <w:r w:rsidRPr="00B54EFB">
        <w:rPr>
          <w:rFonts w:ascii="Cambria" w:eastAsia="Times New Roman" w:hAnsi="Cambria" w:cs="Arial"/>
          <w:color w:val="595959" w:themeColor="text1" w:themeTint="A6"/>
        </w:rPr>
        <w:t>Applications received after this time but before 30 June will be considered as late applications.</w:t>
      </w:r>
    </w:p>
    <w:p w14:paraId="37BC0DB8" w14:textId="77777777" w:rsidR="0049001C" w:rsidRPr="00B54EFB" w:rsidRDefault="0049001C" w:rsidP="0049001C">
      <w:pPr>
        <w:numPr>
          <w:ilvl w:val="0"/>
          <w:numId w:val="3"/>
        </w:numPr>
        <w:spacing w:line="293" w:lineRule="atLeast"/>
        <w:ind w:left="312"/>
        <w:textAlignment w:val="baseline"/>
        <w:rPr>
          <w:rFonts w:ascii="Cambria" w:eastAsia="Times New Roman" w:hAnsi="Cambria" w:cs="Arial"/>
          <w:color w:val="595959" w:themeColor="text1" w:themeTint="A6"/>
        </w:rPr>
      </w:pPr>
      <w:r w:rsidRPr="00B54EFB">
        <w:rPr>
          <w:rFonts w:ascii="Cambria" w:eastAsia="Times New Roman" w:hAnsi="Cambria" w:cs="Arial"/>
          <w:color w:val="595959" w:themeColor="text1" w:themeTint="A6"/>
        </w:rPr>
        <w:t>Any application received after this period will be subject to clearing.</w:t>
      </w:r>
    </w:p>
    <w:p w14:paraId="4467102E" w14:textId="77777777" w:rsidR="0049001C" w:rsidRPr="00B54EFB" w:rsidRDefault="0049001C" w:rsidP="0049001C">
      <w:pPr>
        <w:numPr>
          <w:ilvl w:val="0"/>
          <w:numId w:val="3"/>
        </w:numPr>
        <w:spacing w:line="293" w:lineRule="atLeast"/>
        <w:ind w:left="312"/>
        <w:textAlignment w:val="baseline"/>
        <w:rPr>
          <w:rFonts w:ascii="Cambria" w:eastAsia="Times New Roman" w:hAnsi="Cambria" w:cs="Arial"/>
          <w:color w:val="595959" w:themeColor="text1" w:themeTint="A6"/>
        </w:rPr>
      </w:pPr>
      <w:r w:rsidRPr="00B54EFB">
        <w:rPr>
          <w:rFonts w:ascii="Cambria" w:eastAsia="Times New Roman" w:hAnsi="Cambria" w:cs="Arial"/>
          <w:color w:val="595959" w:themeColor="text1" w:themeTint="A6"/>
        </w:rPr>
        <w:t>For application to medical courses (A100, A101, A103, A104 and A106) a maximum of four choices is permitted.</w:t>
      </w:r>
    </w:p>
    <w:p w14:paraId="40E4815D" w14:textId="77777777" w:rsidR="0049001C" w:rsidRPr="00B54EFB" w:rsidRDefault="0049001C" w:rsidP="0049001C">
      <w:pPr>
        <w:pStyle w:val="Heading3"/>
        <w:shd w:val="clear" w:color="auto" w:fill="FFFFFF"/>
        <w:spacing w:before="0" w:after="144"/>
        <w:textAlignment w:val="baseline"/>
        <w:rPr>
          <w:rFonts w:ascii="Cambria" w:eastAsia="Times New Roman" w:hAnsi="Cambria" w:cs="Arial"/>
          <w:b w:val="0"/>
          <w:bCs w:val="0"/>
          <w:color w:val="595959" w:themeColor="text1" w:themeTint="A6"/>
          <w:u w:val="single"/>
        </w:rPr>
      </w:pPr>
      <w:r w:rsidRPr="00B54EFB">
        <w:rPr>
          <w:rFonts w:ascii="Cambria" w:eastAsia="Times New Roman" w:hAnsi="Cambria" w:cs="Arial"/>
          <w:b w:val="0"/>
          <w:bCs w:val="0"/>
          <w:color w:val="595959" w:themeColor="text1" w:themeTint="A6"/>
          <w:u w:val="single"/>
        </w:rPr>
        <w:t>Further information</w:t>
      </w:r>
    </w:p>
    <w:p w14:paraId="19439FA9" w14:textId="77777777" w:rsidR="0049001C" w:rsidRPr="00B54EFB" w:rsidRDefault="0049001C" w:rsidP="0049001C">
      <w:pPr>
        <w:pStyle w:val="NormalWeb"/>
        <w:shd w:val="clear" w:color="auto" w:fill="FFFFFF"/>
        <w:spacing w:before="0" w:beforeAutospacing="0" w:after="0" w:afterAutospacing="0" w:line="293" w:lineRule="atLeast"/>
        <w:textAlignment w:val="baseline"/>
        <w:rPr>
          <w:rFonts w:ascii="Cambria" w:hAnsi="Cambria" w:cs="Arial"/>
          <w:color w:val="595959" w:themeColor="text1" w:themeTint="A6"/>
          <w:sz w:val="24"/>
          <w:szCs w:val="24"/>
        </w:rPr>
      </w:pPr>
      <w:r w:rsidRPr="00B54EFB">
        <w:rPr>
          <w:rFonts w:ascii="Cambria" w:hAnsi="Cambria" w:cs="Arial"/>
          <w:color w:val="595959" w:themeColor="text1" w:themeTint="A6"/>
          <w:sz w:val="24"/>
          <w:szCs w:val="24"/>
        </w:rPr>
        <w:t>For further information contact:</w:t>
      </w:r>
      <w:r w:rsidRPr="00B54EFB">
        <w:rPr>
          <w:rFonts w:ascii="Cambria" w:hAnsi="Cambria" w:cs="Arial"/>
          <w:color w:val="595959" w:themeColor="text1" w:themeTint="A6"/>
          <w:sz w:val="24"/>
          <w:szCs w:val="24"/>
        </w:rPr>
        <w:br/>
      </w:r>
      <w:r w:rsidRPr="00B54EFB">
        <w:rPr>
          <w:rFonts w:ascii="Cambria" w:hAnsi="Cambria" w:cs="Arial"/>
          <w:color w:val="595959" w:themeColor="text1" w:themeTint="A6"/>
          <w:sz w:val="24"/>
          <w:szCs w:val="24"/>
        </w:rPr>
        <w:br/>
        <w:t>Universities and Colleges Admissions Service (UCAS)</w:t>
      </w:r>
      <w:r w:rsidRPr="00B54EFB">
        <w:rPr>
          <w:rFonts w:ascii="Cambria" w:hAnsi="Cambria" w:cs="Arial"/>
          <w:color w:val="595959" w:themeColor="text1" w:themeTint="A6"/>
          <w:sz w:val="24"/>
          <w:szCs w:val="24"/>
        </w:rPr>
        <w:br/>
      </w:r>
      <w:proofErr w:type="spellStart"/>
      <w:r w:rsidRPr="00B54EFB">
        <w:rPr>
          <w:rFonts w:ascii="Cambria" w:hAnsi="Cambria" w:cs="Arial"/>
          <w:color w:val="595959" w:themeColor="text1" w:themeTint="A6"/>
          <w:sz w:val="24"/>
          <w:szCs w:val="24"/>
        </w:rPr>
        <w:t>Rosehill</w:t>
      </w:r>
      <w:proofErr w:type="spellEnd"/>
      <w:r w:rsidRPr="00B54EFB">
        <w:rPr>
          <w:rFonts w:ascii="Cambria" w:hAnsi="Cambria" w:cs="Arial"/>
          <w:color w:val="595959" w:themeColor="text1" w:themeTint="A6"/>
          <w:sz w:val="24"/>
          <w:szCs w:val="24"/>
        </w:rPr>
        <w:br/>
        <w:t>New Barn Lane</w:t>
      </w:r>
      <w:r w:rsidRPr="00B54EFB">
        <w:rPr>
          <w:rFonts w:ascii="Cambria" w:hAnsi="Cambria" w:cs="Arial"/>
          <w:color w:val="595959" w:themeColor="text1" w:themeTint="A6"/>
          <w:sz w:val="24"/>
          <w:szCs w:val="24"/>
        </w:rPr>
        <w:br/>
        <w:t>Cheltenham</w:t>
      </w:r>
      <w:r w:rsidRPr="00B54EFB">
        <w:rPr>
          <w:rFonts w:ascii="Cambria" w:hAnsi="Cambria" w:cs="Arial"/>
          <w:color w:val="595959" w:themeColor="text1" w:themeTint="A6"/>
          <w:sz w:val="24"/>
          <w:szCs w:val="24"/>
        </w:rPr>
        <w:br/>
        <w:t>Gloucestershire</w:t>
      </w:r>
      <w:r w:rsidRPr="00B54EFB">
        <w:rPr>
          <w:rFonts w:ascii="Cambria" w:hAnsi="Cambria" w:cs="Arial"/>
          <w:color w:val="595959" w:themeColor="text1" w:themeTint="A6"/>
          <w:sz w:val="24"/>
          <w:szCs w:val="24"/>
        </w:rPr>
        <w:br/>
        <w:t>GL52 3LZ</w:t>
      </w:r>
      <w:r w:rsidRPr="00B54EFB">
        <w:rPr>
          <w:rFonts w:ascii="Cambria" w:hAnsi="Cambria" w:cs="Arial"/>
          <w:color w:val="595959" w:themeColor="text1" w:themeTint="A6"/>
          <w:sz w:val="24"/>
          <w:szCs w:val="24"/>
        </w:rPr>
        <w:br/>
      </w:r>
      <w:r w:rsidRPr="00B54EFB">
        <w:rPr>
          <w:rFonts w:ascii="Cambria" w:hAnsi="Cambria" w:cs="Arial"/>
          <w:color w:val="595959" w:themeColor="text1" w:themeTint="A6"/>
          <w:sz w:val="24"/>
          <w:szCs w:val="24"/>
        </w:rPr>
        <w:br/>
        <w:t>Tel: 01242 227788 (application package only)</w:t>
      </w:r>
      <w:r w:rsidRPr="00B54EFB">
        <w:rPr>
          <w:rFonts w:ascii="Cambria" w:hAnsi="Cambria" w:cs="Arial"/>
          <w:color w:val="595959" w:themeColor="text1" w:themeTint="A6"/>
          <w:sz w:val="24"/>
          <w:szCs w:val="24"/>
        </w:rPr>
        <w:br/>
        <w:t>Tel: 01242 222444 - (general enquiries)</w:t>
      </w:r>
      <w:r w:rsidRPr="00B54EFB">
        <w:rPr>
          <w:rFonts w:ascii="Cambria" w:hAnsi="Cambria" w:cs="Arial"/>
          <w:color w:val="595959" w:themeColor="text1" w:themeTint="A6"/>
          <w:sz w:val="24"/>
          <w:szCs w:val="24"/>
        </w:rPr>
        <w:br/>
        <w:t>Fax: 01242 544961</w:t>
      </w:r>
      <w:r w:rsidRPr="00B54EFB">
        <w:rPr>
          <w:rFonts w:ascii="Cambria" w:hAnsi="Cambria" w:cs="Arial"/>
          <w:color w:val="595959" w:themeColor="text1" w:themeTint="A6"/>
          <w:sz w:val="24"/>
          <w:szCs w:val="24"/>
        </w:rPr>
        <w:br/>
        <w:t>Website:</w:t>
      </w:r>
      <w:r w:rsidRPr="00B54EFB">
        <w:rPr>
          <w:rStyle w:val="apple-converted-space"/>
          <w:rFonts w:ascii="Cambria" w:hAnsi="Cambria" w:cs="Arial"/>
          <w:color w:val="595959" w:themeColor="text1" w:themeTint="A6"/>
          <w:sz w:val="24"/>
          <w:szCs w:val="24"/>
        </w:rPr>
        <w:t> </w:t>
      </w:r>
      <w:hyperlink r:id="rId13" w:history="1">
        <w:r w:rsidRPr="00B54EFB">
          <w:rPr>
            <w:rStyle w:val="Hyperlink"/>
            <w:rFonts w:ascii="Cambria" w:hAnsi="Cambria" w:cs="Arial"/>
            <w:color w:val="595959" w:themeColor="text1" w:themeTint="A6"/>
            <w:sz w:val="24"/>
            <w:szCs w:val="24"/>
            <w:bdr w:val="none" w:sz="0" w:space="0" w:color="auto" w:frame="1"/>
          </w:rPr>
          <w:t>www.ucas.ac.uk</w:t>
        </w:r>
      </w:hyperlink>
    </w:p>
    <w:p w14:paraId="5250C5D3" w14:textId="77777777" w:rsidR="0049001C" w:rsidRPr="00B54EFB" w:rsidRDefault="0049001C" w:rsidP="0049001C">
      <w:pPr>
        <w:pStyle w:val="Heading1"/>
        <w:shd w:val="clear" w:color="auto" w:fill="FFFFFF"/>
        <w:spacing w:before="0" w:beforeAutospacing="0" w:after="144" w:afterAutospacing="0"/>
        <w:textAlignment w:val="baseline"/>
        <w:rPr>
          <w:rFonts w:ascii="Cambria" w:eastAsia="Times New Roman" w:hAnsi="Cambria" w:cs="Arial"/>
          <w:b w:val="0"/>
          <w:bCs w:val="0"/>
          <w:color w:val="595959" w:themeColor="text1" w:themeTint="A6"/>
          <w:sz w:val="24"/>
          <w:szCs w:val="24"/>
        </w:rPr>
      </w:pPr>
    </w:p>
    <w:p w14:paraId="7FC208AA" w14:textId="77777777" w:rsidR="0049001C" w:rsidRPr="00B54EFB" w:rsidRDefault="0049001C" w:rsidP="0049001C">
      <w:pPr>
        <w:pStyle w:val="Heading1"/>
        <w:shd w:val="clear" w:color="auto" w:fill="FFFFFF"/>
        <w:spacing w:before="0" w:beforeAutospacing="0" w:after="144" w:afterAutospacing="0"/>
        <w:textAlignment w:val="baseline"/>
        <w:rPr>
          <w:rFonts w:ascii="Cambria" w:eastAsia="Times New Roman" w:hAnsi="Cambria" w:cs="Arial"/>
          <w:b w:val="0"/>
          <w:bCs w:val="0"/>
          <w:color w:val="595959" w:themeColor="text1" w:themeTint="A6"/>
          <w:sz w:val="24"/>
          <w:szCs w:val="24"/>
        </w:rPr>
      </w:pPr>
    </w:p>
    <w:p w14:paraId="51D359DE" w14:textId="77777777" w:rsidR="0049001C" w:rsidRPr="00B54EFB" w:rsidRDefault="0049001C" w:rsidP="0049001C">
      <w:pPr>
        <w:pStyle w:val="Heading1"/>
        <w:shd w:val="clear" w:color="auto" w:fill="FFFFFF"/>
        <w:spacing w:before="0" w:beforeAutospacing="0" w:after="144" w:afterAutospacing="0"/>
        <w:textAlignment w:val="baseline"/>
        <w:rPr>
          <w:rFonts w:ascii="Cambria" w:eastAsia="Times New Roman" w:hAnsi="Cambria" w:cs="Arial"/>
          <w:bCs w:val="0"/>
          <w:color w:val="595959" w:themeColor="text1" w:themeTint="A6"/>
          <w:sz w:val="24"/>
          <w:szCs w:val="24"/>
        </w:rPr>
      </w:pPr>
      <w:r w:rsidRPr="00B54EFB">
        <w:rPr>
          <w:rFonts w:ascii="Cambria" w:eastAsia="Times New Roman" w:hAnsi="Cambria" w:cs="Arial"/>
          <w:bCs w:val="0"/>
          <w:color w:val="595959" w:themeColor="text1" w:themeTint="A6"/>
          <w:sz w:val="24"/>
          <w:szCs w:val="24"/>
        </w:rPr>
        <w:t>Entry requirements for medical school</w:t>
      </w:r>
    </w:p>
    <w:p w14:paraId="342B7A15" w14:textId="77777777" w:rsidR="0049001C" w:rsidRPr="00B54EFB" w:rsidRDefault="0049001C" w:rsidP="0049001C">
      <w:pPr>
        <w:pStyle w:val="NormalWeb"/>
        <w:shd w:val="clear" w:color="auto" w:fill="FFFFFF"/>
        <w:spacing w:before="0" w:beforeAutospacing="0" w:after="240" w:afterAutospacing="0" w:line="293" w:lineRule="atLeast"/>
        <w:textAlignment w:val="baseline"/>
        <w:rPr>
          <w:rFonts w:ascii="Cambria" w:hAnsi="Cambria" w:cs="Arial"/>
          <w:color w:val="595959" w:themeColor="text1" w:themeTint="A6"/>
          <w:sz w:val="24"/>
          <w:szCs w:val="24"/>
        </w:rPr>
      </w:pPr>
      <w:r w:rsidRPr="00B54EFB">
        <w:rPr>
          <w:rFonts w:ascii="Cambria" w:hAnsi="Cambria" w:cs="Arial"/>
          <w:color w:val="595959" w:themeColor="text1" w:themeTint="A6"/>
          <w:sz w:val="24"/>
          <w:szCs w:val="24"/>
        </w:rPr>
        <w:t>This page describes the usual entry requirements for becoming a doctor.</w:t>
      </w:r>
    </w:p>
    <w:p w14:paraId="02F748B5" w14:textId="77777777" w:rsidR="0049001C" w:rsidRPr="00B54EFB" w:rsidRDefault="0049001C" w:rsidP="0049001C">
      <w:pPr>
        <w:pStyle w:val="Heading3"/>
        <w:shd w:val="clear" w:color="auto" w:fill="FFFFFF"/>
        <w:spacing w:before="0" w:after="144"/>
        <w:textAlignment w:val="baseline"/>
        <w:rPr>
          <w:rFonts w:ascii="Cambria" w:eastAsia="Times New Roman" w:hAnsi="Cambria" w:cs="Arial"/>
          <w:b w:val="0"/>
          <w:bCs w:val="0"/>
          <w:color w:val="595959" w:themeColor="text1" w:themeTint="A6"/>
        </w:rPr>
      </w:pPr>
      <w:r w:rsidRPr="00B54EFB">
        <w:rPr>
          <w:rFonts w:ascii="Cambria" w:eastAsia="Times New Roman" w:hAnsi="Cambria" w:cs="Arial"/>
          <w:b w:val="0"/>
          <w:bCs w:val="0"/>
          <w:color w:val="595959" w:themeColor="text1" w:themeTint="A6"/>
        </w:rPr>
        <w:t>What qualifications do I need to become a doctor?</w:t>
      </w:r>
    </w:p>
    <w:p w14:paraId="63ACE965" w14:textId="77777777" w:rsidR="0049001C" w:rsidRPr="00B54EFB" w:rsidRDefault="0049001C" w:rsidP="0049001C">
      <w:pPr>
        <w:pStyle w:val="NormalWeb"/>
        <w:shd w:val="clear" w:color="auto" w:fill="FFFFFF"/>
        <w:spacing w:before="0" w:beforeAutospacing="0" w:after="0" w:afterAutospacing="0" w:line="293" w:lineRule="atLeast"/>
        <w:textAlignment w:val="baseline"/>
        <w:rPr>
          <w:rFonts w:ascii="Cambria" w:hAnsi="Cambria" w:cs="Arial"/>
          <w:color w:val="595959" w:themeColor="text1" w:themeTint="A6"/>
          <w:sz w:val="24"/>
          <w:szCs w:val="24"/>
        </w:rPr>
      </w:pPr>
      <w:r w:rsidRPr="00B54EFB">
        <w:rPr>
          <w:rFonts w:ascii="Cambria" w:hAnsi="Cambria" w:cs="Arial"/>
          <w:color w:val="595959" w:themeColor="text1" w:themeTint="A6"/>
          <w:sz w:val="24"/>
          <w:szCs w:val="24"/>
        </w:rPr>
        <w:t xml:space="preserve">All medical students in the UK will initially take an undergraduate course leading to a Bachelor of Medicine and Surgery. Depending upon the university - this will lead to one of the following qualifications - MBBS; MBBS/BSc; </w:t>
      </w:r>
      <w:proofErr w:type="spellStart"/>
      <w:r w:rsidRPr="00B54EFB">
        <w:rPr>
          <w:rFonts w:ascii="Cambria" w:hAnsi="Cambria" w:cs="Arial"/>
          <w:color w:val="595959" w:themeColor="text1" w:themeTint="A6"/>
          <w:sz w:val="24"/>
          <w:szCs w:val="24"/>
        </w:rPr>
        <w:t>MBChB</w:t>
      </w:r>
      <w:proofErr w:type="spellEnd"/>
      <w:r w:rsidRPr="00B54EFB">
        <w:rPr>
          <w:rFonts w:ascii="Cambria" w:hAnsi="Cambria" w:cs="Arial"/>
          <w:color w:val="595959" w:themeColor="text1" w:themeTint="A6"/>
          <w:sz w:val="24"/>
          <w:szCs w:val="24"/>
        </w:rPr>
        <w:t xml:space="preserve">; </w:t>
      </w:r>
      <w:proofErr w:type="spellStart"/>
      <w:r w:rsidRPr="00B54EFB">
        <w:rPr>
          <w:rFonts w:ascii="Cambria" w:hAnsi="Cambria" w:cs="Arial"/>
          <w:color w:val="595959" w:themeColor="text1" w:themeTint="A6"/>
          <w:sz w:val="24"/>
          <w:szCs w:val="24"/>
        </w:rPr>
        <w:t>MBBCh</w:t>
      </w:r>
      <w:proofErr w:type="spellEnd"/>
      <w:r w:rsidRPr="00B54EFB">
        <w:rPr>
          <w:rFonts w:ascii="Cambria" w:hAnsi="Cambria" w:cs="Arial"/>
          <w:color w:val="595959" w:themeColor="text1" w:themeTint="A6"/>
          <w:sz w:val="24"/>
          <w:szCs w:val="24"/>
        </w:rPr>
        <w:t>; BMBS - all of which are normally referred to as a "first MB".</w:t>
      </w:r>
      <w:r w:rsidRPr="00B54EFB">
        <w:rPr>
          <w:rFonts w:ascii="Cambria" w:hAnsi="Cambria" w:cs="Arial"/>
          <w:color w:val="595959" w:themeColor="text1" w:themeTint="A6"/>
          <w:sz w:val="24"/>
          <w:szCs w:val="24"/>
        </w:rPr>
        <w:br/>
      </w:r>
      <w:r w:rsidRPr="00B54EFB">
        <w:rPr>
          <w:rFonts w:ascii="Cambria" w:hAnsi="Cambria" w:cs="Arial"/>
          <w:color w:val="595959" w:themeColor="text1" w:themeTint="A6"/>
          <w:sz w:val="24"/>
          <w:szCs w:val="24"/>
        </w:rPr>
        <w:br/>
        <w:t>Individual university medical schools set their own requirements, which vary between medical school and the course applied for. It is therefore essential that applicants consult the undergraduate prospectuses for the medical schools to which they wish to apply and/or contact the medical schools directly to seek clarification.</w:t>
      </w:r>
      <w:r w:rsidRPr="00B54EFB">
        <w:rPr>
          <w:rFonts w:ascii="Cambria" w:hAnsi="Cambria" w:cs="Arial"/>
          <w:color w:val="595959" w:themeColor="text1" w:themeTint="A6"/>
          <w:sz w:val="24"/>
          <w:szCs w:val="24"/>
        </w:rPr>
        <w:br/>
      </w:r>
    </w:p>
    <w:p w14:paraId="7B82B6E2" w14:textId="77777777" w:rsidR="0049001C" w:rsidRPr="00B54EFB" w:rsidRDefault="0049001C" w:rsidP="0049001C">
      <w:pPr>
        <w:pStyle w:val="Heading3"/>
        <w:shd w:val="clear" w:color="auto" w:fill="FFFFFF"/>
        <w:spacing w:before="0" w:after="144"/>
        <w:textAlignment w:val="baseline"/>
        <w:rPr>
          <w:rFonts w:ascii="Cambria" w:eastAsia="Times New Roman" w:hAnsi="Cambria" w:cs="Arial"/>
          <w:b w:val="0"/>
          <w:bCs w:val="0"/>
          <w:color w:val="595959" w:themeColor="text1" w:themeTint="A6"/>
        </w:rPr>
      </w:pPr>
      <w:r w:rsidRPr="00B54EFB">
        <w:rPr>
          <w:rFonts w:ascii="Cambria" w:eastAsia="Times New Roman" w:hAnsi="Cambria" w:cs="Arial"/>
          <w:b w:val="0"/>
          <w:bCs w:val="0"/>
          <w:color w:val="595959" w:themeColor="text1" w:themeTint="A6"/>
        </w:rPr>
        <w:lastRenderedPageBreak/>
        <w:t>Undergraduate courses</w:t>
      </w:r>
    </w:p>
    <w:p w14:paraId="60AF0239" w14:textId="77777777" w:rsidR="0049001C" w:rsidRPr="00B54EFB" w:rsidRDefault="0049001C" w:rsidP="0049001C">
      <w:pPr>
        <w:pStyle w:val="NormalWeb"/>
        <w:shd w:val="clear" w:color="auto" w:fill="FFFFFF"/>
        <w:spacing w:before="0" w:beforeAutospacing="0" w:after="240" w:afterAutospacing="0" w:line="293" w:lineRule="atLeast"/>
        <w:textAlignment w:val="baseline"/>
        <w:rPr>
          <w:rFonts w:ascii="Cambria" w:hAnsi="Cambria" w:cs="Arial"/>
          <w:color w:val="595959" w:themeColor="text1" w:themeTint="A6"/>
          <w:sz w:val="24"/>
          <w:szCs w:val="24"/>
        </w:rPr>
      </w:pPr>
      <w:r w:rsidRPr="00B54EFB">
        <w:rPr>
          <w:rFonts w:ascii="Cambria" w:hAnsi="Cambria" w:cs="Arial"/>
          <w:color w:val="595959" w:themeColor="text1" w:themeTint="A6"/>
          <w:sz w:val="24"/>
          <w:szCs w:val="24"/>
        </w:rPr>
        <w:t xml:space="preserve">The majority of medical schools require </w:t>
      </w:r>
      <w:proofErr w:type="gramStart"/>
      <w:r w:rsidRPr="00B54EFB">
        <w:rPr>
          <w:rFonts w:ascii="Cambria" w:hAnsi="Cambria" w:cs="Arial"/>
          <w:color w:val="595959" w:themeColor="text1" w:themeTint="A6"/>
          <w:sz w:val="24"/>
          <w:szCs w:val="24"/>
        </w:rPr>
        <w:t>A</w:t>
      </w:r>
      <w:proofErr w:type="gramEnd"/>
      <w:r w:rsidRPr="00B54EFB">
        <w:rPr>
          <w:rFonts w:ascii="Cambria" w:hAnsi="Cambria" w:cs="Arial"/>
          <w:color w:val="595959" w:themeColor="text1" w:themeTint="A6"/>
          <w:sz w:val="24"/>
          <w:szCs w:val="24"/>
        </w:rPr>
        <w:t xml:space="preserve"> levels in chemistry, whilst others will accept AS level in chemistry, depending upon the other qualifications being offered. Some require biology at A' level.</w:t>
      </w:r>
    </w:p>
    <w:p w14:paraId="34F523F1" w14:textId="77777777" w:rsidR="0049001C" w:rsidRPr="00B54EFB" w:rsidRDefault="0049001C" w:rsidP="0049001C">
      <w:pPr>
        <w:pStyle w:val="Heading3"/>
        <w:shd w:val="clear" w:color="auto" w:fill="FFFFFF"/>
        <w:spacing w:before="0" w:after="144"/>
        <w:textAlignment w:val="baseline"/>
        <w:rPr>
          <w:rFonts w:ascii="Cambria" w:eastAsia="Times New Roman" w:hAnsi="Cambria" w:cs="Arial"/>
          <w:b w:val="0"/>
          <w:bCs w:val="0"/>
          <w:color w:val="595959" w:themeColor="text1" w:themeTint="A6"/>
        </w:rPr>
      </w:pPr>
      <w:r w:rsidRPr="00B54EFB">
        <w:rPr>
          <w:rFonts w:ascii="Cambria" w:eastAsia="Times New Roman" w:hAnsi="Cambria" w:cs="Arial"/>
          <w:b w:val="0"/>
          <w:bCs w:val="0"/>
          <w:color w:val="595959" w:themeColor="text1" w:themeTint="A6"/>
        </w:rPr>
        <w:t>Candidates without science A Levels</w:t>
      </w:r>
    </w:p>
    <w:p w14:paraId="3B70A938" w14:textId="77777777" w:rsidR="0049001C" w:rsidRPr="00B54EFB" w:rsidRDefault="0049001C" w:rsidP="0049001C">
      <w:pPr>
        <w:pStyle w:val="NormalWeb"/>
        <w:shd w:val="clear" w:color="auto" w:fill="FFFFFF"/>
        <w:spacing w:before="0" w:beforeAutospacing="0" w:after="240" w:afterAutospacing="0" w:line="293" w:lineRule="atLeast"/>
        <w:textAlignment w:val="baseline"/>
        <w:rPr>
          <w:rFonts w:ascii="Cambria" w:hAnsi="Cambria" w:cs="Arial"/>
          <w:color w:val="595959" w:themeColor="text1" w:themeTint="A6"/>
          <w:sz w:val="24"/>
          <w:szCs w:val="24"/>
        </w:rPr>
      </w:pPr>
      <w:r w:rsidRPr="00B54EFB">
        <w:rPr>
          <w:rFonts w:ascii="Cambria" w:hAnsi="Cambria" w:cs="Arial"/>
          <w:color w:val="595959" w:themeColor="text1" w:themeTint="A6"/>
          <w:sz w:val="24"/>
          <w:szCs w:val="24"/>
        </w:rPr>
        <w:t xml:space="preserve">For candidates without science subjects to offer at </w:t>
      </w:r>
      <w:proofErr w:type="gramStart"/>
      <w:r w:rsidRPr="00B54EFB">
        <w:rPr>
          <w:rFonts w:ascii="Cambria" w:hAnsi="Cambria" w:cs="Arial"/>
          <w:color w:val="595959" w:themeColor="text1" w:themeTint="A6"/>
          <w:sz w:val="24"/>
          <w:szCs w:val="24"/>
        </w:rPr>
        <w:t>A</w:t>
      </w:r>
      <w:proofErr w:type="gramEnd"/>
      <w:r w:rsidRPr="00B54EFB">
        <w:rPr>
          <w:rFonts w:ascii="Cambria" w:hAnsi="Cambria" w:cs="Arial"/>
          <w:color w:val="595959" w:themeColor="text1" w:themeTint="A6"/>
          <w:sz w:val="24"/>
          <w:szCs w:val="24"/>
        </w:rPr>
        <w:t xml:space="preserve"> level (or equivalent), it is possible to undertake an additional pre-medical year at some universities (see section training to be a doctor). The pre-medical year is a preliminary course in chemistry, physics and biology and lasts normally 30 weeks.</w:t>
      </w:r>
    </w:p>
    <w:p w14:paraId="6C18ACEC" w14:textId="77777777" w:rsidR="0049001C" w:rsidRPr="00B54EFB" w:rsidRDefault="0049001C" w:rsidP="0049001C">
      <w:pPr>
        <w:pStyle w:val="Heading3"/>
        <w:shd w:val="clear" w:color="auto" w:fill="FFFFFF"/>
        <w:spacing w:before="0" w:after="144"/>
        <w:textAlignment w:val="baseline"/>
        <w:rPr>
          <w:rFonts w:ascii="Cambria" w:eastAsia="Times New Roman" w:hAnsi="Cambria" w:cs="Arial"/>
          <w:b w:val="0"/>
          <w:bCs w:val="0"/>
          <w:color w:val="595959" w:themeColor="text1" w:themeTint="A6"/>
        </w:rPr>
      </w:pPr>
      <w:r w:rsidRPr="00B54EFB">
        <w:rPr>
          <w:rFonts w:ascii="Cambria" w:eastAsia="Times New Roman" w:hAnsi="Cambria" w:cs="Arial"/>
          <w:b w:val="0"/>
          <w:bCs w:val="0"/>
          <w:color w:val="595959" w:themeColor="text1" w:themeTint="A6"/>
        </w:rPr>
        <w:t>Candidates without A' levels</w:t>
      </w:r>
    </w:p>
    <w:p w14:paraId="09AEC2F0" w14:textId="26B9AC91" w:rsidR="0049001C" w:rsidRPr="00B54EFB" w:rsidRDefault="0049001C" w:rsidP="0049001C">
      <w:pPr>
        <w:pStyle w:val="NormalWeb"/>
        <w:shd w:val="clear" w:color="auto" w:fill="FFFFFF"/>
        <w:spacing w:before="0" w:beforeAutospacing="0" w:after="240" w:afterAutospacing="0" w:line="293" w:lineRule="atLeast"/>
        <w:textAlignment w:val="baseline"/>
        <w:rPr>
          <w:rFonts w:ascii="Cambria" w:hAnsi="Cambria" w:cs="Arial"/>
          <w:color w:val="595959" w:themeColor="text1" w:themeTint="A6"/>
          <w:sz w:val="24"/>
          <w:szCs w:val="24"/>
        </w:rPr>
      </w:pPr>
      <w:r w:rsidRPr="00B54EFB">
        <w:rPr>
          <w:rFonts w:ascii="Cambria" w:hAnsi="Cambria" w:cs="Arial"/>
          <w:color w:val="595959" w:themeColor="text1" w:themeTint="A6"/>
          <w:sz w:val="24"/>
          <w:szCs w:val="24"/>
        </w:rPr>
        <w:t>A small number of access courses are offered which can lead on into a medical degree. The acceptability of access courses varies between medical schools and it is essential to check this prior to embarking on an access course.</w:t>
      </w:r>
      <w:r w:rsidRPr="00B54EFB">
        <w:rPr>
          <w:rFonts w:ascii="Cambria" w:hAnsi="Cambria" w:cs="Arial"/>
          <w:color w:val="595959" w:themeColor="text1" w:themeTint="A6"/>
          <w:sz w:val="24"/>
          <w:szCs w:val="24"/>
        </w:rPr>
        <w:br/>
      </w:r>
      <w:r w:rsidRPr="00B54EFB">
        <w:rPr>
          <w:rFonts w:ascii="Cambria" w:hAnsi="Cambria" w:cs="Arial"/>
          <w:color w:val="595959" w:themeColor="text1" w:themeTint="A6"/>
          <w:sz w:val="24"/>
          <w:szCs w:val="24"/>
        </w:rPr>
        <w:br/>
        <w:t>Ca</w:t>
      </w:r>
      <w:r w:rsidR="00C361B2" w:rsidRPr="00B54EFB">
        <w:rPr>
          <w:rFonts w:ascii="Cambria" w:hAnsi="Cambria" w:cs="Arial"/>
          <w:color w:val="595959" w:themeColor="text1" w:themeTint="A6"/>
          <w:sz w:val="24"/>
          <w:szCs w:val="24"/>
        </w:rPr>
        <w:t>n</w:t>
      </w:r>
      <w:r w:rsidRPr="00B54EFB">
        <w:rPr>
          <w:rFonts w:ascii="Cambria" w:hAnsi="Cambria" w:cs="Arial"/>
          <w:color w:val="595959" w:themeColor="text1" w:themeTint="A6"/>
          <w:sz w:val="24"/>
          <w:szCs w:val="24"/>
        </w:rPr>
        <w:t>didates without A' levels but with considerable life experience may still need to hold academic qualifications and will need to produce evidence of their ability to cope with the demands of the course for which they are applying.</w:t>
      </w:r>
    </w:p>
    <w:p w14:paraId="10792591" w14:textId="77777777" w:rsidR="0049001C" w:rsidRPr="00B54EFB" w:rsidRDefault="0049001C" w:rsidP="0049001C">
      <w:pPr>
        <w:pStyle w:val="Heading3"/>
        <w:shd w:val="clear" w:color="auto" w:fill="FFFFFF"/>
        <w:spacing w:before="0" w:after="144"/>
        <w:textAlignment w:val="baseline"/>
        <w:rPr>
          <w:rFonts w:ascii="Cambria" w:eastAsia="Times New Roman" w:hAnsi="Cambria" w:cs="Arial"/>
          <w:b w:val="0"/>
          <w:bCs w:val="0"/>
          <w:color w:val="595959" w:themeColor="text1" w:themeTint="A6"/>
        </w:rPr>
      </w:pPr>
      <w:r w:rsidRPr="00B54EFB">
        <w:rPr>
          <w:rFonts w:ascii="Cambria" w:eastAsia="Times New Roman" w:hAnsi="Cambria" w:cs="Arial"/>
          <w:b w:val="0"/>
          <w:bCs w:val="0"/>
          <w:color w:val="595959" w:themeColor="text1" w:themeTint="A6"/>
        </w:rPr>
        <w:t>Candidates with a degree</w:t>
      </w:r>
    </w:p>
    <w:p w14:paraId="12A2DDE1" w14:textId="77777777" w:rsidR="0049001C" w:rsidRPr="00B54EFB" w:rsidRDefault="0049001C" w:rsidP="0049001C">
      <w:pPr>
        <w:pStyle w:val="NormalWeb"/>
        <w:shd w:val="clear" w:color="auto" w:fill="FFFFFF"/>
        <w:spacing w:before="0" w:beforeAutospacing="0" w:after="240" w:afterAutospacing="0" w:line="293" w:lineRule="atLeast"/>
        <w:textAlignment w:val="baseline"/>
        <w:rPr>
          <w:rFonts w:ascii="Cambria" w:hAnsi="Cambria" w:cs="Arial"/>
          <w:color w:val="595959" w:themeColor="text1" w:themeTint="A6"/>
          <w:sz w:val="24"/>
          <w:szCs w:val="24"/>
        </w:rPr>
      </w:pPr>
      <w:r w:rsidRPr="00B54EFB">
        <w:rPr>
          <w:rFonts w:ascii="Cambria" w:hAnsi="Cambria" w:cs="Arial"/>
          <w:color w:val="595959" w:themeColor="text1" w:themeTint="A6"/>
          <w:sz w:val="24"/>
          <w:szCs w:val="24"/>
        </w:rPr>
        <w:t xml:space="preserve">Medical schools increasingly welcome applications from graduates. Graduate candidates normally need a first or upper </w:t>
      </w:r>
      <w:proofErr w:type="gramStart"/>
      <w:r w:rsidRPr="00B54EFB">
        <w:rPr>
          <w:rFonts w:ascii="Cambria" w:hAnsi="Cambria" w:cs="Arial"/>
          <w:color w:val="595959" w:themeColor="text1" w:themeTint="A6"/>
          <w:sz w:val="24"/>
          <w:szCs w:val="24"/>
        </w:rPr>
        <w:t>second class</w:t>
      </w:r>
      <w:proofErr w:type="gramEnd"/>
      <w:r w:rsidRPr="00B54EFB">
        <w:rPr>
          <w:rFonts w:ascii="Cambria" w:hAnsi="Cambria" w:cs="Arial"/>
          <w:color w:val="595959" w:themeColor="text1" w:themeTint="A6"/>
          <w:sz w:val="24"/>
          <w:szCs w:val="24"/>
        </w:rPr>
        <w:t xml:space="preserve"> </w:t>
      </w:r>
      <w:proofErr w:type="spellStart"/>
      <w:r w:rsidRPr="00B54EFB">
        <w:rPr>
          <w:rFonts w:ascii="Cambria" w:hAnsi="Cambria" w:cs="Arial"/>
          <w:color w:val="595959" w:themeColor="text1" w:themeTint="A6"/>
          <w:sz w:val="24"/>
          <w:szCs w:val="24"/>
        </w:rPr>
        <w:t>honours</w:t>
      </w:r>
      <w:proofErr w:type="spellEnd"/>
      <w:r w:rsidRPr="00B54EFB">
        <w:rPr>
          <w:rFonts w:ascii="Cambria" w:hAnsi="Cambria" w:cs="Arial"/>
          <w:color w:val="595959" w:themeColor="text1" w:themeTint="A6"/>
          <w:sz w:val="24"/>
          <w:szCs w:val="24"/>
        </w:rPr>
        <w:t xml:space="preserve"> degree.  Some medical schools require the degree to be in a science-related subject, whilst others do not stipulate any discipline.</w:t>
      </w:r>
    </w:p>
    <w:p w14:paraId="0D26CF0B" w14:textId="77777777" w:rsidR="0049001C" w:rsidRPr="00B54EFB" w:rsidRDefault="0049001C" w:rsidP="0049001C">
      <w:pPr>
        <w:pStyle w:val="NormalWeb"/>
        <w:shd w:val="clear" w:color="auto" w:fill="FFFFFF"/>
        <w:spacing w:before="0" w:beforeAutospacing="0" w:after="0" w:afterAutospacing="0" w:line="293" w:lineRule="atLeast"/>
        <w:textAlignment w:val="baseline"/>
        <w:rPr>
          <w:rFonts w:ascii="Cambria" w:hAnsi="Cambria" w:cs="Arial"/>
          <w:color w:val="595959" w:themeColor="text1" w:themeTint="A6"/>
          <w:sz w:val="24"/>
          <w:szCs w:val="24"/>
        </w:rPr>
      </w:pPr>
      <w:r w:rsidRPr="00B54EFB">
        <w:rPr>
          <w:rFonts w:ascii="Cambria" w:hAnsi="Cambria" w:cs="Arial"/>
          <w:color w:val="595959" w:themeColor="text1" w:themeTint="A6"/>
          <w:sz w:val="24"/>
          <w:szCs w:val="24"/>
        </w:rPr>
        <w:t xml:space="preserve">Check with each medical </w:t>
      </w:r>
      <w:r w:rsidR="00F4006E" w:rsidRPr="00B54EFB">
        <w:rPr>
          <w:rFonts w:ascii="Cambria" w:hAnsi="Cambria" w:cs="Arial"/>
          <w:color w:val="595959" w:themeColor="text1" w:themeTint="A6"/>
          <w:sz w:val="24"/>
          <w:szCs w:val="24"/>
        </w:rPr>
        <w:t xml:space="preserve">school individually to confirm </w:t>
      </w:r>
      <w:r w:rsidRPr="00B54EFB">
        <w:rPr>
          <w:rFonts w:ascii="Cambria" w:hAnsi="Cambria" w:cs="Arial"/>
          <w:color w:val="595959" w:themeColor="text1" w:themeTint="A6"/>
          <w:sz w:val="24"/>
          <w:szCs w:val="24"/>
        </w:rPr>
        <w:t>their requirements. You can</w:t>
      </w:r>
      <w:r w:rsidRPr="00B54EFB">
        <w:rPr>
          <w:rStyle w:val="apple-converted-space"/>
          <w:rFonts w:ascii="Cambria" w:hAnsi="Cambria" w:cs="Arial"/>
          <w:color w:val="595959" w:themeColor="text1" w:themeTint="A6"/>
          <w:sz w:val="24"/>
          <w:szCs w:val="24"/>
        </w:rPr>
        <w:t> </w:t>
      </w:r>
      <w:hyperlink r:id="rId14" w:history="1">
        <w:r w:rsidRPr="00B54EFB">
          <w:rPr>
            <w:rStyle w:val="Hyperlink"/>
            <w:rFonts w:ascii="Cambria" w:hAnsi="Cambria" w:cs="Arial"/>
            <w:color w:val="595959" w:themeColor="text1" w:themeTint="A6"/>
            <w:sz w:val="24"/>
            <w:szCs w:val="24"/>
            <w:bdr w:val="none" w:sz="0" w:space="0" w:color="auto" w:frame="1"/>
          </w:rPr>
          <w:t xml:space="preserve">use our </w:t>
        </w:r>
        <w:proofErr w:type="spellStart"/>
        <w:r w:rsidRPr="00B54EFB">
          <w:rPr>
            <w:rStyle w:val="Hyperlink"/>
            <w:rFonts w:ascii="Cambria" w:hAnsi="Cambria" w:cs="Arial"/>
            <w:color w:val="595959" w:themeColor="text1" w:themeTint="A6"/>
            <w:sz w:val="24"/>
            <w:szCs w:val="24"/>
            <w:bdr w:val="none" w:sz="0" w:space="0" w:color="auto" w:frame="1"/>
          </w:rPr>
          <w:t>coursefinder</w:t>
        </w:r>
        <w:proofErr w:type="spellEnd"/>
      </w:hyperlink>
      <w:r w:rsidR="00F4006E" w:rsidRPr="00B54EFB">
        <w:rPr>
          <w:rFonts w:ascii="Cambria" w:hAnsi="Cambria" w:cs="Arial"/>
          <w:color w:val="595959" w:themeColor="text1" w:themeTint="A6"/>
          <w:sz w:val="24"/>
          <w:szCs w:val="24"/>
        </w:rPr>
        <w:t xml:space="preserve"> </w:t>
      </w:r>
      <w:r w:rsidRPr="00B54EFB">
        <w:rPr>
          <w:rFonts w:ascii="Cambria" w:hAnsi="Cambria" w:cs="Arial"/>
          <w:color w:val="595959" w:themeColor="text1" w:themeTint="A6"/>
          <w:sz w:val="24"/>
          <w:szCs w:val="24"/>
        </w:rPr>
        <w:t>to search for degrees in medicine</w:t>
      </w:r>
      <w:r w:rsidRPr="00B54EFB">
        <w:rPr>
          <w:rFonts w:ascii="Cambria" w:hAnsi="Cambria" w:cs="Arial"/>
          <w:color w:val="595959" w:themeColor="text1" w:themeTint="A6"/>
          <w:sz w:val="24"/>
          <w:szCs w:val="24"/>
        </w:rPr>
        <w:br/>
      </w:r>
      <w:r w:rsidRPr="00B54EFB">
        <w:rPr>
          <w:rFonts w:ascii="Cambria" w:hAnsi="Cambria" w:cs="Arial"/>
          <w:color w:val="595959" w:themeColor="text1" w:themeTint="A6"/>
          <w:sz w:val="24"/>
          <w:szCs w:val="24"/>
        </w:rPr>
        <w:br/>
        <w:t>Most medical schools require applications from all applicants to be made through the</w:t>
      </w:r>
      <w:r w:rsidRPr="00B54EFB">
        <w:rPr>
          <w:rStyle w:val="apple-converted-space"/>
          <w:rFonts w:ascii="Cambria" w:hAnsi="Cambria" w:cs="Arial"/>
          <w:color w:val="595959" w:themeColor="text1" w:themeTint="A6"/>
          <w:sz w:val="24"/>
          <w:szCs w:val="24"/>
        </w:rPr>
        <w:t> </w:t>
      </w:r>
      <w:hyperlink r:id="rId15" w:history="1">
        <w:r w:rsidRPr="00B54EFB">
          <w:rPr>
            <w:rStyle w:val="Hyperlink"/>
            <w:rFonts w:ascii="Cambria" w:hAnsi="Cambria" w:cs="Arial"/>
            <w:color w:val="595959" w:themeColor="text1" w:themeTint="A6"/>
            <w:sz w:val="24"/>
            <w:szCs w:val="24"/>
            <w:bdr w:val="none" w:sz="0" w:space="0" w:color="auto" w:frame="1"/>
          </w:rPr>
          <w:t>Universities and Colleges Admissions Service (UCAS)</w:t>
        </w:r>
      </w:hyperlink>
      <w:r w:rsidRPr="00B54EFB">
        <w:rPr>
          <w:rFonts w:ascii="Cambria" w:hAnsi="Cambria" w:cs="Arial"/>
          <w:color w:val="595959" w:themeColor="text1" w:themeTint="A6"/>
          <w:sz w:val="24"/>
          <w:szCs w:val="24"/>
        </w:rPr>
        <w:t>, which will supply details of how and when to apply for medical school and all other university courses.</w:t>
      </w:r>
      <w:r w:rsidRPr="00B54EFB">
        <w:rPr>
          <w:rFonts w:ascii="Cambria" w:hAnsi="Cambria" w:cs="Arial"/>
          <w:color w:val="595959" w:themeColor="text1" w:themeTint="A6"/>
          <w:sz w:val="24"/>
          <w:szCs w:val="24"/>
        </w:rPr>
        <w:br/>
      </w:r>
      <w:r w:rsidRPr="00B54EFB">
        <w:rPr>
          <w:rFonts w:ascii="Cambria" w:hAnsi="Cambria" w:cs="Arial"/>
          <w:color w:val="595959" w:themeColor="text1" w:themeTint="A6"/>
          <w:sz w:val="24"/>
          <w:szCs w:val="24"/>
        </w:rPr>
        <w:br/>
        <w:t>It is estimated that graduates, mostly with science degrees, make up 10-15% of recent intakes to the five and six-year MB courses in Britain. Most come into the first year, but some universities accept students from bio-medical or life sciences or dentistry into the third MBBS year.</w:t>
      </w:r>
    </w:p>
    <w:p w14:paraId="24E1855B" w14:textId="77777777" w:rsidR="00F4006E" w:rsidRPr="00B54EFB" w:rsidRDefault="00F4006E" w:rsidP="0049001C">
      <w:pPr>
        <w:pStyle w:val="Heading3"/>
        <w:shd w:val="clear" w:color="auto" w:fill="FFFFFF"/>
        <w:spacing w:before="0" w:after="144"/>
        <w:textAlignment w:val="baseline"/>
        <w:rPr>
          <w:rFonts w:ascii="Cambria" w:eastAsia="Times New Roman" w:hAnsi="Cambria" w:cs="Arial"/>
          <w:b w:val="0"/>
          <w:bCs w:val="0"/>
          <w:color w:val="595959" w:themeColor="text1" w:themeTint="A6"/>
        </w:rPr>
      </w:pPr>
    </w:p>
    <w:p w14:paraId="7AC5BBE9" w14:textId="77777777" w:rsidR="0049001C" w:rsidRPr="00B54EFB" w:rsidRDefault="0049001C" w:rsidP="0049001C">
      <w:pPr>
        <w:pStyle w:val="Heading3"/>
        <w:shd w:val="clear" w:color="auto" w:fill="FFFFFF"/>
        <w:spacing w:before="0" w:after="144"/>
        <w:textAlignment w:val="baseline"/>
        <w:rPr>
          <w:rFonts w:ascii="Cambria" w:eastAsia="Times New Roman" w:hAnsi="Cambria" w:cs="Arial"/>
          <w:b w:val="0"/>
          <w:bCs w:val="0"/>
          <w:color w:val="595959" w:themeColor="text1" w:themeTint="A6"/>
        </w:rPr>
      </w:pPr>
      <w:r w:rsidRPr="00B54EFB">
        <w:rPr>
          <w:rFonts w:ascii="Cambria" w:eastAsia="Times New Roman" w:hAnsi="Cambria" w:cs="Arial"/>
          <w:b w:val="0"/>
          <w:bCs w:val="0"/>
          <w:color w:val="595959" w:themeColor="text1" w:themeTint="A6"/>
        </w:rPr>
        <w:t>Age limits</w:t>
      </w:r>
    </w:p>
    <w:p w14:paraId="0EC6E145" w14:textId="77777777" w:rsidR="0049001C" w:rsidRPr="00B54EFB" w:rsidRDefault="0049001C" w:rsidP="0049001C">
      <w:pPr>
        <w:pStyle w:val="NormalWeb"/>
        <w:shd w:val="clear" w:color="auto" w:fill="FFFFFF"/>
        <w:spacing w:before="0" w:beforeAutospacing="0" w:after="240" w:afterAutospacing="0" w:line="293" w:lineRule="atLeast"/>
        <w:textAlignment w:val="baseline"/>
        <w:rPr>
          <w:rFonts w:ascii="Cambria" w:hAnsi="Cambria" w:cs="Arial"/>
          <w:color w:val="595959" w:themeColor="text1" w:themeTint="A6"/>
          <w:sz w:val="24"/>
          <w:szCs w:val="24"/>
        </w:rPr>
      </w:pPr>
      <w:r w:rsidRPr="00B54EFB">
        <w:rPr>
          <w:rFonts w:ascii="Cambria" w:hAnsi="Cambria" w:cs="Arial"/>
          <w:color w:val="595959" w:themeColor="text1" w:themeTint="A6"/>
          <w:sz w:val="24"/>
          <w:szCs w:val="24"/>
        </w:rPr>
        <w:t>There are no formal set age limits for entry to medical school and selection and admission policies are matters for individual institutions to determine. However, medical schools will take account of the length of training (approximately 10 years) in relation to the length of service the candidate could provide.</w:t>
      </w:r>
    </w:p>
    <w:p w14:paraId="7EBCBED9" w14:textId="77777777" w:rsidR="0049001C" w:rsidRPr="00B54EFB" w:rsidRDefault="0049001C" w:rsidP="0049001C">
      <w:pPr>
        <w:pStyle w:val="Heading3"/>
        <w:shd w:val="clear" w:color="auto" w:fill="FFFFFF"/>
        <w:spacing w:before="0" w:after="144"/>
        <w:textAlignment w:val="baseline"/>
        <w:rPr>
          <w:rFonts w:ascii="Cambria" w:eastAsia="Times New Roman" w:hAnsi="Cambria" w:cs="Arial"/>
          <w:b w:val="0"/>
          <w:bCs w:val="0"/>
          <w:color w:val="595959" w:themeColor="text1" w:themeTint="A6"/>
        </w:rPr>
      </w:pPr>
      <w:r w:rsidRPr="00B54EFB">
        <w:rPr>
          <w:rFonts w:ascii="Cambria" w:eastAsia="Times New Roman" w:hAnsi="Cambria" w:cs="Arial"/>
          <w:b w:val="0"/>
          <w:bCs w:val="0"/>
          <w:color w:val="595959" w:themeColor="text1" w:themeTint="A6"/>
        </w:rPr>
        <w:t>What medical schools will be looking for in candidates</w:t>
      </w:r>
    </w:p>
    <w:p w14:paraId="29F2802C" w14:textId="77777777" w:rsidR="0049001C" w:rsidRPr="00B54EFB" w:rsidRDefault="0049001C" w:rsidP="0049001C">
      <w:pPr>
        <w:pStyle w:val="NormalWeb"/>
        <w:shd w:val="clear" w:color="auto" w:fill="FFFFFF"/>
        <w:spacing w:before="0" w:beforeAutospacing="0" w:after="0" w:afterAutospacing="0" w:line="293" w:lineRule="atLeast"/>
        <w:textAlignment w:val="baseline"/>
        <w:rPr>
          <w:rFonts w:ascii="Cambria" w:hAnsi="Cambria" w:cs="Arial"/>
          <w:color w:val="595959" w:themeColor="text1" w:themeTint="A6"/>
          <w:sz w:val="24"/>
          <w:szCs w:val="24"/>
        </w:rPr>
      </w:pPr>
      <w:r w:rsidRPr="00B54EFB">
        <w:rPr>
          <w:rFonts w:ascii="Cambria" w:hAnsi="Cambria" w:cs="Arial"/>
          <w:color w:val="595959" w:themeColor="text1" w:themeTint="A6"/>
          <w:sz w:val="24"/>
          <w:szCs w:val="24"/>
        </w:rPr>
        <w:t xml:space="preserve">The standards of entry for any medical teaching </w:t>
      </w:r>
      <w:proofErr w:type="spellStart"/>
      <w:r w:rsidRPr="00B54EFB">
        <w:rPr>
          <w:rFonts w:ascii="Cambria" w:hAnsi="Cambria" w:cs="Arial"/>
          <w:color w:val="595959" w:themeColor="text1" w:themeTint="A6"/>
          <w:sz w:val="24"/>
          <w:szCs w:val="24"/>
        </w:rPr>
        <w:t>centre</w:t>
      </w:r>
      <w:proofErr w:type="spellEnd"/>
      <w:r w:rsidRPr="00B54EFB">
        <w:rPr>
          <w:rFonts w:ascii="Cambria" w:hAnsi="Cambria" w:cs="Arial"/>
          <w:color w:val="595959" w:themeColor="text1" w:themeTint="A6"/>
          <w:sz w:val="24"/>
          <w:szCs w:val="24"/>
        </w:rPr>
        <w:t xml:space="preserve"> are exacting. Applicants called for interview will face searching questions about their motivation, their work at school, hobbies and personal interests, as well as having to produce evidence of their academic achievements. A key question will be their reasons for wanting to become a doctor. Candidates should also be able to demonstrate relevant paid or voluntary work experience e.g. work as a hospital auxiliary, in nursing or residential care. You can also find more about what it is like to be a doctor by having a formal period of work observation. BMA members can look </w:t>
      </w:r>
      <w:r w:rsidRPr="00B54EFB">
        <w:rPr>
          <w:rFonts w:ascii="Cambria" w:hAnsi="Cambria" w:cs="Arial"/>
          <w:color w:val="595959" w:themeColor="text1" w:themeTint="A6"/>
          <w:sz w:val="24"/>
          <w:szCs w:val="24"/>
        </w:rPr>
        <w:lastRenderedPageBreak/>
        <w:t>at the BMA website for information about guidelines for work observation. The BMA does not hold information on voluntary work or arrange work observation. Students can find the addresses of local hospitals and residential homes in the telephone book. Other potential sources of advice may be available at your local Careers/</w:t>
      </w:r>
      <w:proofErr w:type="spellStart"/>
      <w:r w:rsidRPr="00B54EFB">
        <w:rPr>
          <w:rFonts w:ascii="Cambria" w:hAnsi="Cambria" w:cs="Arial"/>
          <w:color w:val="595959" w:themeColor="text1" w:themeTint="A6"/>
          <w:sz w:val="24"/>
          <w:szCs w:val="24"/>
        </w:rPr>
        <w:t>Connexions</w:t>
      </w:r>
      <w:proofErr w:type="spellEnd"/>
      <w:r w:rsidRPr="00B54EFB">
        <w:rPr>
          <w:rFonts w:ascii="Cambria" w:hAnsi="Cambria" w:cs="Arial"/>
          <w:color w:val="595959" w:themeColor="text1" w:themeTint="A6"/>
          <w:sz w:val="24"/>
          <w:szCs w:val="24"/>
        </w:rPr>
        <w:t xml:space="preserve"> Service or library.</w:t>
      </w:r>
      <w:r w:rsidRPr="00B54EFB">
        <w:rPr>
          <w:rFonts w:ascii="Cambria" w:hAnsi="Cambria" w:cs="Arial"/>
          <w:color w:val="595959" w:themeColor="text1" w:themeTint="A6"/>
          <w:sz w:val="24"/>
          <w:szCs w:val="24"/>
        </w:rPr>
        <w:br/>
      </w:r>
      <w:r w:rsidRPr="00B54EFB">
        <w:rPr>
          <w:rFonts w:ascii="Cambria" w:hAnsi="Cambria" w:cs="Arial"/>
          <w:color w:val="595959" w:themeColor="text1" w:themeTint="A6"/>
          <w:sz w:val="24"/>
          <w:szCs w:val="24"/>
        </w:rPr>
        <w:br/>
        <w:t>A number of medical schools use clinical aptitude tests such as</w:t>
      </w:r>
      <w:r w:rsidRPr="00B54EFB">
        <w:rPr>
          <w:rStyle w:val="apple-converted-space"/>
          <w:rFonts w:ascii="Cambria" w:hAnsi="Cambria" w:cs="Arial"/>
          <w:color w:val="595959" w:themeColor="text1" w:themeTint="A6"/>
          <w:sz w:val="24"/>
          <w:szCs w:val="24"/>
        </w:rPr>
        <w:t> </w:t>
      </w:r>
      <w:hyperlink r:id="rId16" w:tooltip="The UK clinical aptitude test (UKCAT)" w:history="1">
        <w:r w:rsidRPr="00B54EFB">
          <w:rPr>
            <w:rStyle w:val="Hyperlink"/>
            <w:rFonts w:ascii="Cambria" w:hAnsi="Cambria" w:cs="Arial"/>
            <w:color w:val="595959" w:themeColor="text1" w:themeTint="A6"/>
            <w:sz w:val="24"/>
            <w:szCs w:val="24"/>
            <w:bdr w:val="none" w:sz="0" w:space="0" w:color="auto" w:frame="1"/>
          </w:rPr>
          <w:t>UKCAT</w:t>
        </w:r>
      </w:hyperlink>
      <w:r w:rsidRPr="00B54EFB">
        <w:rPr>
          <w:rFonts w:ascii="Cambria" w:hAnsi="Cambria" w:cs="Arial"/>
          <w:color w:val="595959" w:themeColor="text1" w:themeTint="A6"/>
          <w:sz w:val="24"/>
          <w:szCs w:val="24"/>
        </w:rPr>
        <w:t>. Others may use other tests, and so it is important to check with each medical school directly.</w:t>
      </w:r>
    </w:p>
    <w:p w14:paraId="572BDCD8" w14:textId="77777777" w:rsidR="00F4006E" w:rsidRPr="00B54EFB" w:rsidRDefault="00F4006E" w:rsidP="0049001C">
      <w:pPr>
        <w:pStyle w:val="Heading3"/>
        <w:shd w:val="clear" w:color="auto" w:fill="FFFFFF"/>
        <w:spacing w:before="0" w:after="144"/>
        <w:textAlignment w:val="baseline"/>
        <w:rPr>
          <w:rFonts w:ascii="Cambria" w:eastAsia="Times New Roman" w:hAnsi="Cambria" w:cs="Arial"/>
          <w:b w:val="0"/>
          <w:bCs w:val="0"/>
          <w:color w:val="595959" w:themeColor="text1" w:themeTint="A6"/>
        </w:rPr>
      </w:pPr>
    </w:p>
    <w:p w14:paraId="48C42189" w14:textId="77777777" w:rsidR="0049001C" w:rsidRPr="00B54EFB" w:rsidRDefault="0049001C" w:rsidP="0049001C">
      <w:pPr>
        <w:pStyle w:val="Heading3"/>
        <w:shd w:val="clear" w:color="auto" w:fill="FFFFFF"/>
        <w:spacing w:before="0" w:after="144"/>
        <w:textAlignment w:val="baseline"/>
        <w:rPr>
          <w:rFonts w:ascii="Cambria" w:eastAsia="Times New Roman" w:hAnsi="Cambria" w:cs="Arial"/>
          <w:b w:val="0"/>
          <w:bCs w:val="0"/>
          <w:color w:val="595959" w:themeColor="text1" w:themeTint="A6"/>
        </w:rPr>
      </w:pPr>
      <w:r w:rsidRPr="00B54EFB">
        <w:rPr>
          <w:rFonts w:ascii="Cambria" w:eastAsia="Times New Roman" w:hAnsi="Cambria" w:cs="Arial"/>
          <w:b w:val="0"/>
          <w:bCs w:val="0"/>
          <w:color w:val="595959" w:themeColor="text1" w:themeTint="A6"/>
        </w:rPr>
        <w:t>Students with disabilities</w:t>
      </w:r>
    </w:p>
    <w:p w14:paraId="27476128" w14:textId="77777777" w:rsidR="0049001C" w:rsidRPr="00B54EFB" w:rsidRDefault="0049001C" w:rsidP="0049001C">
      <w:pPr>
        <w:pStyle w:val="NormalWeb"/>
        <w:shd w:val="clear" w:color="auto" w:fill="FFFFFF"/>
        <w:spacing w:before="0" w:beforeAutospacing="0" w:after="0" w:afterAutospacing="0" w:line="293" w:lineRule="atLeast"/>
        <w:textAlignment w:val="baseline"/>
        <w:rPr>
          <w:rFonts w:ascii="Cambria" w:hAnsi="Cambria" w:cs="Arial"/>
          <w:color w:val="595959" w:themeColor="text1" w:themeTint="A6"/>
          <w:sz w:val="24"/>
          <w:szCs w:val="24"/>
        </w:rPr>
      </w:pPr>
      <w:r w:rsidRPr="00B54EFB">
        <w:rPr>
          <w:rFonts w:ascii="Cambria" w:hAnsi="Cambria" w:cs="Arial"/>
          <w:color w:val="595959" w:themeColor="text1" w:themeTint="A6"/>
          <w:sz w:val="24"/>
          <w:szCs w:val="24"/>
        </w:rPr>
        <w:t xml:space="preserve">The Disability Discrimination Act 1995 requires universities and their medical schools to provide disability statements giving information about facilities available for disabled students. These should include details such as access for disabled students, availability of specialist equipment and </w:t>
      </w:r>
      <w:proofErr w:type="spellStart"/>
      <w:r w:rsidRPr="00B54EFB">
        <w:rPr>
          <w:rFonts w:ascii="Cambria" w:hAnsi="Cambria" w:cs="Arial"/>
          <w:color w:val="595959" w:themeColor="text1" w:themeTint="A6"/>
          <w:sz w:val="24"/>
          <w:szCs w:val="24"/>
        </w:rPr>
        <w:t>counselling</w:t>
      </w:r>
      <w:proofErr w:type="spellEnd"/>
      <w:r w:rsidRPr="00B54EFB">
        <w:rPr>
          <w:rFonts w:ascii="Cambria" w:hAnsi="Cambria" w:cs="Arial"/>
          <w:color w:val="595959" w:themeColor="text1" w:themeTint="A6"/>
          <w:sz w:val="24"/>
          <w:szCs w:val="24"/>
        </w:rPr>
        <w:t>, admission arrangements, and complaints and appeals procedures for disabled students. The Act does not apply to Northern Ireland. For more information on the impact of disabilities on medical work see the British Medical Association website at</w:t>
      </w:r>
      <w:r w:rsidRPr="00B54EFB">
        <w:rPr>
          <w:rStyle w:val="apple-converted-space"/>
          <w:rFonts w:ascii="Cambria" w:hAnsi="Cambria" w:cs="Arial"/>
          <w:color w:val="595959" w:themeColor="text1" w:themeTint="A6"/>
          <w:sz w:val="24"/>
          <w:szCs w:val="24"/>
        </w:rPr>
        <w:t> </w:t>
      </w:r>
      <w:hyperlink r:id="rId17" w:history="1">
        <w:r w:rsidRPr="00B54EFB">
          <w:rPr>
            <w:rStyle w:val="Hyperlink"/>
            <w:rFonts w:ascii="Cambria" w:hAnsi="Cambria" w:cs="Arial"/>
            <w:color w:val="595959" w:themeColor="text1" w:themeTint="A6"/>
            <w:sz w:val="24"/>
            <w:szCs w:val="24"/>
            <w:bdr w:val="none" w:sz="0" w:space="0" w:color="auto" w:frame="1"/>
          </w:rPr>
          <w:t>www.bma.org.uk</w:t>
        </w:r>
      </w:hyperlink>
    </w:p>
    <w:p w14:paraId="786713F2" w14:textId="77777777" w:rsidR="007865DE" w:rsidRPr="00B54EFB" w:rsidRDefault="007865DE">
      <w:pPr>
        <w:rPr>
          <w:rFonts w:ascii="Cambria" w:hAnsi="Cambria"/>
          <w:color w:val="595959" w:themeColor="text1" w:themeTint="A6"/>
        </w:rPr>
      </w:pPr>
    </w:p>
    <w:bookmarkEnd w:id="0"/>
    <w:sectPr w:rsidR="007865DE" w:rsidRPr="00B54EFB" w:rsidSect="00B54E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136C21"/>
    <w:multiLevelType w:val="multilevel"/>
    <w:tmpl w:val="11042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6764F9"/>
    <w:multiLevelType w:val="multilevel"/>
    <w:tmpl w:val="F4A27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CC924D8"/>
    <w:multiLevelType w:val="multilevel"/>
    <w:tmpl w:val="5C465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01C"/>
    <w:rsid w:val="0049001C"/>
    <w:rsid w:val="006D4BAB"/>
    <w:rsid w:val="007865DE"/>
    <w:rsid w:val="00B54EFB"/>
    <w:rsid w:val="00C361B2"/>
    <w:rsid w:val="00F4006E"/>
    <w:rsid w:val="00F474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329B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9001C"/>
    <w:pPr>
      <w:spacing w:before="100" w:beforeAutospacing="1" w:after="100" w:afterAutospacing="1"/>
      <w:outlineLvl w:val="0"/>
    </w:pPr>
    <w:rPr>
      <w:rFonts w:ascii="Times" w:hAnsi="Times"/>
      <w:b/>
      <w:bCs/>
      <w:kern w:val="36"/>
      <w:sz w:val="48"/>
      <w:szCs w:val="48"/>
    </w:rPr>
  </w:style>
  <w:style w:type="paragraph" w:styleId="Heading3">
    <w:name w:val="heading 3"/>
    <w:basedOn w:val="Normal"/>
    <w:next w:val="Normal"/>
    <w:link w:val="Heading3Char"/>
    <w:uiPriority w:val="9"/>
    <w:semiHidden/>
    <w:unhideWhenUsed/>
    <w:qFormat/>
    <w:rsid w:val="0049001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001C"/>
    <w:rPr>
      <w:rFonts w:ascii="Times" w:hAnsi="Times"/>
      <w:b/>
      <w:bCs/>
      <w:kern w:val="36"/>
      <w:sz w:val="48"/>
      <w:szCs w:val="48"/>
    </w:rPr>
  </w:style>
  <w:style w:type="paragraph" w:styleId="NormalWeb">
    <w:name w:val="Normal (Web)"/>
    <w:basedOn w:val="Normal"/>
    <w:uiPriority w:val="99"/>
    <w:semiHidden/>
    <w:unhideWhenUsed/>
    <w:rsid w:val="0049001C"/>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49001C"/>
    <w:rPr>
      <w:color w:val="0000FF"/>
      <w:u w:val="single"/>
    </w:rPr>
  </w:style>
  <w:style w:type="character" w:customStyle="1" w:styleId="apple-converted-space">
    <w:name w:val="apple-converted-space"/>
    <w:basedOn w:val="DefaultParagraphFont"/>
    <w:rsid w:val="0049001C"/>
  </w:style>
  <w:style w:type="character" w:customStyle="1" w:styleId="Heading3Char">
    <w:name w:val="Heading 3 Char"/>
    <w:basedOn w:val="DefaultParagraphFont"/>
    <w:link w:val="Heading3"/>
    <w:uiPriority w:val="9"/>
    <w:semiHidden/>
    <w:rsid w:val="0049001C"/>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9001C"/>
    <w:pPr>
      <w:spacing w:before="100" w:beforeAutospacing="1" w:after="100" w:afterAutospacing="1"/>
      <w:outlineLvl w:val="0"/>
    </w:pPr>
    <w:rPr>
      <w:rFonts w:ascii="Times" w:hAnsi="Times"/>
      <w:b/>
      <w:bCs/>
      <w:kern w:val="36"/>
      <w:sz w:val="48"/>
      <w:szCs w:val="48"/>
    </w:rPr>
  </w:style>
  <w:style w:type="paragraph" w:styleId="Heading3">
    <w:name w:val="heading 3"/>
    <w:basedOn w:val="Normal"/>
    <w:next w:val="Normal"/>
    <w:link w:val="Heading3Char"/>
    <w:uiPriority w:val="9"/>
    <w:semiHidden/>
    <w:unhideWhenUsed/>
    <w:qFormat/>
    <w:rsid w:val="0049001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001C"/>
    <w:rPr>
      <w:rFonts w:ascii="Times" w:hAnsi="Times"/>
      <w:b/>
      <w:bCs/>
      <w:kern w:val="36"/>
      <w:sz w:val="48"/>
      <w:szCs w:val="48"/>
    </w:rPr>
  </w:style>
  <w:style w:type="paragraph" w:styleId="NormalWeb">
    <w:name w:val="Normal (Web)"/>
    <w:basedOn w:val="Normal"/>
    <w:uiPriority w:val="99"/>
    <w:semiHidden/>
    <w:unhideWhenUsed/>
    <w:rsid w:val="0049001C"/>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49001C"/>
    <w:rPr>
      <w:color w:val="0000FF"/>
      <w:u w:val="single"/>
    </w:rPr>
  </w:style>
  <w:style w:type="character" w:customStyle="1" w:styleId="apple-converted-space">
    <w:name w:val="apple-converted-space"/>
    <w:basedOn w:val="DefaultParagraphFont"/>
    <w:rsid w:val="0049001C"/>
  </w:style>
  <w:style w:type="character" w:customStyle="1" w:styleId="Heading3Char">
    <w:name w:val="Heading 3 Char"/>
    <w:basedOn w:val="DefaultParagraphFont"/>
    <w:link w:val="Heading3"/>
    <w:uiPriority w:val="9"/>
    <w:semiHidden/>
    <w:rsid w:val="0049001C"/>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72838">
      <w:bodyDiv w:val="1"/>
      <w:marLeft w:val="0"/>
      <w:marRight w:val="0"/>
      <w:marTop w:val="0"/>
      <w:marBottom w:val="0"/>
      <w:divBdr>
        <w:top w:val="none" w:sz="0" w:space="0" w:color="auto"/>
        <w:left w:val="none" w:sz="0" w:space="0" w:color="auto"/>
        <w:bottom w:val="none" w:sz="0" w:space="0" w:color="auto"/>
        <w:right w:val="none" w:sz="0" w:space="0" w:color="auto"/>
      </w:divBdr>
    </w:div>
    <w:div w:id="65341816">
      <w:bodyDiv w:val="1"/>
      <w:marLeft w:val="0"/>
      <w:marRight w:val="0"/>
      <w:marTop w:val="0"/>
      <w:marBottom w:val="0"/>
      <w:divBdr>
        <w:top w:val="none" w:sz="0" w:space="0" w:color="auto"/>
        <w:left w:val="none" w:sz="0" w:space="0" w:color="auto"/>
        <w:bottom w:val="none" w:sz="0" w:space="0" w:color="auto"/>
        <w:right w:val="none" w:sz="0" w:space="0" w:color="auto"/>
      </w:divBdr>
    </w:div>
    <w:div w:id="624196357">
      <w:bodyDiv w:val="1"/>
      <w:marLeft w:val="0"/>
      <w:marRight w:val="0"/>
      <w:marTop w:val="0"/>
      <w:marBottom w:val="0"/>
      <w:divBdr>
        <w:top w:val="none" w:sz="0" w:space="0" w:color="auto"/>
        <w:left w:val="none" w:sz="0" w:space="0" w:color="auto"/>
        <w:bottom w:val="none" w:sz="0" w:space="0" w:color="auto"/>
        <w:right w:val="none" w:sz="0" w:space="0" w:color="auto"/>
      </w:divBdr>
    </w:div>
    <w:div w:id="11118254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hscareers.nhs.uk/explore-by-career/doctors/training-to-become-a-doctor/undergraduate-medical-education/entry-requirements-for-medical-school/the-uk-clinical-aptitude-test-(ukcat)/" TargetMode="External"/><Relationship Id="rId12" Type="http://schemas.openxmlformats.org/officeDocument/2006/relationships/hyperlink" Target="http://www.nhscareers.nhs.uk/explore-by-career/doctors/training-to-become-a-doctor/undergraduate-medical-education/financial-support-for-students-on-degree-courses-in-medicine/" TargetMode="External"/><Relationship Id="rId13" Type="http://schemas.openxmlformats.org/officeDocument/2006/relationships/hyperlink" Target="http://www.ucas.ac.uk/" TargetMode="External"/><Relationship Id="rId14" Type="http://schemas.openxmlformats.org/officeDocument/2006/relationships/hyperlink" Target="http://www.nhscareers.nhs.uk/courses" TargetMode="External"/><Relationship Id="rId15" Type="http://schemas.openxmlformats.org/officeDocument/2006/relationships/hyperlink" Target="http://www.nhscareers.nhs.uk/explore-by-career/allied-health-professions/applying-to-university-through-ucas/" TargetMode="External"/><Relationship Id="rId16" Type="http://schemas.openxmlformats.org/officeDocument/2006/relationships/hyperlink" Target="http://www.nhscareers.nhs.uk/explore-by-career/doctors/training-to-become-a-doctor/undergraduate-medical-education/entry-requirements-for-medical-school/the-uk-clinical-aptitude-test-(ukcat)/" TargetMode="External"/><Relationship Id="rId17" Type="http://schemas.openxmlformats.org/officeDocument/2006/relationships/hyperlink" Target="http://www.bma.org.uk/"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nhscareers.nhs.uk/explore-by-career/doctors/training-to-become-a-doctor/undergraduate-medical-education/" TargetMode="External"/><Relationship Id="rId7" Type="http://schemas.openxmlformats.org/officeDocument/2006/relationships/hyperlink" Target="http://www.nhscareers.nhs.uk/explore-by-career/doctors/training-to-become-a-doctor/foundation-training/" TargetMode="External"/><Relationship Id="rId8" Type="http://schemas.openxmlformats.org/officeDocument/2006/relationships/hyperlink" Target="http://www.nhscareers.nhs.uk/explore-by-career/doctors/training-to-become-a-doctor/run-through,-specialty-and-gp-training/" TargetMode="External"/><Relationship Id="rId9" Type="http://schemas.openxmlformats.org/officeDocument/2006/relationships/hyperlink" Target="http://www.nhscareers.nhs.uk/courses/" TargetMode="External"/><Relationship Id="rId10" Type="http://schemas.openxmlformats.org/officeDocument/2006/relationships/hyperlink" Target="http://www.nhscareers.nhs.uk/explore-by-career/doctors/training-to-become-a-doctor/undergraduate-medical-education/entry-requirements-for-medical-sch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1532</Words>
  <Characters>8739</Characters>
  <Application>Microsoft Macintosh Word</Application>
  <DocSecurity>0</DocSecurity>
  <Lines>72</Lines>
  <Paragraphs>20</Paragraphs>
  <ScaleCrop>false</ScaleCrop>
  <Company>NGCSU</Company>
  <LinksUpToDate>false</LinksUpToDate>
  <CharactersWithSpaces>10251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Anastasiya Lakhno</dc:creator>
  <cp:keywords/>
  <dc:description/>
  <cp:lastModifiedBy>Anastasiya Lakhno</cp:lastModifiedBy>
  <cp:revision>4</cp:revision>
  <cp:lastPrinted>2015-04-02T03:25:00Z</cp:lastPrinted>
  <dcterms:created xsi:type="dcterms:W3CDTF">2015-03-12T14:19:00Z</dcterms:created>
  <dcterms:modified xsi:type="dcterms:W3CDTF">2015-04-02T03:45:00Z</dcterms:modified>
</cp:coreProperties>
</file>