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70" w:rsidRPr="003D5CCC" w:rsidRDefault="009C725E">
      <w:pPr>
        <w:pStyle w:val="a3"/>
        <w:jc w:val="center"/>
        <w:rPr>
          <w:sz w:val="28"/>
          <w:szCs w:val="28"/>
        </w:rPr>
      </w:pPr>
      <w:r w:rsidRPr="003D5CCC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</w:p>
    <w:p w:rsidR="00185170" w:rsidRPr="003D5CCC" w:rsidRDefault="009C725E">
      <w:pPr>
        <w:pStyle w:val="a3"/>
        <w:ind w:firstLine="708"/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К работе в бактериологической лаборатории допускаются лица не моложе 18 лет, прошедшие медицинский осмотр, инструктаж по охране труда и пожарной безопасности.</w:t>
      </w:r>
    </w:p>
    <w:p w:rsidR="00185170" w:rsidRPr="003D5CCC" w:rsidRDefault="009C725E">
      <w:pPr>
        <w:pStyle w:val="a3"/>
        <w:ind w:firstLine="708"/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Обязанности при работе:</w:t>
      </w:r>
    </w:p>
    <w:p w:rsidR="00185170" w:rsidRPr="003D5CCC" w:rsidRDefault="009C725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Соблюдение правил внутреннего трудового распорядка;</w:t>
      </w:r>
    </w:p>
    <w:p w:rsidR="00185170" w:rsidRPr="003D5CCC" w:rsidRDefault="009C725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Соблюдение режимов труда и отдыха;</w:t>
      </w:r>
    </w:p>
    <w:p w:rsidR="00185170" w:rsidRPr="003D5CCC" w:rsidRDefault="009C725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Немедленное извещение заведующей отделением о ситуации, угрожающей жизни и здоровью;</w:t>
      </w:r>
    </w:p>
    <w:p w:rsidR="00185170" w:rsidRPr="003D5CCC" w:rsidRDefault="009C725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Выполнение требований нормативных документов, инструкций по охране труда, правил пожарной безопасности;</w:t>
      </w:r>
    </w:p>
    <w:p w:rsidR="00185170" w:rsidRPr="003D5CCC" w:rsidRDefault="009C725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Выполнение требований личной гигиены, содержание в чистоте рабочего места;</w:t>
      </w:r>
    </w:p>
    <w:p w:rsidR="00185170" w:rsidRPr="003D5CCC" w:rsidRDefault="009C725E">
      <w:pPr>
        <w:pStyle w:val="a3"/>
        <w:ind w:firstLine="708"/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Необходимо руководствоваться принципом, что все пациенты потенциально инфицированы.</w:t>
      </w:r>
    </w:p>
    <w:p w:rsidR="00185170" w:rsidRPr="003D5CCC" w:rsidRDefault="009C725E">
      <w:pPr>
        <w:pStyle w:val="a3"/>
        <w:ind w:firstLine="708"/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При работе в лаборатории необходимо использовать специальную одежду, сменную обувь, шапочку, средства индивидуальной защиты (фартук прорезиненный, перчатки, нарукавники, очки защитные, маска). После любой процедуры двукратно тщательно моют руки и дезинфицируют их.</w:t>
      </w:r>
    </w:p>
    <w:p w:rsidR="00185170" w:rsidRPr="003D5CCC" w:rsidRDefault="009C725E">
      <w:pPr>
        <w:pStyle w:val="a3"/>
        <w:ind w:firstLine="708"/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При транспортировке биоматериала соблюдают следующие правила:</w:t>
      </w:r>
    </w:p>
    <w:p w:rsidR="00185170" w:rsidRPr="003D5CCC" w:rsidRDefault="009C725E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Емкости с биоматериалом плотно закрывать пробками;</w:t>
      </w:r>
    </w:p>
    <w:p w:rsidR="00185170" w:rsidRPr="003D5CCC" w:rsidRDefault="009C725E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Биоматериал транспортировать в штативах, поставленных в контейнеры, биксы или пеналы (на дно помещают салфетку)</w:t>
      </w:r>
    </w:p>
    <w:p w:rsidR="00185170" w:rsidRPr="003D5CCC" w:rsidRDefault="009C725E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Не вкладывать бланки и другую документацию в пробирки.</w:t>
      </w:r>
    </w:p>
    <w:p w:rsidR="00185170" w:rsidRPr="003D5CCC" w:rsidRDefault="009C725E">
      <w:pPr>
        <w:pStyle w:val="a3"/>
        <w:ind w:firstLine="708"/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Заполняют всю документацию на чистом столе.</w:t>
      </w:r>
    </w:p>
    <w:p w:rsidR="00185170" w:rsidRPr="003D5CCC" w:rsidRDefault="009C725E">
      <w:pPr>
        <w:pStyle w:val="a3"/>
        <w:ind w:left="708"/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Запрещено:</w:t>
      </w:r>
    </w:p>
    <w:p w:rsidR="00185170" w:rsidRPr="003D5CCC" w:rsidRDefault="009C725E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Использовать покрытие лаком для ногтей, искус</w:t>
      </w:r>
      <w:r w:rsidRPr="003D5CC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D5CCC">
        <w:rPr>
          <w:rFonts w:ascii="Times New Roman" w:hAnsi="Times New Roman" w:cs="Times New Roman"/>
          <w:sz w:val="28"/>
          <w:szCs w:val="28"/>
        </w:rPr>
        <w:t>твенные</w:t>
      </w:r>
      <w:proofErr w:type="spellEnd"/>
      <w:r w:rsidRPr="003D5CCC">
        <w:rPr>
          <w:rFonts w:ascii="Times New Roman" w:hAnsi="Times New Roman" w:cs="Times New Roman"/>
          <w:sz w:val="28"/>
          <w:szCs w:val="28"/>
        </w:rPr>
        <w:t xml:space="preserve"> ногти, ювелирные украшения;</w:t>
      </w:r>
    </w:p>
    <w:p w:rsidR="00185170" w:rsidRPr="003D5CCC" w:rsidRDefault="009C725E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Работать с неисправным оборудованием;</w:t>
      </w:r>
    </w:p>
    <w:p w:rsidR="00185170" w:rsidRPr="003D5CCC" w:rsidRDefault="009C725E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Оставлять включенным в сеть приборы, за исключением некоторых, которые могут находиться в круглосуточном режиме работы;</w:t>
      </w:r>
    </w:p>
    <w:p w:rsidR="00185170" w:rsidRPr="003D5CCC" w:rsidRDefault="009C725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lastRenderedPageBreak/>
        <w:t>Есть в неположенном месте;</w:t>
      </w:r>
    </w:p>
    <w:p w:rsidR="00185170" w:rsidRPr="003D5CCC" w:rsidRDefault="009C725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D5CCC">
        <w:rPr>
          <w:rFonts w:ascii="Times New Roman" w:hAnsi="Times New Roman" w:cs="Times New Roman"/>
          <w:sz w:val="28"/>
          <w:szCs w:val="28"/>
        </w:rPr>
        <w:t>Пипетировать</w:t>
      </w:r>
      <w:proofErr w:type="spellEnd"/>
      <w:r w:rsidRPr="003D5CCC">
        <w:rPr>
          <w:rFonts w:ascii="Times New Roman" w:hAnsi="Times New Roman" w:cs="Times New Roman"/>
          <w:sz w:val="28"/>
          <w:szCs w:val="28"/>
        </w:rPr>
        <w:t xml:space="preserve"> ртом;</w:t>
      </w:r>
    </w:p>
    <w:p w:rsidR="00185170" w:rsidRPr="003D5CCC" w:rsidRDefault="009C725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Переливать кровь, сыворотку через край пробирки.</w:t>
      </w:r>
    </w:p>
    <w:p w:rsidR="00185170" w:rsidRPr="003D5CCC" w:rsidRDefault="009C725E">
      <w:pPr>
        <w:pStyle w:val="a3"/>
        <w:ind w:firstLine="708"/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 xml:space="preserve">По окончании работы инструменты и перчатки поместить в контейнер для обеззараживания, поверхности столов обработать </w:t>
      </w:r>
      <w:proofErr w:type="spellStart"/>
      <w:r w:rsidRPr="003D5CCC">
        <w:rPr>
          <w:rFonts w:ascii="Times New Roman" w:hAnsi="Times New Roman" w:cs="Times New Roman"/>
          <w:sz w:val="28"/>
          <w:szCs w:val="28"/>
        </w:rPr>
        <w:t>дезсредством</w:t>
      </w:r>
      <w:proofErr w:type="spellEnd"/>
      <w:r w:rsidRPr="003D5CCC">
        <w:rPr>
          <w:rFonts w:ascii="Times New Roman" w:hAnsi="Times New Roman" w:cs="Times New Roman"/>
          <w:sz w:val="28"/>
          <w:szCs w:val="28"/>
        </w:rPr>
        <w:t xml:space="preserve">, провести влажную уборку кабинета, </w:t>
      </w:r>
      <w:proofErr w:type="spellStart"/>
      <w:r w:rsidRPr="003D5CCC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3D5CCC">
        <w:rPr>
          <w:rFonts w:ascii="Times New Roman" w:hAnsi="Times New Roman" w:cs="Times New Roman"/>
          <w:sz w:val="28"/>
          <w:szCs w:val="28"/>
        </w:rPr>
        <w:t xml:space="preserve"> и проветривание.</w:t>
      </w:r>
    </w:p>
    <w:p w:rsidR="00185170" w:rsidRPr="003D5CCC" w:rsidRDefault="009C725E">
      <w:pPr>
        <w:pStyle w:val="a3"/>
        <w:ind w:firstLine="708"/>
        <w:jc w:val="both"/>
        <w:rPr>
          <w:sz w:val="28"/>
          <w:szCs w:val="28"/>
        </w:rPr>
      </w:pPr>
      <w:r w:rsidRPr="003D5CCC">
        <w:rPr>
          <w:rFonts w:ascii="Times New Roman" w:hAnsi="Times New Roman" w:cs="Times New Roman"/>
          <w:sz w:val="28"/>
          <w:szCs w:val="28"/>
        </w:rPr>
        <w:t>Утилизация отходов происходит согласно требованиям СанПиН 2.1.7.2790-10 "Санитарно-эпидемиологические требования к обращению с медицинскими отходами: в лаборатории утилизируют отходы класса А (неопасные отходы, не контактировавшие с больными - белый пакет или другого цвета, кроме желтого и красного) и отходы класса Б (опасные отходы с возможным инфицированием - желтый пакет). Контейнеры для утилизации маркируются.</w:t>
      </w:r>
    </w:p>
    <w:p w:rsidR="00185170" w:rsidRDefault="003D5C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студента     ______________</w:t>
      </w:r>
    </w:p>
    <w:p w:rsidR="003D5CCC" w:rsidRPr="003D5CCC" w:rsidRDefault="003D5C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</w:t>
      </w:r>
      <w:r w:rsidRPr="003D5CCC">
        <w:rPr>
          <w:rFonts w:ascii="Times New Roman" w:hAnsi="Times New Roman" w:cs="Times New Roman"/>
          <w:sz w:val="28"/>
          <w:szCs w:val="28"/>
          <w:highlight w:val="yellow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85170" w:rsidRDefault="00185170">
      <w:pPr>
        <w:pStyle w:val="a3"/>
        <w:ind w:firstLine="708"/>
        <w:jc w:val="both"/>
      </w:pPr>
    </w:p>
    <w:p w:rsidR="00185170" w:rsidRDefault="00185170" w:rsidP="003D5CCC">
      <w:pPr>
        <w:pStyle w:val="a3"/>
        <w:spacing w:after="0" w:line="360" w:lineRule="auto"/>
      </w:pPr>
    </w:p>
    <w:p w:rsidR="00185170" w:rsidRDefault="00185170">
      <w:pPr>
        <w:pStyle w:val="a3"/>
        <w:spacing w:after="0" w:line="360" w:lineRule="auto"/>
        <w:jc w:val="center"/>
      </w:pPr>
    </w:p>
    <w:p w:rsidR="003D5CCC" w:rsidRDefault="003D5CCC" w:rsidP="003D5CC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1 </w:t>
      </w:r>
    </w:p>
    <w:p w:rsidR="00185170" w:rsidRDefault="009C725E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Место прохождения практики – КГБУЗ «Красноярская межрайонная детская клиническая больница №1», бактериологическая лаборатория, г. Красноярск, ул. Тельмана, 49.</w:t>
      </w:r>
    </w:p>
    <w:p w:rsidR="00185170" w:rsidRDefault="009C725E">
      <w:pPr>
        <w:pStyle w:val="a3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Прохождение инструктажа по ТБ</w:t>
      </w:r>
    </w:p>
    <w:p w:rsidR="00185170" w:rsidRDefault="009C725E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 работе в бактериологической лаборатории допускаются лица не моложе 18 лет, прошедшие медицинский осмотр, инструктаж по охране труда и пожарной безопасности.</w:t>
      </w:r>
    </w:p>
    <w:p w:rsidR="00185170" w:rsidRDefault="009C725E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Обязанности при работе:</w:t>
      </w:r>
    </w:p>
    <w:p w:rsidR="00185170" w:rsidRDefault="009C725E">
      <w:pPr>
        <w:pStyle w:val="aa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правил внутреннего трудового распорядка;</w:t>
      </w:r>
    </w:p>
    <w:p w:rsidR="00185170" w:rsidRDefault="009C725E">
      <w:pPr>
        <w:pStyle w:val="aa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режимов труда и отдыха;</w:t>
      </w:r>
    </w:p>
    <w:p w:rsidR="00185170" w:rsidRDefault="009C725E">
      <w:pPr>
        <w:pStyle w:val="aa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Немедленное извещение заведующей отделением о ситуации, угрожающей жизни и здоровью;</w:t>
      </w:r>
    </w:p>
    <w:p w:rsidR="00185170" w:rsidRDefault="009C725E">
      <w:pPr>
        <w:pStyle w:val="aa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требований нормативных документов, инструкций по охране труда, правил пожарной безопасности;</w:t>
      </w:r>
    </w:p>
    <w:p w:rsidR="00185170" w:rsidRDefault="009C725E">
      <w:pPr>
        <w:pStyle w:val="aa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Выполнение требований личной гигиены, содержание в чистоте рабочего места;</w:t>
      </w:r>
    </w:p>
    <w:p w:rsidR="00185170" w:rsidRDefault="009C725E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Необходимо руководствоваться принципом, что все пациенты потенциально инфицированы.</w:t>
      </w:r>
    </w:p>
    <w:p w:rsidR="00185170" w:rsidRDefault="009C725E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работе в лаборатории необходимо использовать специальную одежду, сменную обувь, шапочку, средства индивидуальной защиты (фартук прорезиненный, перчатки, нарукавники, очки защитные, маска). После любой процедуры двукратно тщательно моют руки и дезинфицируют их. Если есть повреждения кожи на руках, то их следует заклеить пластырем.</w:t>
      </w:r>
    </w:p>
    <w:p w:rsidR="00185170" w:rsidRDefault="009C725E">
      <w:pPr>
        <w:pStyle w:val="a3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>Запрещено:</w:t>
      </w:r>
    </w:p>
    <w:p w:rsidR="00185170" w:rsidRDefault="009C725E">
      <w:pPr>
        <w:pStyle w:val="aa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Использовать покрытие лаком для ногтей, искус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ногти, ювелирные украшения;</w:t>
      </w:r>
    </w:p>
    <w:p w:rsidR="00185170" w:rsidRDefault="009C725E">
      <w:pPr>
        <w:pStyle w:val="aa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Работать с неисправным оборудованием;</w:t>
      </w:r>
    </w:p>
    <w:p w:rsidR="00185170" w:rsidRDefault="009C725E">
      <w:pPr>
        <w:pStyle w:val="aa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Оставлять включенным в сеть приборы, за исключением некоторых, которые могут находиться в круглосуточном режиме работы;</w:t>
      </w:r>
    </w:p>
    <w:p w:rsidR="00185170" w:rsidRDefault="009C725E">
      <w:pPr>
        <w:pStyle w:val="aa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Есть в неположенном месте;</w:t>
      </w:r>
    </w:p>
    <w:p w:rsidR="00185170" w:rsidRDefault="009C725E">
      <w:pPr>
        <w:pStyle w:val="aa"/>
        <w:numPr>
          <w:ilvl w:val="0"/>
          <w:numId w:val="2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Пипетировать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ртом;</w:t>
      </w:r>
    </w:p>
    <w:p w:rsidR="00185170" w:rsidRDefault="009C725E">
      <w:pPr>
        <w:pStyle w:val="aa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Переливать кровь, сыворотку и другие биологические жидкости из сосуда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сосуд 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край;</w:t>
      </w:r>
    </w:p>
    <w:p w:rsidR="00185170" w:rsidRDefault="009C725E">
      <w:pPr>
        <w:pStyle w:val="aa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Прикасаться руками к исследуемому биоматериалу, конденсату воды в засеянных чашках;</w:t>
      </w:r>
    </w:p>
    <w:p w:rsidR="00185170" w:rsidRDefault="009C725E">
      <w:pPr>
        <w:pStyle w:val="aa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Размещать посевы патогенных бактерий непосредственно на столах;</w:t>
      </w:r>
    </w:p>
    <w:p w:rsidR="00185170" w:rsidRDefault="009C725E">
      <w:pPr>
        <w:pStyle w:val="aa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Оставлять на рабочих столах нефиксированные мазки, чашки Петри и другую посуду с инфекционным материалом по окончании работы.</w:t>
      </w:r>
    </w:p>
    <w:p w:rsidR="00185170" w:rsidRDefault="009C725E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работы инструменты и перчатки поместить в контейнер для обеззараживания, поверхности столов обработать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провести влажную уборку кабинета,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проветривание. Генеральная уборка проводится 1 раз в 7 дней в боксе и стерилизационной, 1 раз в месяц – в остальных помещениях лаборатории.</w:t>
      </w:r>
    </w:p>
    <w:p w:rsidR="00185170" w:rsidRDefault="009C725E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Утилизация отходов происходит согласно требованиям СанПиН 2.1.7.2790-10 "Санитарно-эпидемиологические требования к обращению с медицинскими отходами: в лаборатории утилизируют отходы класса А (неопасные отходы, не контактировавшие с больными - белый пакет или другого цвета, кроме желтого и красного) и отходы класса Б (опасные отходы с возможным инфицированием - желтый пакет). Контейнеры для утилизации маркируются.</w:t>
      </w:r>
    </w:p>
    <w:p w:rsidR="00185170" w:rsidRDefault="009C725E">
      <w:pPr>
        <w:pStyle w:val="a3"/>
        <w:spacing w:after="0" w:line="360" w:lineRule="auto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Состав аптечки</w:t>
      </w:r>
    </w:p>
    <w:p w:rsidR="00185170" w:rsidRDefault="009C725E">
      <w:pPr>
        <w:pStyle w:val="aa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70% спиртовой раствор – 100 мл</w:t>
      </w:r>
    </w:p>
    <w:p w:rsidR="00185170" w:rsidRDefault="009C725E">
      <w:pPr>
        <w:pStyle w:val="aa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5% спиртовой раствор йода – 10 мл</w:t>
      </w:r>
    </w:p>
    <w:p w:rsidR="00185170" w:rsidRDefault="009C725E">
      <w:pPr>
        <w:pStyle w:val="aa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сульфацила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20% - 2 флакона по 5 мл</w:t>
      </w:r>
    </w:p>
    <w:p w:rsidR="00185170" w:rsidRDefault="009C725E">
      <w:pPr>
        <w:pStyle w:val="aa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проторгола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1% - 10 мл</w:t>
      </w:r>
    </w:p>
    <w:p w:rsidR="00185170" w:rsidRDefault="009C725E">
      <w:pPr>
        <w:pStyle w:val="aa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Стерильный бинт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185170" w:rsidRDefault="009C725E">
      <w:pPr>
        <w:pStyle w:val="aa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Лейкопластырь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185170" w:rsidRDefault="009C725E">
      <w:pPr>
        <w:pStyle w:val="aa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Шприц одноразовый 2 мл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185170" w:rsidRDefault="009C725E">
      <w:pPr>
        <w:pStyle w:val="aa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Стерильные салфетки</w:t>
      </w:r>
    </w:p>
    <w:p w:rsidR="00185170" w:rsidRDefault="009C725E">
      <w:pPr>
        <w:pStyle w:val="aa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Перчатки – 2 пары</w:t>
      </w:r>
    </w:p>
    <w:p w:rsidR="00185170" w:rsidRDefault="009C725E">
      <w:pPr>
        <w:pStyle w:val="a3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загрязнении перчаток биоматериалом убрать загрязнения тампоном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Снять перчатки и погрузить 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утилизировать. Руки вымыть и обработать антисептиком.</w:t>
      </w:r>
    </w:p>
    <w:p w:rsidR="00185170" w:rsidRDefault="009C725E">
      <w:pPr>
        <w:pStyle w:val="a3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порезов или уколов снять перчатки, сбросить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вымыть руки с мылом, обработать руки 70%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спиртом.,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кожу вокруг раны 5% раствором йода.</w:t>
      </w:r>
    </w:p>
    <w:p w:rsidR="00185170" w:rsidRDefault="009C725E">
      <w:pPr>
        <w:pStyle w:val="a3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 попадании биоматериала на кожные покровы обработать 70% спиртом, обмыть проточной водой с мылом и повторно обработать 70% спиртом.</w:t>
      </w:r>
    </w:p>
    <w:p w:rsidR="00185170" w:rsidRDefault="009C725E">
      <w:pPr>
        <w:pStyle w:val="a3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попадании биоматериала на слизистую носа – слизистую промыть водой, не тереть и закапать 1%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проторгола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на слизистую глаз – обильно промыть водой, не тереть, закапать 20%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сульфацила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натрия; на слизистую рта - промыть рот большим количеством воды и прополоскать 70</w:t>
      </w:r>
      <w:proofErr w:type="gramStart"/>
      <w:r>
        <w:rPr>
          <w:rFonts w:ascii="Times New Roman" w:hAnsi="Times New Roman" w:cs="Times New Roman"/>
          <w:sz w:val="28"/>
          <w:szCs w:val="28"/>
        </w:rPr>
        <w:t>%  раствором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этилового спирта.</w:t>
      </w:r>
    </w:p>
    <w:p w:rsidR="00185170" w:rsidRDefault="009C725E">
      <w:pPr>
        <w:pStyle w:val="a3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попадании биоматериала на одежду – снять ее и погрузить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бикс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автоклавирования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5170" w:rsidRDefault="009C725E">
      <w:pPr>
        <w:pStyle w:val="a3"/>
        <w:spacing w:after="0" w:line="360" w:lineRule="auto"/>
        <w:ind w:firstLine="85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 ликвидации аварий при работе с патогенными биологическими агентами:</w:t>
      </w:r>
    </w:p>
    <w:p w:rsidR="00185170" w:rsidRDefault="009C725E">
      <w:pPr>
        <w:pStyle w:val="a3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Все случаи аварий, микротравм и травм и принятые меры подлежат регистрации в специальном журнале.</w:t>
      </w:r>
    </w:p>
    <w:p w:rsidR="00185170" w:rsidRDefault="009C725E">
      <w:pPr>
        <w:pStyle w:val="aa"/>
        <w:numPr>
          <w:ilvl w:val="0"/>
          <w:numId w:val="4"/>
        </w:num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Авария с разбрызгиванием ПБА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Это аварии с образованием аэрозоля (бой пробирок, флаконов, колб с жидкой культурой, бой чашек и пробирок с культурами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конденсатом, разбрызгивание бактериальной суспензии из пипетки и другие)</w:t>
      </w:r>
    </w:p>
    <w:p w:rsidR="00185170" w:rsidRDefault="009C725E">
      <w:pPr>
        <w:pStyle w:val="a3"/>
        <w:spacing w:after="0"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Порядок действий: </w:t>
      </w:r>
    </w:p>
    <w:p w:rsidR="00185170" w:rsidRDefault="009C725E">
      <w:pPr>
        <w:pStyle w:val="aa"/>
        <w:numPr>
          <w:ilvl w:val="0"/>
          <w:numId w:val="5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Всем лицам в помещении прекратить работу, задержав дыхание, выйти из помещения, плотно закрыть дверь, сообщить руководителю подразделения</w:t>
      </w:r>
    </w:p>
    <w:p w:rsidR="00185170" w:rsidRDefault="009C725E">
      <w:pPr>
        <w:pStyle w:val="aa"/>
        <w:numPr>
          <w:ilvl w:val="0"/>
          <w:numId w:val="5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Руки обработать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незащищенное лицо обильно обработать кожным антисептиком</w:t>
      </w:r>
    </w:p>
    <w:p w:rsidR="00185170" w:rsidRDefault="009C725E">
      <w:pPr>
        <w:pStyle w:val="aa"/>
        <w:numPr>
          <w:ilvl w:val="0"/>
          <w:numId w:val="5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Слизистые глаз, носа и рта обработать препаратами из аварийной аптечки</w:t>
      </w:r>
    </w:p>
    <w:p w:rsidR="00185170" w:rsidRDefault="009C725E">
      <w:pPr>
        <w:pStyle w:val="aa"/>
        <w:numPr>
          <w:ilvl w:val="0"/>
          <w:numId w:val="5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Защитную одежду снять, погрузить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</w:p>
    <w:p w:rsidR="00185170" w:rsidRDefault="009C725E">
      <w:pPr>
        <w:pStyle w:val="aa"/>
        <w:numPr>
          <w:ilvl w:val="0"/>
          <w:numId w:val="5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Открытые части тела протереть антисептиком, в глаза закапать раствор антибиотиков </w:t>
      </w:r>
    </w:p>
    <w:p w:rsidR="00185170" w:rsidRDefault="009C725E">
      <w:pPr>
        <w:pStyle w:val="aa"/>
        <w:numPr>
          <w:ilvl w:val="0"/>
          <w:numId w:val="5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Принять душ, надеть чистую рабочую одежду</w:t>
      </w:r>
    </w:p>
    <w:p w:rsidR="00185170" w:rsidRDefault="009C725E">
      <w:pPr>
        <w:pStyle w:val="a3"/>
        <w:spacing w:after="0"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дезинфекционных мероприятий:</w:t>
      </w:r>
    </w:p>
    <w:p w:rsidR="00185170" w:rsidRDefault="009C725E">
      <w:pPr>
        <w:pStyle w:val="aa"/>
        <w:numPr>
          <w:ilvl w:val="0"/>
          <w:numId w:val="6"/>
        </w:numPr>
        <w:tabs>
          <w:tab w:val="left" w:pos="1418"/>
        </w:tabs>
        <w:spacing w:after="0" w:line="360" w:lineRule="auto"/>
        <w:ind w:left="142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эффективный в отношении возбудителя</w:t>
      </w:r>
    </w:p>
    <w:p w:rsidR="00185170" w:rsidRDefault="009C725E">
      <w:pPr>
        <w:pStyle w:val="aa"/>
        <w:numPr>
          <w:ilvl w:val="0"/>
          <w:numId w:val="6"/>
        </w:numPr>
        <w:tabs>
          <w:tab w:val="left" w:pos="1418"/>
        </w:tabs>
        <w:spacing w:after="0" w:line="360" w:lineRule="auto"/>
        <w:ind w:left="142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Через 2 ч после первичной обработки собирают тампонами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дезредством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осколки посуды и погружают их в емкость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посуду с посевами погружают в емкость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обтирают салфеткой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погружают их в емкость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автоклавирования</w:t>
      </w:r>
      <w:proofErr w:type="spellEnd"/>
    </w:p>
    <w:p w:rsidR="00185170" w:rsidRDefault="009C725E">
      <w:pPr>
        <w:pStyle w:val="aa"/>
        <w:numPr>
          <w:ilvl w:val="0"/>
          <w:numId w:val="6"/>
        </w:numPr>
        <w:tabs>
          <w:tab w:val="left" w:pos="1418"/>
        </w:tabs>
        <w:spacing w:after="0" w:line="360" w:lineRule="auto"/>
        <w:ind w:left="142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Воздух и поверхности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обеззраживают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бактерицидными лампами</w:t>
      </w:r>
    </w:p>
    <w:p w:rsidR="00185170" w:rsidRDefault="009C725E">
      <w:pPr>
        <w:pStyle w:val="aa"/>
        <w:numPr>
          <w:ilvl w:val="0"/>
          <w:numId w:val="6"/>
        </w:numPr>
        <w:tabs>
          <w:tab w:val="left" w:pos="1418"/>
        </w:tabs>
        <w:spacing w:after="0" w:line="360" w:lineRule="auto"/>
        <w:ind w:left="142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Сотрудник, проводивший дезинфекцию, выходит в коридор, снимает одежду, помещает ее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</w:p>
    <w:p w:rsidR="00185170" w:rsidRDefault="009C725E">
      <w:pPr>
        <w:pStyle w:val="aa"/>
        <w:numPr>
          <w:ilvl w:val="0"/>
          <w:numId w:val="6"/>
        </w:numPr>
        <w:tabs>
          <w:tab w:val="left" w:pos="1418"/>
        </w:tabs>
        <w:spacing w:after="0" w:line="360" w:lineRule="auto"/>
        <w:ind w:left="142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Через 2 ч. убирают помещение, после чего работа возобновляется</w:t>
      </w:r>
    </w:p>
    <w:p w:rsidR="00185170" w:rsidRDefault="009C725E">
      <w:pPr>
        <w:pStyle w:val="aa"/>
        <w:numPr>
          <w:ilvl w:val="0"/>
          <w:numId w:val="4"/>
        </w:num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Авария без разбрызгивания ПБА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ней относится касание петлей с инфицированным материалом края чашки, пробирки, трещина на чашке Петри, пробирке с биоматериалом, падение на стол твердой частицы при обжигании петли после посева, касание поверхности посева на твердой питательной среде и др.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185170" w:rsidRDefault="009C725E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Наложить тампон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место контаминации ПБА поверхности объекта</w:t>
      </w:r>
    </w:p>
    <w:p w:rsidR="00185170" w:rsidRDefault="009C725E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Вызвать руководителя подразделения и продолжить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дезобработку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185170" w:rsidRDefault="009C725E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окончании обработки выйти из помещения, снять и погрузить одежду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</w:p>
    <w:p w:rsidR="00185170" w:rsidRDefault="009C725E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Открытые части тела обработать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кожным антисептиком</w:t>
      </w:r>
    </w:p>
    <w:p w:rsidR="00185170" w:rsidRDefault="009C725E">
      <w:pPr>
        <w:pStyle w:val="aa"/>
        <w:numPr>
          <w:ilvl w:val="0"/>
          <w:numId w:val="4"/>
        </w:num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Авария, связанная нарушением целостности кожных покровов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185170" w:rsidRDefault="009C725E">
      <w:pPr>
        <w:pStyle w:val="aa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Прекратить работу, руки обработать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снять перчатки, выдавить из ранки кровь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</w:p>
    <w:p w:rsidR="00185170" w:rsidRDefault="009C725E">
      <w:pPr>
        <w:pStyle w:val="aa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место ранения поставить на 4-5 мин компресс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кожного антисептика</w:t>
      </w:r>
    </w:p>
    <w:p w:rsidR="00185170" w:rsidRDefault="009C725E">
      <w:pPr>
        <w:pStyle w:val="aa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работе с вирусами кровь выдавить в сухую стерильную салфетку и обработать ранку 5% настойкой йода, не применяя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Были ознакомлены с правилами работы в бактериологической лаборатории. Вся работа в бактериологической лаборатории проводится согласно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СанПиН 2.1.3.2630-10 "Санитарно-эпидемиологические требования к организациям, осуществляющим медицинскую деятельность", СП 1.3.2322-08 «Безопасность работы с микроорганизмами III-IV групп патогенности (опасности) и возбудителями паразитарных болезней», СанПиН 2.1.7.2790-10 "Санитарно-эпидемиологические требования к обращению с медицинскими отходами".</w:t>
      </w:r>
    </w:p>
    <w:p w:rsidR="00185170" w:rsidRDefault="009C725E">
      <w:pPr>
        <w:pStyle w:val="aa"/>
        <w:spacing w:after="0" w:line="360" w:lineRule="auto"/>
        <w:ind w:left="0"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Дезинфекция и стерилизация использованной лабораторной посуды, инструментария, средств защиты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Дезинфекция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это комплекс мероприятий, направленный на уничтожение возбудителей инфекционных заболеваний и разрушение токсинов на объектах внешней среды. В бактериологической лаборатории проводится профилактический вид дезинфекции. Также выделяют следующие методы дезинфекции: </w:t>
      </w:r>
    </w:p>
    <w:p w:rsidR="00185170" w:rsidRDefault="009C725E">
      <w:pPr>
        <w:pStyle w:val="aa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851"/>
        <w:jc w:val="both"/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Механический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мытье рук, влажная уборка, очищение воздуха установками;</w:t>
      </w:r>
    </w:p>
    <w:p w:rsidR="00185170" w:rsidRDefault="009C725E">
      <w:pPr>
        <w:pStyle w:val="aa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851"/>
        <w:jc w:val="both"/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Физический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воздействие пара, сухого жара, ультрафиолетового облучения, ошпаривание, кипячение, пастеризация, проглаживание утюгом, обжиг, прокаливание; </w:t>
      </w:r>
    </w:p>
    <w:p w:rsidR="00185170" w:rsidRDefault="009C725E">
      <w:pPr>
        <w:pStyle w:val="aa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851"/>
        <w:jc w:val="both"/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Химический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дезинфекция с помощью специальных дезинфицирующих средств методом: погружения объекта в рабочий раствор; протирания; орошения; распыления. </w:t>
      </w:r>
    </w:p>
    <w:p w:rsidR="00185170" w:rsidRDefault="009C725E">
      <w:pPr>
        <w:pStyle w:val="aa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851"/>
        <w:jc w:val="both"/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Биологический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заключается в антагонистическом действии биологической природы между разными микроорганизмами. Не применяется в данной лаборатории. </w:t>
      </w:r>
    </w:p>
    <w:p w:rsidR="00185170" w:rsidRDefault="009C725E">
      <w:pPr>
        <w:pStyle w:val="aa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993"/>
        <w:jc w:val="both"/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lastRenderedPageBreak/>
        <w:t>Комбинированный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сочетание нескольких методов дезинфекции. Методы дезинфекции выбираются в зависимости от поставленной цели. 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дезинфекции в лаборатории применяются следующие дезинфицирующие средства: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Абактерил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0,5% раствор (годен 35 суток), СТГ Премиум 0,022% раствор (годен 40 суток),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Индисепт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антисептик, спирт 70%. Дезинфекции подвергаются отработанный биоматериал, инструментарий, рабочее место, руки. </w:t>
      </w:r>
    </w:p>
    <w:p w:rsidR="00185170" w:rsidRDefault="009C725E">
      <w:pPr>
        <w:pStyle w:val="aa"/>
        <w:spacing w:after="0" w:line="360" w:lineRule="auto"/>
        <w:ind w:left="-142"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Стерилизация – </w:t>
      </w:r>
      <w:r>
        <w:rPr>
          <w:rFonts w:ascii="Times New Roman" w:hAnsi="Times New Roman" w:cs="Times New Roman"/>
          <w:sz w:val="28"/>
          <w:szCs w:val="28"/>
        </w:rPr>
        <w:t>полное уничтожение всех видов микроорганизмов, их вегетативных форм на каких-либо предметах или материалах.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Выделяют следующие способы стерилизации:</w:t>
      </w:r>
    </w:p>
    <w:p w:rsidR="00185170" w:rsidRDefault="009C725E">
      <w:pPr>
        <w:pStyle w:val="aa"/>
        <w:numPr>
          <w:ilvl w:val="0"/>
          <w:numId w:val="10"/>
        </w:numPr>
        <w:spacing w:after="0" w:line="360" w:lineRule="auto"/>
        <w:ind w:left="1134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Физические (обработка под высокой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, УФ-лучами)</w:t>
      </w:r>
    </w:p>
    <w:p w:rsidR="00185170" w:rsidRDefault="009C725E">
      <w:pPr>
        <w:pStyle w:val="aa"/>
        <w:numPr>
          <w:ilvl w:val="0"/>
          <w:numId w:val="10"/>
        </w:numPr>
        <w:spacing w:after="0" w:line="360" w:lineRule="auto"/>
        <w:ind w:left="1134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Химические </w:t>
      </w:r>
    </w:p>
    <w:p w:rsidR="00185170" w:rsidRDefault="009C725E">
      <w:pPr>
        <w:pStyle w:val="aa"/>
        <w:numPr>
          <w:ilvl w:val="0"/>
          <w:numId w:val="10"/>
        </w:numPr>
        <w:spacing w:after="0" w:line="360" w:lineRule="auto"/>
        <w:ind w:left="1134" w:hanging="425"/>
        <w:jc w:val="both"/>
      </w:pPr>
      <w:r>
        <w:rPr>
          <w:rFonts w:ascii="Times New Roman" w:hAnsi="Times New Roman" w:cs="Times New Roman"/>
          <w:sz w:val="28"/>
          <w:szCs w:val="28"/>
        </w:rPr>
        <w:t>Биологические (использование антибиотиков)</w:t>
      </w:r>
    </w:p>
    <w:p w:rsidR="00185170" w:rsidRDefault="009C725E">
      <w:pPr>
        <w:pStyle w:val="aa"/>
        <w:numPr>
          <w:ilvl w:val="0"/>
          <w:numId w:val="11"/>
        </w:num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Физические способы</w:t>
      </w:r>
    </w:p>
    <w:p w:rsidR="00185170" w:rsidRDefault="009C725E">
      <w:pPr>
        <w:pStyle w:val="aa"/>
        <w:numPr>
          <w:ilvl w:val="0"/>
          <w:numId w:val="12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Фламбирование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прокаливание в пламени горелки (бактериологические петли, шпатели, предметные стекла, мелкие инструменты)</w:t>
      </w:r>
    </w:p>
    <w:p w:rsidR="00185170" w:rsidRDefault="009C725E">
      <w:pPr>
        <w:pStyle w:val="aa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</w:pPr>
      <w:r>
        <w:rPr>
          <w:rFonts w:ascii="Times New Roman" w:hAnsi="Times New Roman" w:cs="Times New Roman"/>
          <w:b/>
          <w:sz w:val="28"/>
          <w:szCs w:val="28"/>
        </w:rPr>
        <w:t>Воздушная стерилизация</w:t>
      </w:r>
      <w:r>
        <w:rPr>
          <w:rFonts w:ascii="Times New Roman" w:hAnsi="Times New Roman" w:cs="Times New Roman"/>
          <w:sz w:val="28"/>
          <w:szCs w:val="28"/>
        </w:rPr>
        <w:t xml:space="preserve"> с помощью воздушного стерилизатора ГП-80. Применяется для стерилизации стеклянной посуды. Запрещается стерилизация изделий из текстиля, ваты, резины.</w:t>
      </w:r>
    </w:p>
    <w:p w:rsidR="00185170" w:rsidRDefault="009C725E">
      <w:pPr>
        <w:pStyle w:val="aa"/>
        <w:spacing w:after="0" w:line="36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Посуду неплотно загружают в стерилизатор, дверь плотно закрывают, включают прибор, доводят до необходимой Т °С и стерилизуют установленное время. После выключают обогрев, но дверцу не открывают, пока не остынет воздух.  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Таблица 1. Режимы работы воздушного стерилизатора ГП-80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2921"/>
        <w:gridCol w:w="2532"/>
        <w:gridCol w:w="2219"/>
      </w:tblGrid>
      <w:tr w:rsidR="00185170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программы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Температура, °С</w:t>
            </w:r>
          </w:p>
        </w:tc>
        <w:tc>
          <w:tcPr>
            <w:tcW w:w="2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выдержки, мин</w:t>
            </w:r>
          </w:p>
        </w:tc>
      </w:tr>
      <w:tr w:rsidR="00185170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Стерилизация 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85170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185170">
            <w:pPr>
              <w:pStyle w:val="aa"/>
              <w:spacing w:line="360" w:lineRule="auto"/>
              <w:ind w:left="0" w:firstLine="709"/>
              <w:jc w:val="both"/>
            </w:pPr>
          </w:p>
        </w:tc>
        <w:tc>
          <w:tcPr>
            <w:tcW w:w="2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85170"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Сушка </w:t>
            </w:r>
          </w:p>
        </w:tc>
        <w:tc>
          <w:tcPr>
            <w:tcW w:w="2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85170" w:rsidRDefault="00185170">
      <w:pPr>
        <w:pStyle w:val="aa"/>
        <w:spacing w:after="0" w:line="360" w:lineRule="auto"/>
        <w:ind w:left="0" w:firstLine="709"/>
        <w:jc w:val="both"/>
      </w:pPr>
    </w:p>
    <w:p w:rsidR="00185170" w:rsidRDefault="009C725E">
      <w:pPr>
        <w:pStyle w:val="aa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Стерилизация паром под давлением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автоклавирование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распространенный и эффективный метод стерилизации. Он основан на воздействии насыщенного водяного пара на стерилизуемые материалы при давлении выше атмосферного. К работе с автоклавом допускаются только обученные лица. 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Автоклавируют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медицинские инструменты, лабораторную посуду, питательные среды, изделия из текстиля, отработанный биоматериал.</w:t>
      </w:r>
    </w:p>
    <w:p w:rsidR="00185170" w:rsidRDefault="009C725E">
      <w:pPr>
        <w:pStyle w:val="aa"/>
        <w:tabs>
          <w:tab w:val="left" w:pos="2880"/>
        </w:tabs>
        <w:spacing w:after="0" w:line="360" w:lineRule="auto"/>
        <w:ind w:left="1440" w:hanging="73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Таблица 2. Режимы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автоклавирования</w:t>
      </w:r>
      <w:proofErr w:type="spellEnd"/>
    </w:p>
    <w:tbl>
      <w:tblPr>
        <w:tblW w:w="0" w:type="auto"/>
        <w:tblInd w:w="5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268"/>
        <w:gridCol w:w="2912"/>
      </w:tblGrid>
      <w:tr w:rsidR="00185170"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2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манометра,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3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Температура, °С 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выдержки, мин</w:t>
            </w:r>
          </w:p>
        </w:tc>
      </w:tr>
      <w:tr w:rsidR="00185170"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5170"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5170"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185170"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a"/>
              <w:spacing w:line="36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185170" w:rsidRDefault="00185170">
      <w:pPr>
        <w:pStyle w:val="aa"/>
        <w:spacing w:after="0" w:line="360" w:lineRule="auto"/>
        <w:ind w:left="1440" w:firstLine="709"/>
        <w:jc w:val="both"/>
      </w:pP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стерилизации  проводят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индикаторных бумаг ВИНАР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содержат красители, изменяющие свой цвет, что свидетельствует об успешном процессе.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Индикаторы предназначены для контроля условий стерилизации внутри упаковок и стерилизуемых изделий в паровых стерилизаторах всех типов при всех режимах. Помещаются внутрь стерилизуемых изделий и упаковок.</w:t>
      </w:r>
    </w:p>
    <w:p w:rsidR="00185170" w:rsidRDefault="009C725E">
      <w:pPr>
        <w:pStyle w:val="a3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Утилизация отработанного материала </w:t>
      </w:r>
      <w:r>
        <w:rPr>
          <w:rFonts w:ascii="Times New Roman" w:hAnsi="Times New Roman" w:cs="Times New Roman"/>
          <w:sz w:val="28"/>
          <w:szCs w:val="28"/>
        </w:rPr>
        <w:t>проводится по требованиям СанПиН 2.1.7.2790-10 "Санитарно-эпидемиологические требования к обращению с медицинскими отходами». Согласно классификации, медицинские отходы делятся на 5 классов:</w:t>
      </w:r>
    </w:p>
    <w:p w:rsidR="00185170" w:rsidRDefault="009C725E">
      <w:pPr>
        <w:pStyle w:val="aa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Класс А (неопасные)</w:t>
      </w:r>
      <w:r>
        <w:rPr>
          <w:rFonts w:ascii="Times New Roman" w:hAnsi="Times New Roman" w:cs="Times New Roman"/>
          <w:sz w:val="28"/>
          <w:szCs w:val="28"/>
        </w:rPr>
        <w:t xml:space="preserve"> - отходы, не имеющие контакта с биологическими жидкостями пациентов, инфекционными больными, нетоксичные отходы. Пищевые отходы всех подразделений ЛПУ кроме инфекционных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кожно-венерологических), фтизиатрических. Мебель, инвентарь, неисправное диагностическое оборудование, не содержащие токсичных элементов. Неинфицированная бумага, смет, строительный мусор и т.д. Белый пакет или любого другого цвета, кроме желтого и красного. </w:t>
      </w:r>
    </w:p>
    <w:p w:rsidR="00185170" w:rsidRDefault="009C725E">
      <w:pPr>
        <w:pStyle w:val="aa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Класс Б (опасные)</w:t>
      </w:r>
      <w:r>
        <w:rPr>
          <w:rFonts w:ascii="Times New Roman" w:hAnsi="Times New Roman" w:cs="Times New Roman"/>
          <w:sz w:val="28"/>
          <w:szCs w:val="28"/>
        </w:rPr>
        <w:t xml:space="preserve"> - потенциально инфицированные медицинские отходы. Материалы и инструменты, загрязненные выделениями,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кровью. Выделения пациентов.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Патолого-анатомические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отходы. Органические операционные отходы (органы, ткани и т.п.). Все отходы из инфекционных отделений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пищевые). Отходы из микробиологических лабораторий, работающих с микроорганизмами 3-4 групп патогенности. Биологические отходы вивариев. Пакет желтого цвета.</w:t>
      </w:r>
    </w:p>
    <w:p w:rsidR="00185170" w:rsidRDefault="009C725E">
      <w:pPr>
        <w:pStyle w:val="aa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Класс В (чрезвычайно опасные)</w:t>
      </w:r>
      <w:r>
        <w:rPr>
          <w:rFonts w:ascii="Times New Roman" w:hAnsi="Times New Roman" w:cs="Times New Roman"/>
          <w:sz w:val="28"/>
          <w:szCs w:val="28"/>
        </w:rPr>
        <w:t xml:space="preserve"> - материалы, контактирующие с больными особо опасными инфекциями. Медицинские отходы из лабораторий, работающих с микроорганизмами 1-2 групп патогенности. Отходы фтизиатрических, микологических больниц. Отходы от пациентов с анаэробной инфекцией. Красный пакет.</w:t>
      </w:r>
    </w:p>
    <w:p w:rsidR="00185170" w:rsidRDefault="009C725E">
      <w:pPr>
        <w:pStyle w:val="aa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Класс Г </w:t>
      </w:r>
      <w:r>
        <w:rPr>
          <w:rFonts w:ascii="Times New Roman" w:hAnsi="Times New Roman" w:cs="Times New Roman"/>
          <w:sz w:val="28"/>
          <w:szCs w:val="28"/>
        </w:rPr>
        <w:t>- медицинские отходы, по составу близкие к промышленным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опасные): просроченные лекарственные средства, отходы от лекарственных и диагностических препаратов,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подлежащие использованию, с истекшим сроком годности.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химпрепараты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 Ртутьсодержащие предметы, приборы и оборудование. Пакет черного цвета.</w:t>
      </w:r>
    </w:p>
    <w:p w:rsidR="00185170" w:rsidRDefault="009C725E">
      <w:pPr>
        <w:pStyle w:val="aa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Класс Д (радиоактивные отходы)</w:t>
      </w:r>
      <w:r>
        <w:rPr>
          <w:rFonts w:ascii="Times New Roman" w:hAnsi="Times New Roman" w:cs="Times New Roman"/>
          <w:sz w:val="28"/>
          <w:szCs w:val="28"/>
        </w:rPr>
        <w:t xml:space="preserve"> - все виды отходов, содержащие радиоактивные компоненты. Маркируется знаком радиоактивности.</w:t>
      </w:r>
    </w:p>
    <w:p w:rsidR="00185170" w:rsidRDefault="009C725E">
      <w:pPr>
        <w:pStyle w:val="a3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бактериологической лаборатории утилизируют отходы класса А (неопасные отходы, не контактировавшие с больными - белый пакет или другого цвета, кроме желтого и красного) и отходы класса Б (опасные отходы </w:t>
      </w:r>
      <w:r>
        <w:rPr>
          <w:rFonts w:ascii="Times New Roman" w:hAnsi="Times New Roman" w:cs="Times New Roman"/>
          <w:sz w:val="28"/>
          <w:szCs w:val="28"/>
        </w:rPr>
        <w:lastRenderedPageBreak/>
        <w:t>с возможным инфицированием - желтый пакет). Отходы следует наполнять в пакеты не более ¾ по объему. Контейнеры маркируют надписью класса отходов, пакеты - надписью класса отходов, наименованием медицинского учреждения, отделением, ответственным лицом и датой сбора.</w:t>
      </w:r>
    </w:p>
    <w:p w:rsidR="00185170" w:rsidRDefault="009C725E">
      <w:pPr>
        <w:pStyle w:val="ab"/>
        <w:spacing w:line="360" w:lineRule="auto"/>
        <w:jc w:val="center"/>
      </w:pPr>
      <w:r>
        <w:rPr>
          <w:b/>
          <w:sz w:val="28"/>
          <w:szCs w:val="28"/>
        </w:rPr>
        <w:t xml:space="preserve">Дни </w:t>
      </w:r>
      <w:r w:rsidR="006B1E63">
        <w:rPr>
          <w:b/>
          <w:sz w:val="28"/>
          <w:szCs w:val="28"/>
        </w:rPr>
        <w:t>2-8</w:t>
      </w:r>
      <w:r w:rsidR="00DF0969">
        <w:rPr>
          <w:b/>
          <w:sz w:val="28"/>
          <w:szCs w:val="28"/>
        </w:rPr>
        <w:t xml:space="preserve"> </w:t>
      </w:r>
    </w:p>
    <w:p w:rsidR="00185170" w:rsidRDefault="009C725E">
      <w:pPr>
        <w:pStyle w:val="ab"/>
        <w:spacing w:line="360" w:lineRule="auto"/>
        <w:jc w:val="center"/>
      </w:pPr>
      <w:r>
        <w:rPr>
          <w:b/>
          <w:color w:val="000000"/>
          <w:sz w:val="27"/>
          <w:szCs w:val="27"/>
        </w:rPr>
        <w:t>Приготовление питательных сред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000000"/>
          <w:sz w:val="27"/>
          <w:szCs w:val="27"/>
        </w:rPr>
        <w:t xml:space="preserve">Для культивирования микроорганизмов применяются специальные субстраты – питательные среды, которые создают оптимальные условия для жизнедеятельности возбудителей. Выделяют следующие требования к ним: питательность сред, </w:t>
      </w:r>
      <w:proofErr w:type="spellStart"/>
      <w:r>
        <w:rPr>
          <w:color w:val="000000"/>
          <w:sz w:val="27"/>
          <w:szCs w:val="27"/>
        </w:rPr>
        <w:t>изотоничность</w:t>
      </w:r>
      <w:proofErr w:type="spellEnd"/>
      <w:r>
        <w:rPr>
          <w:color w:val="000000"/>
          <w:sz w:val="27"/>
          <w:szCs w:val="27"/>
        </w:rPr>
        <w:t xml:space="preserve">, стерильность, обладание необходимым </w:t>
      </w:r>
      <w:proofErr w:type="spellStart"/>
      <w:r>
        <w:rPr>
          <w:color w:val="000000"/>
          <w:sz w:val="27"/>
          <w:szCs w:val="27"/>
        </w:rPr>
        <w:t>окислительно</w:t>
      </w:r>
      <w:proofErr w:type="spellEnd"/>
      <w:r>
        <w:rPr>
          <w:color w:val="000000"/>
          <w:sz w:val="27"/>
          <w:szCs w:val="27"/>
        </w:rPr>
        <w:t xml:space="preserve">-восстановительным потенциалом, </w:t>
      </w:r>
      <w:proofErr w:type="spellStart"/>
      <w:r>
        <w:rPr>
          <w:color w:val="000000"/>
          <w:sz w:val="27"/>
          <w:szCs w:val="27"/>
        </w:rPr>
        <w:t>унифицированность</w:t>
      </w:r>
      <w:proofErr w:type="spellEnd"/>
      <w:r>
        <w:rPr>
          <w:color w:val="000000"/>
          <w:sz w:val="27"/>
          <w:szCs w:val="27"/>
        </w:rPr>
        <w:t>.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000000"/>
          <w:sz w:val="27"/>
          <w:szCs w:val="27"/>
        </w:rPr>
        <w:t>Существуют различные классификации питательных сред:</w:t>
      </w:r>
    </w:p>
    <w:p w:rsidR="00185170" w:rsidRDefault="009C725E">
      <w:pPr>
        <w:pStyle w:val="ab"/>
        <w:numPr>
          <w:ilvl w:val="0"/>
          <w:numId w:val="13"/>
        </w:numPr>
        <w:spacing w:line="360" w:lineRule="auto"/>
        <w:ind w:left="1134" w:hanging="425"/>
        <w:jc w:val="both"/>
      </w:pPr>
      <w:r>
        <w:rPr>
          <w:color w:val="000000"/>
          <w:sz w:val="27"/>
          <w:szCs w:val="27"/>
        </w:rPr>
        <w:t xml:space="preserve">По исходным компонентам: </w:t>
      </w:r>
    </w:p>
    <w:tbl>
      <w:tblPr>
        <w:tblW w:w="0" w:type="auto"/>
        <w:tblInd w:w="5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394"/>
      </w:tblGrid>
      <w:tr w:rsidR="00185170"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 w:rsidP="009C5B8A">
            <w:pPr>
              <w:pStyle w:val="ab"/>
              <w:spacing w:line="360" w:lineRule="auto"/>
              <w:ind w:left="1134" w:hanging="425"/>
            </w:pPr>
            <w:r>
              <w:rPr>
                <w:color w:val="000000"/>
                <w:sz w:val="27"/>
                <w:szCs w:val="27"/>
              </w:rPr>
              <w:t>Натуральные среды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 w:rsidP="009C5B8A">
            <w:pPr>
              <w:pStyle w:val="ab"/>
              <w:spacing w:line="360" w:lineRule="auto"/>
              <w:ind w:left="1134" w:hanging="425"/>
            </w:pPr>
            <w:r>
              <w:rPr>
                <w:color w:val="000000"/>
                <w:sz w:val="27"/>
                <w:szCs w:val="27"/>
              </w:rPr>
              <w:t>Синтетические среды</w:t>
            </w:r>
          </w:p>
        </w:tc>
      </w:tr>
      <w:tr w:rsidR="00185170"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</w:pPr>
            <w:r>
              <w:rPr>
                <w:color w:val="000000"/>
                <w:sz w:val="27"/>
                <w:szCs w:val="27"/>
              </w:rPr>
              <w:t xml:space="preserve">Из продуктов животного </w:t>
            </w:r>
            <w:proofErr w:type="gramStart"/>
            <w:r>
              <w:rPr>
                <w:color w:val="000000"/>
                <w:sz w:val="27"/>
                <w:szCs w:val="27"/>
              </w:rPr>
              <w:t>и  растительного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происхождения (костная и рыбная мука, дрожжи, сгустки крови и др.)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</w:pPr>
            <w:r>
              <w:rPr>
                <w:color w:val="000000"/>
                <w:sz w:val="27"/>
                <w:szCs w:val="27"/>
              </w:rPr>
              <w:t xml:space="preserve">Из </w:t>
            </w:r>
            <w:proofErr w:type="spellStart"/>
            <w:r>
              <w:rPr>
                <w:color w:val="000000"/>
                <w:sz w:val="27"/>
                <w:szCs w:val="27"/>
              </w:rPr>
              <w:t>х.ч</w:t>
            </w:r>
            <w:proofErr w:type="spellEnd"/>
            <w:r>
              <w:rPr>
                <w:color w:val="000000"/>
                <w:sz w:val="27"/>
                <w:szCs w:val="27"/>
              </w:rPr>
              <w:t>. органических и неорганических соединений точно указанных концентраций</w:t>
            </w:r>
          </w:p>
        </w:tc>
      </w:tr>
    </w:tbl>
    <w:p w:rsidR="00185170" w:rsidRDefault="009C725E">
      <w:pPr>
        <w:pStyle w:val="ab"/>
        <w:numPr>
          <w:ilvl w:val="0"/>
          <w:numId w:val="13"/>
        </w:numPr>
        <w:spacing w:line="360" w:lineRule="auto"/>
        <w:ind w:left="1134" w:hanging="425"/>
        <w:jc w:val="both"/>
      </w:pPr>
      <w:r>
        <w:rPr>
          <w:color w:val="000000"/>
          <w:sz w:val="27"/>
          <w:szCs w:val="27"/>
        </w:rPr>
        <w:t>По консистенции (плотности):</w:t>
      </w:r>
    </w:p>
    <w:tbl>
      <w:tblPr>
        <w:tblW w:w="0" w:type="auto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3848"/>
        <w:gridCol w:w="3240"/>
      </w:tblGrid>
      <w:tr w:rsidR="00185170"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ind w:left="1134" w:hanging="425"/>
            </w:pPr>
            <w:r>
              <w:rPr>
                <w:color w:val="000000"/>
                <w:sz w:val="27"/>
                <w:szCs w:val="27"/>
              </w:rPr>
              <w:t>Жидкие</w:t>
            </w:r>
          </w:p>
        </w:tc>
        <w:tc>
          <w:tcPr>
            <w:tcW w:w="3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ind w:left="1134" w:hanging="425"/>
            </w:pPr>
            <w:r>
              <w:rPr>
                <w:color w:val="000000"/>
                <w:sz w:val="27"/>
                <w:szCs w:val="27"/>
              </w:rPr>
              <w:t>Плотные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ind w:left="1134" w:hanging="425"/>
            </w:pPr>
            <w:r>
              <w:rPr>
                <w:color w:val="000000"/>
                <w:sz w:val="27"/>
                <w:szCs w:val="27"/>
              </w:rPr>
              <w:t>Полужидкие</w:t>
            </w:r>
          </w:p>
        </w:tc>
      </w:tr>
      <w:tr w:rsidR="00185170"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185170">
            <w:pPr>
              <w:pStyle w:val="ab"/>
              <w:spacing w:line="360" w:lineRule="auto"/>
              <w:jc w:val="both"/>
            </w:pP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>Готовят из жидких, добавляя агар-агар/желатин</w:t>
            </w:r>
          </w:p>
        </w:tc>
      </w:tr>
      <w:tr w:rsidR="00185170"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</w:pPr>
            <w:proofErr w:type="gramStart"/>
            <w:r>
              <w:rPr>
                <w:color w:val="000000"/>
                <w:sz w:val="27"/>
                <w:szCs w:val="27"/>
              </w:rPr>
              <w:t>Мясо-</w:t>
            </w:r>
            <w:proofErr w:type="spellStart"/>
            <w:r>
              <w:rPr>
                <w:color w:val="000000"/>
                <w:sz w:val="27"/>
                <w:szCs w:val="27"/>
              </w:rPr>
              <w:t>пептонный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бульон (МПБ)</w:t>
            </w:r>
          </w:p>
        </w:tc>
        <w:tc>
          <w:tcPr>
            <w:tcW w:w="3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</w:pPr>
            <w:proofErr w:type="gramStart"/>
            <w:r>
              <w:rPr>
                <w:color w:val="000000"/>
                <w:sz w:val="27"/>
                <w:szCs w:val="27"/>
              </w:rPr>
              <w:t>Мясо-</w:t>
            </w:r>
            <w:proofErr w:type="spellStart"/>
            <w:r>
              <w:rPr>
                <w:color w:val="000000"/>
                <w:sz w:val="27"/>
                <w:szCs w:val="27"/>
              </w:rPr>
              <w:t>пептонный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агар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(МПА), </w:t>
            </w:r>
            <w:proofErr w:type="spellStart"/>
            <w:r>
              <w:rPr>
                <w:color w:val="000000"/>
                <w:sz w:val="27"/>
                <w:szCs w:val="27"/>
              </w:rPr>
              <w:t>агар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Эндо, </w:t>
            </w:r>
            <w:proofErr w:type="spellStart"/>
            <w:r>
              <w:rPr>
                <w:color w:val="000000"/>
                <w:sz w:val="27"/>
                <w:szCs w:val="27"/>
              </w:rPr>
              <w:t>агар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Плоскирева</w:t>
            </w:r>
            <w:proofErr w:type="spellEnd"/>
            <w:r>
              <w:rPr>
                <w:color w:val="000000"/>
                <w:sz w:val="27"/>
                <w:szCs w:val="27"/>
              </w:rPr>
              <w:t>, цитрат-</w:t>
            </w:r>
            <w:proofErr w:type="spellStart"/>
            <w:r>
              <w:rPr>
                <w:color w:val="000000"/>
                <w:sz w:val="27"/>
                <w:szCs w:val="27"/>
              </w:rPr>
              <w:t>агар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Симмонса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 xml:space="preserve">Полужидкий </w:t>
            </w:r>
            <w:proofErr w:type="spellStart"/>
            <w:r>
              <w:rPr>
                <w:color w:val="000000"/>
                <w:sz w:val="27"/>
                <w:szCs w:val="27"/>
              </w:rPr>
              <w:t>агар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 глюкозой, полужидкий </w:t>
            </w:r>
            <w:proofErr w:type="spellStart"/>
            <w:r>
              <w:rPr>
                <w:color w:val="000000"/>
                <w:sz w:val="27"/>
                <w:szCs w:val="27"/>
              </w:rPr>
              <w:t>агар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 </w:t>
            </w:r>
            <w:proofErr w:type="spellStart"/>
            <w:r>
              <w:rPr>
                <w:color w:val="000000"/>
                <w:sz w:val="27"/>
                <w:szCs w:val="27"/>
              </w:rPr>
              <w:t>маннитом</w:t>
            </w:r>
            <w:proofErr w:type="spellEnd"/>
          </w:p>
        </w:tc>
      </w:tr>
    </w:tbl>
    <w:p w:rsidR="00185170" w:rsidRDefault="009C725E">
      <w:pPr>
        <w:pStyle w:val="ab"/>
        <w:numPr>
          <w:ilvl w:val="0"/>
          <w:numId w:val="13"/>
        </w:numPr>
        <w:spacing w:line="360" w:lineRule="auto"/>
        <w:ind w:left="1134" w:hanging="425"/>
        <w:jc w:val="both"/>
      </w:pPr>
      <w:r>
        <w:rPr>
          <w:color w:val="000000"/>
          <w:sz w:val="27"/>
          <w:szCs w:val="27"/>
        </w:rPr>
        <w:t>По составу:</w:t>
      </w:r>
    </w:p>
    <w:tbl>
      <w:tblPr>
        <w:tblW w:w="0" w:type="auto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543"/>
      </w:tblGrid>
      <w:tr w:rsidR="00185170"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 w:rsidP="009C5B8A">
            <w:pPr>
              <w:pStyle w:val="ab"/>
              <w:spacing w:line="360" w:lineRule="auto"/>
              <w:ind w:left="1134" w:hanging="425"/>
            </w:pPr>
            <w:r>
              <w:rPr>
                <w:color w:val="000000"/>
                <w:sz w:val="27"/>
                <w:szCs w:val="27"/>
              </w:rPr>
              <w:t>Простые среды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 w:rsidP="009C5B8A">
            <w:pPr>
              <w:pStyle w:val="ab"/>
              <w:spacing w:line="360" w:lineRule="auto"/>
            </w:pPr>
            <w:r>
              <w:rPr>
                <w:color w:val="000000"/>
                <w:sz w:val="27"/>
                <w:szCs w:val="27"/>
              </w:rPr>
              <w:t>Сложные среды</w:t>
            </w:r>
          </w:p>
        </w:tc>
      </w:tr>
      <w:tr w:rsidR="00185170"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 xml:space="preserve">МПБ, МПА, бульон и </w:t>
            </w:r>
            <w:proofErr w:type="spellStart"/>
            <w:r>
              <w:rPr>
                <w:color w:val="000000"/>
                <w:sz w:val="27"/>
                <w:szCs w:val="27"/>
              </w:rPr>
              <w:t>агар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Хоттингера</w:t>
            </w:r>
            <w:proofErr w:type="spellEnd"/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 xml:space="preserve">Кровяной </w:t>
            </w:r>
            <w:proofErr w:type="spellStart"/>
            <w:r>
              <w:rPr>
                <w:color w:val="000000"/>
                <w:sz w:val="27"/>
                <w:szCs w:val="27"/>
              </w:rPr>
              <w:t>агар</w:t>
            </w:r>
            <w:proofErr w:type="spellEnd"/>
          </w:p>
        </w:tc>
      </w:tr>
    </w:tbl>
    <w:p w:rsidR="00185170" w:rsidRDefault="009C725E">
      <w:pPr>
        <w:pStyle w:val="ab"/>
        <w:numPr>
          <w:ilvl w:val="0"/>
          <w:numId w:val="13"/>
        </w:numPr>
        <w:spacing w:line="360" w:lineRule="auto"/>
        <w:ind w:left="1134" w:hanging="425"/>
        <w:jc w:val="both"/>
      </w:pPr>
      <w:r>
        <w:rPr>
          <w:color w:val="000000"/>
          <w:sz w:val="27"/>
          <w:szCs w:val="27"/>
        </w:rPr>
        <w:t xml:space="preserve">По </w:t>
      </w:r>
      <w:proofErr w:type="spellStart"/>
      <w:r>
        <w:rPr>
          <w:color w:val="000000"/>
          <w:sz w:val="27"/>
          <w:szCs w:val="27"/>
        </w:rPr>
        <w:t>назаначению</w:t>
      </w:r>
      <w:proofErr w:type="spellEnd"/>
      <w:r>
        <w:rPr>
          <w:color w:val="000000"/>
          <w:sz w:val="27"/>
          <w:szCs w:val="27"/>
        </w:rPr>
        <w:t>:</w:t>
      </w:r>
    </w:p>
    <w:tbl>
      <w:tblPr>
        <w:tblW w:w="0" w:type="auto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3197"/>
        <w:gridCol w:w="4037"/>
      </w:tblGrid>
      <w:tr w:rsidR="00185170" w:rsidTr="009C5B8A">
        <w:tc>
          <w:tcPr>
            <w:tcW w:w="2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>Вид среды</w:t>
            </w:r>
          </w:p>
        </w:tc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ind w:left="1134" w:hanging="425"/>
              <w:jc w:val="both"/>
            </w:pPr>
            <w:r>
              <w:rPr>
                <w:color w:val="000000"/>
                <w:sz w:val="27"/>
                <w:szCs w:val="27"/>
              </w:rPr>
              <w:t xml:space="preserve">Назначение </w:t>
            </w:r>
          </w:p>
        </w:tc>
        <w:tc>
          <w:tcPr>
            <w:tcW w:w="4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ind w:left="1134" w:hanging="425"/>
              <w:jc w:val="both"/>
            </w:pPr>
            <w:r>
              <w:rPr>
                <w:color w:val="000000"/>
                <w:sz w:val="27"/>
                <w:szCs w:val="27"/>
              </w:rPr>
              <w:t xml:space="preserve">Пример </w:t>
            </w:r>
          </w:p>
        </w:tc>
      </w:tr>
      <w:tr w:rsidR="00185170" w:rsidTr="009C5B8A">
        <w:tc>
          <w:tcPr>
            <w:tcW w:w="2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Основные </w:t>
            </w:r>
          </w:p>
        </w:tc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>Культивирование большинства микробов</w:t>
            </w:r>
          </w:p>
        </w:tc>
        <w:tc>
          <w:tcPr>
            <w:tcW w:w="4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 xml:space="preserve">МПА, МПБ, бульон и </w:t>
            </w:r>
            <w:proofErr w:type="spellStart"/>
            <w:r>
              <w:rPr>
                <w:color w:val="000000"/>
                <w:sz w:val="27"/>
                <w:szCs w:val="27"/>
              </w:rPr>
              <w:t>агар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Хоттингера</w:t>
            </w:r>
            <w:proofErr w:type="spellEnd"/>
          </w:p>
        </w:tc>
      </w:tr>
      <w:tr w:rsidR="00185170" w:rsidTr="009C5B8A">
        <w:tc>
          <w:tcPr>
            <w:tcW w:w="2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 xml:space="preserve">Специальные </w:t>
            </w:r>
          </w:p>
        </w:tc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>Выделение и выращивание бактерий, не растущих на простых средах</w:t>
            </w:r>
          </w:p>
        </w:tc>
        <w:tc>
          <w:tcPr>
            <w:tcW w:w="4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>Среды с добавлением сахара (стрептококк), сыворотки крови (</w:t>
            </w:r>
            <w:proofErr w:type="spellStart"/>
            <w:r>
              <w:rPr>
                <w:color w:val="000000"/>
                <w:sz w:val="27"/>
                <w:szCs w:val="27"/>
              </w:rPr>
              <w:t>пневмо</w:t>
            </w:r>
            <w:proofErr w:type="spellEnd"/>
            <w:r>
              <w:rPr>
                <w:color w:val="000000"/>
                <w:sz w:val="27"/>
                <w:szCs w:val="27"/>
              </w:rPr>
              <w:t>- и менингококк)</w:t>
            </w:r>
          </w:p>
        </w:tc>
      </w:tr>
      <w:tr w:rsidR="00185170" w:rsidTr="009C5B8A">
        <w:tc>
          <w:tcPr>
            <w:tcW w:w="2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 xml:space="preserve">Элективные </w:t>
            </w:r>
          </w:p>
        </w:tc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>Выделение определенного вида (способствуют его росту и подавляют рост других видов)</w:t>
            </w:r>
          </w:p>
        </w:tc>
        <w:tc>
          <w:tcPr>
            <w:tcW w:w="4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 xml:space="preserve">Среды с </w:t>
            </w:r>
            <w:proofErr w:type="spellStart"/>
            <w:r>
              <w:rPr>
                <w:color w:val="000000"/>
                <w:sz w:val="27"/>
                <w:szCs w:val="27"/>
              </w:rPr>
              <w:t>теллуритом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калия (</w:t>
            </w:r>
            <w:proofErr w:type="spellStart"/>
            <w:r>
              <w:rPr>
                <w:color w:val="000000"/>
                <w:sz w:val="27"/>
                <w:szCs w:val="27"/>
              </w:rPr>
              <w:t>коринебактерии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стафилококк), висмут- сульфитный </w:t>
            </w:r>
            <w:proofErr w:type="spellStart"/>
            <w:r>
              <w:rPr>
                <w:color w:val="000000"/>
                <w:sz w:val="27"/>
                <w:szCs w:val="27"/>
              </w:rPr>
              <w:t>агар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(сальмонеллы), среда </w:t>
            </w:r>
            <w:proofErr w:type="spellStart"/>
            <w:r>
              <w:rPr>
                <w:color w:val="000000"/>
                <w:sz w:val="27"/>
                <w:szCs w:val="27"/>
              </w:rPr>
              <w:t>Плоскирева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(сальмонеллы и </w:t>
            </w:r>
            <w:proofErr w:type="spellStart"/>
            <w:r>
              <w:rPr>
                <w:color w:val="000000"/>
                <w:sz w:val="27"/>
                <w:szCs w:val="27"/>
              </w:rPr>
              <w:t>шигеллы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185170" w:rsidTr="009C5B8A">
        <w:tc>
          <w:tcPr>
            <w:tcW w:w="2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>Дифференциально-диагностические</w:t>
            </w:r>
          </w:p>
        </w:tc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proofErr w:type="spellStart"/>
            <w:r>
              <w:rPr>
                <w:color w:val="000000"/>
                <w:sz w:val="27"/>
                <w:szCs w:val="27"/>
              </w:rPr>
              <w:t>Диффиренцирование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одного вида от другого по ферментативной активности</w:t>
            </w:r>
          </w:p>
        </w:tc>
        <w:tc>
          <w:tcPr>
            <w:tcW w:w="4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 xml:space="preserve">Среды </w:t>
            </w:r>
            <w:proofErr w:type="spellStart"/>
            <w:r>
              <w:rPr>
                <w:color w:val="000000"/>
                <w:sz w:val="27"/>
                <w:szCs w:val="27"/>
              </w:rPr>
              <w:t>Гисса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среда </w:t>
            </w:r>
            <w:proofErr w:type="gramStart"/>
            <w:r>
              <w:rPr>
                <w:color w:val="000000"/>
                <w:sz w:val="27"/>
                <w:szCs w:val="27"/>
              </w:rPr>
              <w:t>Эндо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среда Левина, </w:t>
            </w:r>
            <w:proofErr w:type="spellStart"/>
            <w:r>
              <w:rPr>
                <w:color w:val="000000"/>
                <w:sz w:val="27"/>
                <w:szCs w:val="27"/>
              </w:rPr>
              <w:t>агар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Симмонса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ацетатный </w:t>
            </w:r>
            <w:proofErr w:type="spellStart"/>
            <w:r>
              <w:rPr>
                <w:color w:val="000000"/>
                <w:sz w:val="27"/>
                <w:szCs w:val="27"/>
              </w:rPr>
              <w:t>агар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агар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Клиглера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среда </w:t>
            </w:r>
            <w:proofErr w:type="spellStart"/>
            <w:r>
              <w:rPr>
                <w:color w:val="000000"/>
                <w:sz w:val="27"/>
                <w:szCs w:val="27"/>
              </w:rPr>
              <w:t>Преуса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(с мочевиной), среды с аминокислотами (лизин, аргинин, </w:t>
            </w:r>
            <w:proofErr w:type="spellStart"/>
            <w:r>
              <w:rPr>
                <w:color w:val="000000"/>
                <w:sz w:val="27"/>
                <w:szCs w:val="27"/>
              </w:rPr>
              <w:t>фенилаланин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орнитин) </w:t>
            </w:r>
          </w:p>
        </w:tc>
      </w:tr>
    </w:tbl>
    <w:p w:rsidR="00185170" w:rsidRDefault="00185170">
      <w:pPr>
        <w:pStyle w:val="ab"/>
        <w:spacing w:line="360" w:lineRule="auto"/>
        <w:ind w:firstLine="708"/>
        <w:jc w:val="both"/>
      </w:pP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000000"/>
          <w:sz w:val="27"/>
          <w:szCs w:val="27"/>
        </w:rPr>
        <w:t xml:space="preserve">Перед приготовлением питательных сред организуют рабочее место. Подготавливают дистиллированную воду, мерные стаканы, посуду для варки сред определенного объема (эмалированную или алюминиевую), электронные весы. Выделяют этапы приготовления сред: 1) варка, 2) установление оптимальной величины рН, 3) </w:t>
      </w:r>
      <w:proofErr w:type="spellStart"/>
      <w:r>
        <w:rPr>
          <w:color w:val="000000"/>
          <w:sz w:val="27"/>
          <w:szCs w:val="27"/>
        </w:rPr>
        <w:t>осветеление</w:t>
      </w:r>
      <w:proofErr w:type="spellEnd"/>
      <w:r>
        <w:rPr>
          <w:color w:val="000000"/>
          <w:sz w:val="27"/>
          <w:szCs w:val="27"/>
        </w:rPr>
        <w:t>, 4) фильтрация, 5) разлив, 6) стерилизация, 7) контроль.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Все среды приготавливают согласно инструкции, указанной на упаковке. Взвешивают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установленное количество грамм среды на электронных весах и размешивают в небольшом количестве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дистилированной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воды, доливают оставшийся объем воды и ставят на печь. Варят, следуя инструкции (до вскипания, 2 мин, 10 мин после вскипания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др.).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Разливают  среды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чистые сухие пробирки (3-5 мл или 10 мл), флаконы, колбы, стерильные чашки Петри не более чем на 2/3 емкости. Посуду закрывают ватно-марлевыми пробками, поверх надевают бумажные колпачки. Маркируют посуду со средами, указывая название среды, дату приготовления.</w:t>
      </w:r>
    </w:p>
    <w:p w:rsidR="00185170" w:rsidRDefault="009C725E">
      <w:pPr>
        <w:pStyle w:val="aa"/>
        <w:spacing w:after="0" w:line="360" w:lineRule="auto"/>
        <w:ind w:left="0"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Стерилизация сред зависит от состава и указана в ее рецепте, возможна стерилизация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автоклавированием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контроля готовых сред их ставят в термостат на 2 суток и просматривают: при отсутствии роста их считают стерильными. 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Хранят готовые среды в холодильниках. 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приготовлены и разлиты во флаконы, пробирки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Готовые флаконы, пробирки со средами отправлены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автоклавирования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застывания посуда со средами маркируется (название среды, дата приготовления). 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Приготовление скошенного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пробирки с 4-5 мл стерильной расплавленной среды укладывают в наклонном положении так, чтобы среда не заходила за 2/3 пробирки. </w:t>
      </w:r>
    </w:p>
    <w:p w:rsidR="00185170" w:rsidRDefault="009C725E">
      <w:pPr>
        <w:pStyle w:val="aa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были подготовлены и промаркированы флаконы с физиологическим раствором.</w:t>
      </w:r>
    </w:p>
    <w:p w:rsidR="00185170" w:rsidRDefault="009C5B8A">
      <w:pPr>
        <w:pStyle w:val="a3"/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Дни 9-11 </w:t>
      </w:r>
    </w:p>
    <w:p w:rsidR="00185170" w:rsidRDefault="009C725E">
      <w:pPr>
        <w:pStyle w:val="ab"/>
        <w:spacing w:line="360" w:lineRule="auto"/>
        <w:ind w:firstLine="708"/>
        <w:jc w:val="center"/>
      </w:pPr>
      <w:r>
        <w:rPr>
          <w:b/>
          <w:color w:val="000000"/>
          <w:sz w:val="28"/>
          <w:szCs w:val="28"/>
        </w:rPr>
        <w:t>Прием, регистрация биоматериала</w:t>
      </w:r>
    </w:p>
    <w:p w:rsidR="00185170" w:rsidRDefault="009C725E">
      <w:pPr>
        <w:pStyle w:val="ab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В лаборатории исследуемыми материалами являются испражнения, отделяемое из зева, грудное молоко, моча.</w:t>
      </w:r>
    </w:p>
    <w:p w:rsidR="00185170" w:rsidRDefault="009C725E">
      <w:pPr>
        <w:pStyle w:val="ab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Биоматериал доставляют в специальных контейнерах.</w:t>
      </w:r>
    </w:p>
    <w:p w:rsidR="00185170" w:rsidRDefault="009C725E">
      <w:pPr>
        <w:pStyle w:val="ab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Поступающий биоматериал регистрируют в журналах регистрации (указывают ФИО пациента, рег.№, ...дата)</w:t>
      </w:r>
    </w:p>
    <w:p w:rsidR="00185170" w:rsidRDefault="009C725E">
      <w:pPr>
        <w:pStyle w:val="ab"/>
        <w:spacing w:line="360" w:lineRule="auto"/>
        <w:ind w:firstLine="709"/>
        <w:jc w:val="center"/>
      </w:pPr>
      <w:r>
        <w:rPr>
          <w:b/>
          <w:color w:val="000000"/>
          <w:sz w:val="28"/>
          <w:szCs w:val="28"/>
        </w:rPr>
        <w:t>Микробиологическая диагностика возбудителей инфекционных заболеваний (кишечных)</w:t>
      </w:r>
    </w:p>
    <w:p w:rsidR="00185170" w:rsidRDefault="009C725E">
      <w:pPr>
        <w:pStyle w:val="ab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ab/>
        <w:t xml:space="preserve">Одной из основных групп возбудителей инфекционных заболеваний, которую исследуют в лаборатории, является семейство </w:t>
      </w:r>
      <w:proofErr w:type="spellStart"/>
      <w:r>
        <w:rPr>
          <w:color w:val="000000"/>
          <w:sz w:val="28"/>
          <w:szCs w:val="28"/>
        </w:rPr>
        <w:lastRenderedPageBreak/>
        <w:t>энтеробактерий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i/>
          <w:color w:val="000000"/>
          <w:sz w:val="28"/>
          <w:szCs w:val="28"/>
          <w:lang w:val="en-US"/>
        </w:rPr>
        <w:t>Enterobacteriaceae</w:t>
      </w:r>
      <w:proofErr w:type="spellEnd"/>
      <w:r>
        <w:rPr>
          <w:color w:val="000000"/>
          <w:sz w:val="28"/>
          <w:szCs w:val="28"/>
        </w:rPr>
        <w:t>). Его представители вызывают острые кишечные инфекции. Все кишечные бактерии – Гр(-) палочки, факультативные анаэробы, хорошо растущие на простых питательных средах.</w:t>
      </w:r>
    </w:p>
    <w:p w:rsidR="00185170" w:rsidRDefault="009C725E">
      <w:pPr>
        <w:pStyle w:val="ab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Выделяют: </w:t>
      </w:r>
    </w:p>
    <w:p w:rsidR="00185170" w:rsidRDefault="009C725E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 xml:space="preserve">Условно-патогенные бактерии (37 видов различных родов): клебсиеллы, </w:t>
      </w:r>
      <w:proofErr w:type="gramStart"/>
      <w:r>
        <w:rPr>
          <w:color w:val="000000"/>
          <w:sz w:val="28"/>
          <w:szCs w:val="28"/>
        </w:rPr>
        <w:t>протей,  синегнойная</w:t>
      </w:r>
      <w:proofErr w:type="gramEnd"/>
      <w:r>
        <w:rPr>
          <w:color w:val="000000"/>
          <w:sz w:val="28"/>
          <w:szCs w:val="28"/>
        </w:rPr>
        <w:t xml:space="preserve"> палочка и др.</w:t>
      </w:r>
    </w:p>
    <w:p w:rsidR="00185170" w:rsidRDefault="009C725E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</w:pPr>
      <w:r>
        <w:rPr>
          <w:color w:val="000000"/>
          <w:sz w:val="28"/>
          <w:szCs w:val="28"/>
        </w:rPr>
        <w:t xml:space="preserve">Патогенные бактерии: ЭПКП, возбудители </w:t>
      </w:r>
      <w:proofErr w:type="spellStart"/>
      <w:r>
        <w:rPr>
          <w:color w:val="000000"/>
          <w:sz w:val="28"/>
          <w:szCs w:val="28"/>
        </w:rPr>
        <w:t>дизентирии</w:t>
      </w:r>
      <w:proofErr w:type="spellEnd"/>
      <w:r>
        <w:rPr>
          <w:color w:val="000000"/>
          <w:sz w:val="28"/>
          <w:szCs w:val="28"/>
        </w:rPr>
        <w:t xml:space="preserve">, сальмонеллеза, брюшного тифа, </w:t>
      </w:r>
      <w:proofErr w:type="spellStart"/>
      <w:r>
        <w:rPr>
          <w:color w:val="000000"/>
          <w:sz w:val="28"/>
          <w:szCs w:val="28"/>
        </w:rPr>
        <w:t>иерсиниозов</w:t>
      </w:r>
      <w:proofErr w:type="spellEnd"/>
      <w:r>
        <w:rPr>
          <w:color w:val="000000"/>
          <w:sz w:val="28"/>
          <w:szCs w:val="28"/>
        </w:rPr>
        <w:t xml:space="preserve"> и др.</w:t>
      </w:r>
    </w:p>
    <w:p w:rsidR="00185170" w:rsidRDefault="009C725E">
      <w:pPr>
        <w:pStyle w:val="ab"/>
        <w:spacing w:line="360" w:lineRule="auto"/>
        <w:ind w:left="708"/>
        <w:jc w:val="center"/>
      </w:pPr>
      <w:r>
        <w:rPr>
          <w:i/>
          <w:color w:val="000000"/>
          <w:sz w:val="28"/>
          <w:szCs w:val="28"/>
        </w:rPr>
        <w:t xml:space="preserve">Семейство </w:t>
      </w:r>
      <w:proofErr w:type="spellStart"/>
      <w:r>
        <w:rPr>
          <w:i/>
          <w:color w:val="000000"/>
          <w:sz w:val="28"/>
          <w:szCs w:val="28"/>
          <w:lang w:val="en-US"/>
        </w:rPr>
        <w:t>Enterobacteriaceae</w:t>
      </w:r>
      <w:proofErr w:type="spellEnd"/>
      <w:r>
        <w:rPr>
          <w:i/>
          <w:color w:val="000000"/>
          <w:sz w:val="28"/>
          <w:szCs w:val="28"/>
        </w:rPr>
        <w:t xml:space="preserve">, род </w:t>
      </w:r>
      <w:proofErr w:type="spellStart"/>
      <w:r>
        <w:rPr>
          <w:i/>
          <w:color w:val="000000"/>
          <w:sz w:val="28"/>
          <w:szCs w:val="28"/>
          <w:lang w:val="en-US"/>
        </w:rPr>
        <w:t>Escherichi</w:t>
      </w:r>
      <w:proofErr w:type="spellEnd"/>
      <w:r>
        <w:rPr>
          <w:i/>
          <w:color w:val="000000"/>
          <w:sz w:val="28"/>
          <w:szCs w:val="28"/>
        </w:rPr>
        <w:t xml:space="preserve">а, вид </w:t>
      </w:r>
      <w:proofErr w:type="spellStart"/>
      <w:r>
        <w:rPr>
          <w:i/>
          <w:color w:val="000000"/>
          <w:sz w:val="28"/>
          <w:szCs w:val="28"/>
        </w:rPr>
        <w:t>Энтеропатогенная</w:t>
      </w:r>
      <w:proofErr w:type="spellEnd"/>
      <w:r>
        <w:rPr>
          <w:i/>
          <w:color w:val="000000"/>
          <w:sz w:val="28"/>
          <w:szCs w:val="28"/>
        </w:rPr>
        <w:t xml:space="preserve"> кишечная палочка(ЭПКП):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Короткие Гр (-) подвижные палочки, хорошо растущие на простых питательных средах </w:t>
      </w:r>
      <w:proofErr w:type="gramStart"/>
      <w:r>
        <w:rPr>
          <w:color w:val="000000"/>
          <w:sz w:val="28"/>
          <w:szCs w:val="28"/>
        </w:rPr>
        <w:t xml:space="preserve">при  </w:t>
      </w:r>
      <w:bookmarkStart w:id="0" w:name="__DdeLink__1822_1684760042"/>
      <w:r>
        <w:rPr>
          <w:color w:val="000000"/>
          <w:sz w:val="28"/>
          <w:szCs w:val="28"/>
        </w:rPr>
        <w:t>37</w:t>
      </w:r>
      <w:proofErr w:type="gramEnd"/>
      <w:r>
        <w:rPr>
          <w:color w:val="000000"/>
          <w:sz w:val="28"/>
          <w:szCs w:val="28"/>
        </w:rPr>
        <w:t>°С</w:t>
      </w:r>
      <w:bookmarkEnd w:id="0"/>
      <w:r>
        <w:rPr>
          <w:color w:val="000000"/>
          <w:sz w:val="28"/>
          <w:szCs w:val="28"/>
        </w:rPr>
        <w:t xml:space="preserve"> и рН 7,2-7,8. Иногда образуют капсулу, спор не образуют. 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Факультативные анаэробы. На МПА – мутноватые, выпуклые влажные колонии, на МПБ – равномерное помутнение. 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Дифференциально-диагностические среды – Эндо 37°С -24ч (малиново-красные колонии), ЭМС (темно-фиолетовые колонии).</w:t>
      </w:r>
    </w:p>
    <w:p w:rsidR="00185170" w:rsidRDefault="009C725E">
      <w:pPr>
        <w:pStyle w:val="ab"/>
        <w:ind w:firstLine="708"/>
        <w:jc w:val="both"/>
      </w:pPr>
      <w:r>
        <w:rPr>
          <w:color w:val="000000"/>
          <w:sz w:val="28"/>
          <w:szCs w:val="28"/>
        </w:rPr>
        <w:t xml:space="preserve">Ферментативные свойства: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"/>
        <w:gridCol w:w="1417"/>
        <w:gridCol w:w="845"/>
        <w:gridCol w:w="942"/>
        <w:gridCol w:w="999"/>
        <w:gridCol w:w="809"/>
        <w:gridCol w:w="1158"/>
        <w:gridCol w:w="1460"/>
        <w:gridCol w:w="1237"/>
      </w:tblGrid>
      <w:tr w:rsidR="00185170">
        <w:tc>
          <w:tcPr>
            <w:tcW w:w="7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 xml:space="preserve">Вид </w:t>
            </w:r>
          </w:p>
        </w:tc>
        <w:tc>
          <w:tcPr>
            <w:tcW w:w="129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center"/>
            </w:pPr>
            <w:r>
              <w:rPr>
                <w:color w:val="000000"/>
                <w:sz w:val="28"/>
                <w:szCs w:val="28"/>
              </w:rPr>
              <w:t>Тест</w:t>
            </w:r>
          </w:p>
        </w:tc>
      </w:tr>
      <w:tr w:rsidR="00185170">
        <w:tc>
          <w:tcPr>
            <w:tcW w:w="7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185170">
            <w:pPr>
              <w:pStyle w:val="ab"/>
              <w:jc w:val="both"/>
            </w:pPr>
          </w:p>
        </w:tc>
        <w:tc>
          <w:tcPr>
            <w:tcW w:w="1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Сероводород 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Уреаза</w:t>
            </w:r>
            <w:proofErr w:type="spellEnd"/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 xml:space="preserve">Лактоза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 xml:space="preserve">Глюкоза </w:t>
            </w:r>
          </w:p>
        </w:tc>
        <w:tc>
          <w:tcPr>
            <w:tcW w:w="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 xml:space="preserve">Индол 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Симмонса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цитрат 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 xml:space="preserve">Подвижность 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 xml:space="preserve">Ацетатный </w:t>
            </w:r>
            <w:proofErr w:type="spellStart"/>
            <w:r>
              <w:rPr>
                <w:color w:val="000000"/>
                <w:sz w:val="28"/>
                <w:szCs w:val="28"/>
              </w:rPr>
              <w:t>агар</w:t>
            </w:r>
            <w:proofErr w:type="spellEnd"/>
          </w:p>
        </w:tc>
      </w:tr>
      <w:tr w:rsidR="00185170"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ЭПКП</w:t>
            </w:r>
          </w:p>
        </w:tc>
        <w:tc>
          <w:tcPr>
            <w:tcW w:w="1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</w:tbl>
    <w:p w:rsidR="00185170" w:rsidRDefault="009C725E">
      <w:pPr>
        <w:pStyle w:val="ab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Исследуемый материал – испражнения, рвотные массы.</w:t>
      </w:r>
    </w:p>
    <w:p w:rsidR="00185170" w:rsidRDefault="009C725E">
      <w:pPr>
        <w:pStyle w:val="ab"/>
        <w:spacing w:line="360" w:lineRule="auto"/>
        <w:ind w:firstLine="709"/>
        <w:jc w:val="center"/>
      </w:pPr>
      <w:r>
        <w:rPr>
          <w:i/>
          <w:color w:val="000000"/>
          <w:sz w:val="28"/>
          <w:szCs w:val="28"/>
        </w:rPr>
        <w:t>Семейство</w:t>
      </w:r>
      <w:r w:rsidRPr="003D5CCC"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en-US"/>
        </w:rPr>
        <w:t>Enterobacteriaceae</w:t>
      </w:r>
      <w:proofErr w:type="spellEnd"/>
      <w:r w:rsidRPr="003D5CCC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род</w:t>
      </w:r>
      <w:r w:rsidRPr="003D5CCC"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en-US"/>
        </w:rPr>
        <w:t>Shigella</w:t>
      </w:r>
      <w:proofErr w:type="spellEnd"/>
    </w:p>
    <w:p w:rsidR="00185170" w:rsidRDefault="009C725E">
      <w:pPr>
        <w:pStyle w:val="ab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Небольшие неподвижные Гр(-) палочки с закругленными концами, спор и капсул не имеют. </w:t>
      </w:r>
    </w:p>
    <w:p w:rsidR="00185170" w:rsidRDefault="009C725E">
      <w:pPr>
        <w:pStyle w:val="ab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Факультативные анаэробы, не прихотливые к питательным средам. Рост на МПА и МПБ при 37°С и рН 7,2-7,4. Элективные и </w:t>
      </w:r>
      <w:proofErr w:type="spellStart"/>
      <w:r>
        <w:rPr>
          <w:color w:val="000000"/>
          <w:sz w:val="28"/>
          <w:szCs w:val="28"/>
        </w:rPr>
        <w:t>диффиренциально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lastRenderedPageBreak/>
        <w:t xml:space="preserve">диагностические среды – Эндо, </w:t>
      </w:r>
      <w:proofErr w:type="spellStart"/>
      <w:r>
        <w:rPr>
          <w:color w:val="000000"/>
          <w:sz w:val="28"/>
          <w:szCs w:val="28"/>
        </w:rPr>
        <w:t>Плоскирева</w:t>
      </w:r>
      <w:proofErr w:type="spellEnd"/>
      <w:r>
        <w:rPr>
          <w:color w:val="000000"/>
          <w:sz w:val="28"/>
          <w:szCs w:val="28"/>
        </w:rPr>
        <w:t>, ЭМС. Образуют полупрозрачные сероватые круглые колонии. Среды обогащения – селенитовый бульон, магниевая среда.</w:t>
      </w:r>
    </w:p>
    <w:p w:rsidR="00185170" w:rsidRDefault="009C725E">
      <w:pPr>
        <w:pStyle w:val="ab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Ферментативные свойства: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2"/>
        <w:gridCol w:w="867"/>
        <w:gridCol w:w="918"/>
        <w:gridCol w:w="965"/>
        <w:gridCol w:w="866"/>
        <w:gridCol w:w="998"/>
        <w:gridCol w:w="865"/>
        <w:gridCol w:w="946"/>
        <w:gridCol w:w="748"/>
        <w:gridCol w:w="1294"/>
      </w:tblGrid>
      <w:tr w:rsidR="00185170">
        <w:tc>
          <w:tcPr>
            <w:tcW w:w="11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 xml:space="preserve">Вид, группа </w:t>
            </w:r>
          </w:p>
        </w:tc>
        <w:tc>
          <w:tcPr>
            <w:tcW w:w="70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center"/>
            </w:pPr>
            <w:r>
              <w:rPr>
                <w:color w:val="000000"/>
                <w:sz w:val="28"/>
                <w:szCs w:val="28"/>
              </w:rPr>
              <w:t>Тест</w:t>
            </w:r>
          </w:p>
        </w:tc>
      </w:tr>
      <w:tr w:rsidR="00185170">
        <w:tc>
          <w:tcPr>
            <w:tcW w:w="11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185170">
            <w:pPr>
              <w:pStyle w:val="ab"/>
              <w:jc w:val="both"/>
            </w:pPr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Лактоза</w:t>
            </w:r>
          </w:p>
        </w:tc>
        <w:tc>
          <w:tcPr>
            <w:tcW w:w="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 xml:space="preserve">Глюкоза 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Сахароза </w:t>
            </w:r>
          </w:p>
        </w:tc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Маннит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 xml:space="preserve">Мальтоза </w:t>
            </w:r>
          </w:p>
        </w:tc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 xml:space="preserve">Молоко  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 xml:space="preserve">Желатин 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 xml:space="preserve">Индол </w:t>
            </w:r>
          </w:p>
        </w:tc>
        <w:tc>
          <w:tcPr>
            <w:tcW w:w="1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Сероводород</w:t>
            </w:r>
          </w:p>
        </w:tc>
      </w:tr>
      <w:tr w:rsidR="00185170">
        <w:tc>
          <w:tcPr>
            <w:tcW w:w="1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А Григорьева-</w:t>
            </w:r>
            <w:proofErr w:type="spellStart"/>
            <w:r>
              <w:rPr>
                <w:color w:val="000000"/>
                <w:sz w:val="28"/>
                <w:szCs w:val="28"/>
              </w:rPr>
              <w:t>Шиги</w:t>
            </w:r>
            <w:proofErr w:type="spellEnd"/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185170">
            <w:pPr>
              <w:pStyle w:val="ab"/>
              <w:jc w:val="both"/>
            </w:pPr>
          </w:p>
        </w:tc>
        <w:tc>
          <w:tcPr>
            <w:tcW w:w="1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85170">
        <w:tc>
          <w:tcPr>
            <w:tcW w:w="1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Флекснера</w:t>
            </w:r>
            <w:proofErr w:type="spellEnd"/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+/-</w:t>
            </w:r>
          </w:p>
        </w:tc>
        <w:tc>
          <w:tcPr>
            <w:tcW w:w="1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+/-</w:t>
            </w:r>
          </w:p>
        </w:tc>
      </w:tr>
      <w:tr w:rsidR="00185170">
        <w:tc>
          <w:tcPr>
            <w:tcW w:w="1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color w:val="000000"/>
                <w:sz w:val="28"/>
                <w:szCs w:val="28"/>
              </w:rPr>
              <w:t>Бойда</w:t>
            </w:r>
            <w:proofErr w:type="spellEnd"/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85170">
        <w:tc>
          <w:tcPr>
            <w:tcW w:w="1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Зонне</w:t>
            </w:r>
            <w:proofErr w:type="spellEnd"/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185170" w:rsidRDefault="009C725E">
      <w:pPr>
        <w:pStyle w:val="ab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Исследуемый материал – испражнения. </w:t>
      </w:r>
      <w:r>
        <w:rPr>
          <w:i/>
          <w:color w:val="000000"/>
          <w:sz w:val="28"/>
          <w:szCs w:val="28"/>
        </w:rPr>
        <w:t xml:space="preserve">Семейство </w:t>
      </w:r>
      <w:proofErr w:type="spellStart"/>
      <w:r>
        <w:rPr>
          <w:i/>
          <w:color w:val="000000"/>
          <w:sz w:val="28"/>
          <w:szCs w:val="28"/>
          <w:lang w:val="en-US"/>
        </w:rPr>
        <w:t>Enterobacteriaceae</w:t>
      </w:r>
      <w:proofErr w:type="spellEnd"/>
      <w:r>
        <w:rPr>
          <w:i/>
          <w:color w:val="000000"/>
          <w:sz w:val="28"/>
          <w:szCs w:val="28"/>
        </w:rPr>
        <w:t xml:space="preserve">, род </w:t>
      </w:r>
      <w:r>
        <w:rPr>
          <w:i/>
          <w:color w:val="000000"/>
          <w:sz w:val="28"/>
          <w:szCs w:val="28"/>
          <w:lang w:val="en-US"/>
        </w:rPr>
        <w:t>Salmonella</w:t>
      </w:r>
    </w:p>
    <w:p w:rsidR="00185170" w:rsidRDefault="009C725E">
      <w:pPr>
        <w:pStyle w:val="ab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Мелкие подвижные Гр(-) палочки с закругленными концами, спор и капсул не образуют.</w:t>
      </w:r>
    </w:p>
    <w:p w:rsidR="00185170" w:rsidRDefault="009C725E">
      <w:pPr>
        <w:pStyle w:val="ab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Факультативные анаэробы, не требовательные к питательным средам. Хороший рост на МПА и МПБ при 37°</w:t>
      </w:r>
      <w:proofErr w:type="gramStart"/>
      <w:r>
        <w:rPr>
          <w:color w:val="000000"/>
          <w:sz w:val="28"/>
          <w:szCs w:val="28"/>
        </w:rPr>
        <w:t>С ,</w:t>
      </w:r>
      <w:proofErr w:type="gramEnd"/>
      <w:r>
        <w:rPr>
          <w:color w:val="000000"/>
          <w:sz w:val="28"/>
          <w:szCs w:val="28"/>
        </w:rPr>
        <w:t xml:space="preserve"> рН 7,2-7,4. На МПА – нежные полупрозрачные выпуклые блестящие колонии, на МПБ – равномерное помутнение. На висмут-сульфитном </w:t>
      </w:r>
      <w:proofErr w:type="spellStart"/>
      <w:r>
        <w:rPr>
          <w:color w:val="000000"/>
          <w:sz w:val="28"/>
          <w:szCs w:val="28"/>
        </w:rPr>
        <w:t>агаре</w:t>
      </w:r>
      <w:proofErr w:type="spellEnd"/>
      <w:r>
        <w:rPr>
          <w:color w:val="000000"/>
          <w:sz w:val="28"/>
          <w:szCs w:val="28"/>
        </w:rPr>
        <w:t xml:space="preserve"> – колонии черного цвета. На дифференциально-диагностических средах </w:t>
      </w:r>
      <w:proofErr w:type="gramStart"/>
      <w:r>
        <w:rPr>
          <w:color w:val="000000"/>
          <w:sz w:val="28"/>
          <w:szCs w:val="28"/>
        </w:rPr>
        <w:t>Эндо</w:t>
      </w:r>
      <w:proofErr w:type="gramEnd"/>
      <w:r>
        <w:rPr>
          <w:color w:val="000000"/>
          <w:sz w:val="28"/>
          <w:szCs w:val="28"/>
        </w:rPr>
        <w:t xml:space="preserve">, ЭМС, </w:t>
      </w:r>
      <w:proofErr w:type="spellStart"/>
      <w:r>
        <w:rPr>
          <w:color w:val="000000"/>
          <w:sz w:val="28"/>
          <w:szCs w:val="28"/>
        </w:rPr>
        <w:t>Плоскирева</w:t>
      </w:r>
      <w:proofErr w:type="spellEnd"/>
      <w:r>
        <w:rPr>
          <w:color w:val="000000"/>
          <w:sz w:val="28"/>
          <w:szCs w:val="28"/>
        </w:rPr>
        <w:t xml:space="preserve"> – бесцветные колонии. Среды обогащения – селенитовый бульон, среда Мюллера. Элективные среды: желчь (10-20%), среда </w:t>
      </w:r>
      <w:proofErr w:type="spellStart"/>
      <w:r>
        <w:rPr>
          <w:color w:val="000000"/>
          <w:sz w:val="28"/>
          <w:szCs w:val="28"/>
        </w:rPr>
        <w:t>Раппопорт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85170" w:rsidRDefault="009C725E">
      <w:pPr>
        <w:pStyle w:val="ab"/>
        <w:ind w:firstLine="708"/>
        <w:jc w:val="both"/>
      </w:pPr>
      <w:r>
        <w:rPr>
          <w:color w:val="000000"/>
          <w:sz w:val="28"/>
          <w:szCs w:val="28"/>
        </w:rPr>
        <w:t>Исследуемые материалы – испражнения, кровь, моча, дуоденальное содержимое.</w:t>
      </w:r>
    </w:p>
    <w:p w:rsidR="009C5B8A" w:rsidRDefault="009C5B8A">
      <w:pPr>
        <w:pStyle w:val="aa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8A" w:rsidRDefault="009C5B8A">
      <w:pPr>
        <w:pStyle w:val="aa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8A" w:rsidRDefault="009C5B8A">
      <w:pPr>
        <w:pStyle w:val="aa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8A" w:rsidRDefault="009C5B8A">
      <w:pPr>
        <w:pStyle w:val="aa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8A" w:rsidRDefault="009C5B8A">
      <w:pPr>
        <w:pStyle w:val="aa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5170" w:rsidRDefault="009C5B8A">
      <w:pPr>
        <w:pStyle w:val="aa"/>
        <w:spacing w:after="0" w:line="360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Дни 12-15</w:t>
      </w:r>
      <w:r w:rsidR="009C7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185170" w:rsidRDefault="009C725E">
      <w:pPr>
        <w:pStyle w:val="ab"/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Дисбактериоз. Этапы исследования 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Дисбактериоз — качественное и количественное изменение состава нормальной микрофлоры кишечника. Факторами, способствующими развитию дисбактериоза, являются нарушения переваривания и всасывания, оперативные вмешательства и нарушения двигательной активности кишечника, прием антибиотиков,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глюкокортикостероидов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цитостатиков</w:t>
      </w:r>
      <w:proofErr w:type="spellEnd"/>
      <w:r>
        <w:rPr>
          <w:color w:val="333333"/>
          <w:sz w:val="28"/>
          <w:szCs w:val="28"/>
          <w:shd w:val="clear" w:color="auto" w:fill="FFFFFF"/>
        </w:rPr>
        <w:t>, иммунологические нарушения.</w:t>
      </w:r>
    </w:p>
    <w:p w:rsidR="00185170" w:rsidRDefault="009C725E">
      <w:pPr>
        <w:pStyle w:val="ab"/>
        <w:spacing w:line="360" w:lineRule="auto"/>
        <w:ind w:firstLine="708"/>
        <w:jc w:val="center"/>
      </w:pPr>
      <w:r>
        <w:rPr>
          <w:color w:val="333333"/>
          <w:sz w:val="28"/>
          <w:szCs w:val="28"/>
          <w:shd w:val="clear" w:color="auto" w:fill="FFFFFF"/>
        </w:rPr>
        <w:t>Состав нормальной микрофлоры кишечника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5"/>
        <w:gridCol w:w="1985"/>
      </w:tblGrid>
      <w:tr w:rsidR="00185170"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Название теста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Референтные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значения </w:t>
            </w:r>
          </w:p>
        </w:tc>
      </w:tr>
      <w:tr w:rsidR="00185170"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Патогенные микробы семейства кишечных (</w:t>
            </w:r>
            <w:proofErr w:type="spellStart"/>
            <w:r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Shigella</w:t>
            </w:r>
            <w:proofErr w:type="spellEnd"/>
            <w:r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spp</w:t>
            </w:r>
            <w:proofErr w:type="spellEnd"/>
            <w:r>
              <w:rPr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Salmonella</w:t>
            </w:r>
            <w:r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spp</w:t>
            </w:r>
            <w:proofErr w:type="spellEnd"/>
            <w:r>
              <w:rPr>
                <w:i/>
                <w:color w:val="333333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185170">
            <w:pPr>
              <w:pStyle w:val="ab"/>
              <w:spacing w:line="360" w:lineRule="auto"/>
              <w:jc w:val="both"/>
            </w:pPr>
          </w:p>
        </w:tc>
      </w:tr>
      <w:tr w:rsidR="00185170"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Типичные </w:t>
            </w:r>
            <w:r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coli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(лактоза +) </w:t>
            </w:r>
          </w:p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coli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(лактоза -) </w:t>
            </w:r>
          </w:p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coli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(гемолитические)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10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^7 – 10^8</w:t>
            </w:r>
          </w:p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Менее 10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^5</w:t>
            </w:r>
          </w:p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</w:tr>
      <w:tr w:rsidR="00185170"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Proteus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Менее 10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^2</w:t>
            </w:r>
          </w:p>
        </w:tc>
      </w:tr>
      <w:tr w:rsidR="00185170"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Другие УП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энтеробактерии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Менее 10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^4</w:t>
            </w:r>
          </w:p>
        </w:tc>
      </w:tr>
      <w:tr w:rsidR="00185170"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Неферментирующие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бактерии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Менее 10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^3</w:t>
            </w:r>
          </w:p>
        </w:tc>
      </w:tr>
      <w:tr w:rsidR="00185170"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Энтерококк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10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^5 -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10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^7</w:t>
            </w:r>
          </w:p>
        </w:tc>
      </w:tr>
      <w:tr w:rsidR="00185170"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Стафилококки гемолитические (</w:t>
            </w:r>
            <w:r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S</w:t>
            </w:r>
            <w:r>
              <w:rPr>
                <w:i/>
                <w:color w:val="333333"/>
                <w:sz w:val="28"/>
                <w:szCs w:val="28"/>
                <w:shd w:val="clear" w:color="auto" w:fill="FFFFFF"/>
              </w:rPr>
              <w:t>. а</w:t>
            </w:r>
            <w:proofErr w:type="spellStart"/>
            <w:r>
              <w:rPr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ureus</w:t>
            </w:r>
            <w:proofErr w:type="spellEnd"/>
            <w:r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и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др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185170"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Стафилококки (сапрофитный,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эпидермальный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10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^4</w:t>
            </w:r>
          </w:p>
        </w:tc>
      </w:tr>
      <w:tr w:rsidR="00185170"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Бифидобактерии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10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^9 -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10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^11</w:t>
            </w:r>
          </w:p>
        </w:tc>
      </w:tr>
      <w:tr w:rsidR="00185170"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Лактобактерии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10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^6 -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10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^8</w:t>
            </w:r>
          </w:p>
        </w:tc>
      </w:tr>
      <w:tr w:rsidR="00185170"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Бактероиды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Менее 10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^7</w:t>
            </w:r>
          </w:p>
        </w:tc>
      </w:tr>
      <w:tr w:rsidR="00185170"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Клостридии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10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^3</w:t>
            </w:r>
          </w:p>
        </w:tc>
      </w:tr>
      <w:tr w:rsidR="00185170">
        <w:tc>
          <w:tcPr>
            <w:tcW w:w="7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Дрожжевые грибы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spacing w:line="360" w:lineRule="auto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10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^3</w:t>
            </w:r>
          </w:p>
        </w:tc>
      </w:tr>
    </w:tbl>
    <w:p w:rsidR="00185170" w:rsidRDefault="00185170">
      <w:pPr>
        <w:pStyle w:val="ab"/>
        <w:spacing w:line="360" w:lineRule="auto"/>
        <w:ind w:firstLine="708"/>
        <w:jc w:val="center"/>
      </w:pPr>
    </w:p>
    <w:p w:rsidR="00185170" w:rsidRPr="009C5B8A" w:rsidRDefault="009C725E">
      <w:pPr>
        <w:pStyle w:val="ab"/>
        <w:spacing w:line="360" w:lineRule="auto"/>
        <w:ind w:firstLine="708"/>
        <w:jc w:val="center"/>
      </w:pPr>
      <w:r w:rsidRPr="009C5B8A">
        <w:rPr>
          <w:iCs/>
          <w:sz w:val="28"/>
          <w:szCs w:val="28"/>
        </w:rPr>
        <w:lastRenderedPageBreak/>
        <w:t>Методика исследования кала на дисбактериоз</w:t>
      </w:r>
    </w:p>
    <w:p w:rsidR="00185170" w:rsidRDefault="009C725E">
      <w:pPr>
        <w:pStyle w:val="ab"/>
        <w:tabs>
          <w:tab w:val="left" w:pos="129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Для определения качественного и количественного содержания микрофлоры кишечника производится бактериологическое исследование. Материалом исследования служат испражнения. Для забора материала используется стерильный контейнер, куда собираются фекалии (в пределах грамма). Проба должна быть доставлена в лабораторию не позднее 2 часов с момента забора (в исключительных случаях допускается более поздняя доставка при условии охлаждения пробы при температуре 2–4° С). После определения количества фекалий в эту же посуду добавляют девятикратное к весу фекалий количество растворителя (0,85% раствора хлорида натрия или фосфатно-буферного раствора), соотношение материала и растворителя должно быть 1:10. Получают исходное разведение 10^1 (1:10). После тщательно </w:t>
      </w:r>
      <w:proofErr w:type="spellStart"/>
      <w:r>
        <w:rPr>
          <w:sz w:val="28"/>
          <w:szCs w:val="28"/>
        </w:rPr>
        <w:t>эмульгируют</w:t>
      </w:r>
      <w:proofErr w:type="spellEnd"/>
      <w:r>
        <w:rPr>
          <w:sz w:val="28"/>
          <w:szCs w:val="28"/>
        </w:rPr>
        <w:t xml:space="preserve"> материал с помощью стеклянной палочки, в течение 5 мин дают осесть </w:t>
      </w:r>
      <w:proofErr w:type="spellStart"/>
      <w:r>
        <w:rPr>
          <w:sz w:val="28"/>
          <w:szCs w:val="28"/>
        </w:rPr>
        <w:t>нерастворившимся</w:t>
      </w:r>
      <w:proofErr w:type="spellEnd"/>
      <w:r>
        <w:rPr>
          <w:sz w:val="28"/>
          <w:szCs w:val="28"/>
        </w:rPr>
        <w:t xml:space="preserve"> частицам и из основного разведения делают ряд последующих (1:100; 1:1000; 1:10000 и т. д. до разведения 10^8–10^10). Каждое разведение кала готовят стерильной пипеткой. Из соответствующих разведений делают посевы на среды </w:t>
      </w:r>
      <w:proofErr w:type="gramStart"/>
      <w:r>
        <w:rPr>
          <w:sz w:val="28"/>
          <w:szCs w:val="28"/>
        </w:rPr>
        <w:t>Эндо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Плоскирева</w:t>
      </w:r>
      <w:proofErr w:type="spellEnd"/>
      <w:r>
        <w:rPr>
          <w:sz w:val="28"/>
          <w:szCs w:val="28"/>
        </w:rPr>
        <w:t xml:space="preserve">, Левина, </w:t>
      </w:r>
      <w:proofErr w:type="spellStart"/>
      <w:r>
        <w:rPr>
          <w:sz w:val="28"/>
          <w:szCs w:val="28"/>
        </w:rPr>
        <w:t>Сабуро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желточно</w:t>
      </w:r>
      <w:proofErr w:type="spellEnd"/>
      <w:r>
        <w:rPr>
          <w:sz w:val="28"/>
          <w:szCs w:val="28"/>
        </w:rPr>
        <w:t xml:space="preserve">- солевой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 xml:space="preserve"> (ЖСА), МПА с 5% крови и др., а также на свежескошенный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Шукевичу</w:t>
      </w:r>
      <w:proofErr w:type="spellEnd"/>
      <w:r>
        <w:rPr>
          <w:sz w:val="28"/>
          <w:szCs w:val="28"/>
        </w:rPr>
        <w:t xml:space="preserve"> (для обнаружения роста протея) и в среды накопления (например, магниевая, селенитовая), из которых через 24 ч инкубации в термостате делают последующие высевы на соответствующие среды. Для выделения анаэробов используют среды </w:t>
      </w:r>
      <w:proofErr w:type="spellStart"/>
      <w:r>
        <w:rPr>
          <w:sz w:val="28"/>
          <w:szCs w:val="28"/>
        </w:rPr>
        <w:t>Блаурокка</w:t>
      </w:r>
      <w:proofErr w:type="spellEnd"/>
      <w:r>
        <w:rPr>
          <w:sz w:val="28"/>
          <w:szCs w:val="28"/>
        </w:rPr>
        <w:t xml:space="preserve">, Вильсона — </w:t>
      </w:r>
      <w:proofErr w:type="spellStart"/>
      <w:r>
        <w:rPr>
          <w:sz w:val="28"/>
          <w:szCs w:val="28"/>
        </w:rPr>
        <w:t>Блера</w:t>
      </w:r>
      <w:proofErr w:type="spellEnd"/>
      <w:r>
        <w:rPr>
          <w:sz w:val="28"/>
          <w:szCs w:val="28"/>
        </w:rPr>
        <w:t xml:space="preserve">, молоко и др. Учет результатов производят через соответствующие временные промежутки, например, Эндо, </w:t>
      </w:r>
      <w:proofErr w:type="spellStart"/>
      <w:r>
        <w:rPr>
          <w:sz w:val="28"/>
          <w:szCs w:val="28"/>
        </w:rPr>
        <w:t>Плоскирева</w:t>
      </w:r>
      <w:proofErr w:type="spellEnd"/>
      <w:r>
        <w:rPr>
          <w:sz w:val="28"/>
          <w:szCs w:val="28"/>
        </w:rPr>
        <w:t xml:space="preserve">, Левина, МПА помещают в термостат при 37° С на 24 ч, на средах МРС, ЖСА, кровяном </w:t>
      </w:r>
      <w:proofErr w:type="spellStart"/>
      <w:r>
        <w:rPr>
          <w:sz w:val="28"/>
          <w:szCs w:val="28"/>
        </w:rPr>
        <w:t>агаре</w:t>
      </w:r>
      <w:proofErr w:type="spellEnd"/>
      <w:r>
        <w:rPr>
          <w:sz w:val="28"/>
          <w:szCs w:val="28"/>
        </w:rPr>
        <w:t xml:space="preserve"> посевы просматривают через 48–72 ч. Наличие роста на средах </w:t>
      </w:r>
      <w:proofErr w:type="spellStart"/>
      <w:r>
        <w:rPr>
          <w:sz w:val="28"/>
          <w:szCs w:val="28"/>
        </w:rPr>
        <w:t>Блаурокка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Сабуро</w:t>
      </w:r>
      <w:proofErr w:type="spellEnd"/>
      <w:r>
        <w:rPr>
          <w:sz w:val="28"/>
          <w:szCs w:val="28"/>
        </w:rPr>
        <w:t xml:space="preserve"> может наблюдаться от 3 до 10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при хранении посевов при комнатной температуре и т. д. Среды, наиболее часто используемые для выделения некоторых видов бактерий, приведены в таблице. </w:t>
      </w:r>
    </w:p>
    <w:p w:rsidR="00185170" w:rsidRDefault="009C725E">
      <w:pPr>
        <w:pStyle w:val="ab"/>
        <w:tabs>
          <w:tab w:val="left" w:pos="1290"/>
        </w:tabs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Среды, используемые для выделения бактерий кишечника: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4814"/>
      </w:tblGrid>
      <w:tr w:rsidR="00185170"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Микроорганизмы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Питательные среды</w:t>
            </w:r>
          </w:p>
        </w:tc>
      </w:tr>
      <w:tr w:rsidR="00185170"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Бифидобактерии</w:t>
            </w:r>
            <w:proofErr w:type="spellEnd"/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Блаурокка</w:t>
            </w:r>
            <w:proofErr w:type="spellEnd"/>
          </w:p>
        </w:tc>
      </w:tr>
      <w:tr w:rsidR="00185170"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Эшерихии</w:t>
            </w:r>
            <w:proofErr w:type="spellEnd"/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Эндо,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Эндо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 2,5% кровью, желчно-кровяной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агар</w:t>
            </w:r>
            <w:proofErr w:type="spellEnd"/>
          </w:p>
        </w:tc>
      </w:tr>
      <w:tr w:rsidR="00185170"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Лактобактерии</w:t>
            </w:r>
            <w:proofErr w:type="spellEnd"/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Молоко</w:t>
            </w:r>
          </w:p>
        </w:tc>
      </w:tr>
      <w:tr w:rsidR="00185170"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Другие ассоциации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энтеробактерий</w:t>
            </w:r>
            <w:proofErr w:type="spellEnd"/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Эндо,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Плоскирева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Левина</w:t>
            </w:r>
          </w:p>
        </w:tc>
      </w:tr>
      <w:tr w:rsidR="00185170"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276" w:lineRule="auto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Протей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Скошенный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агар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Шукевичу</w:t>
            </w:r>
            <w:proofErr w:type="spellEnd"/>
          </w:p>
        </w:tc>
      </w:tr>
      <w:tr w:rsidR="00185170"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Клостридии</w:t>
            </w:r>
            <w:proofErr w:type="spellEnd"/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Вильсона 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Блера</w:t>
            </w:r>
            <w:proofErr w:type="spellEnd"/>
          </w:p>
        </w:tc>
      </w:tr>
      <w:tr w:rsidR="00185170"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Энтерококки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Желчно-кровяной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агар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Эндо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кровяной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агар</w:t>
            </w:r>
            <w:proofErr w:type="spellEnd"/>
          </w:p>
        </w:tc>
      </w:tr>
      <w:tr w:rsidR="00185170"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Стафилококки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ЖСА</w:t>
            </w:r>
          </w:p>
        </w:tc>
      </w:tr>
      <w:tr w:rsidR="00185170"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Кандиды</w:t>
            </w:r>
            <w:proofErr w:type="spellEnd"/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Сабуро</w:t>
            </w:r>
            <w:proofErr w:type="spellEnd"/>
          </w:p>
        </w:tc>
      </w:tr>
    </w:tbl>
    <w:p w:rsidR="00185170" w:rsidRDefault="00185170">
      <w:pPr>
        <w:pStyle w:val="ab"/>
        <w:tabs>
          <w:tab w:val="left" w:pos="1290"/>
        </w:tabs>
        <w:spacing w:line="360" w:lineRule="auto"/>
        <w:ind w:firstLine="709"/>
        <w:jc w:val="both"/>
      </w:pPr>
    </w:p>
    <w:p w:rsidR="00185170" w:rsidRDefault="009C725E">
      <w:pPr>
        <w:pStyle w:val="ab"/>
        <w:tabs>
          <w:tab w:val="left" w:pos="129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Для получения сосчитываемого числа колоний, на плотные среды в чашках Петри наносят 0,1 мл взвеси из соответствующих разведений с последующим втиранием материала шпателем; в жидкие, полужидкие и плотные среды, разлитые в пробирки </w:t>
      </w:r>
      <w:proofErr w:type="spellStart"/>
      <w:r>
        <w:rPr>
          <w:sz w:val="28"/>
          <w:szCs w:val="28"/>
        </w:rPr>
        <w:t>выcоким</w:t>
      </w:r>
      <w:proofErr w:type="spellEnd"/>
      <w:r>
        <w:rPr>
          <w:sz w:val="28"/>
          <w:szCs w:val="28"/>
        </w:rPr>
        <w:t xml:space="preserve"> столбиком, вносят 1 мл взвеси на 9 мл. Предлагаемая схема посева различных разведений кала представлена в таблице. </w:t>
      </w:r>
    </w:p>
    <w:p w:rsidR="00185170" w:rsidRDefault="009C725E">
      <w:pPr>
        <w:pStyle w:val="ab"/>
        <w:tabs>
          <w:tab w:val="left" w:pos="1290"/>
        </w:tabs>
        <w:spacing w:line="360" w:lineRule="auto"/>
        <w:ind w:firstLine="709"/>
        <w:jc w:val="both"/>
      </w:pPr>
      <w:r>
        <w:rPr>
          <w:sz w:val="28"/>
          <w:szCs w:val="28"/>
        </w:rPr>
        <w:t>Таблица. Схема посева (разведение до 10</w:t>
      </w:r>
      <w:r>
        <w:rPr>
          <w:sz w:val="28"/>
          <w:szCs w:val="28"/>
          <w:vertAlign w:val="superscript"/>
        </w:rPr>
        <w:t>-10</w:t>
      </w:r>
      <w:r>
        <w:rPr>
          <w:sz w:val="28"/>
          <w:szCs w:val="28"/>
        </w:rPr>
        <w:t>) на различные среды</w:t>
      </w:r>
    </w:p>
    <w:tbl>
      <w:tblPr>
        <w:tblW w:w="0" w:type="auto"/>
        <w:tblInd w:w="-108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1985"/>
        <w:gridCol w:w="6657"/>
      </w:tblGrid>
      <w:tr w:rsidR="00185170" w:rsidTr="009C725E"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Титр разведения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Питательные среды</w:t>
            </w:r>
          </w:p>
        </w:tc>
      </w:tr>
      <w:tr w:rsidR="00185170" w:rsidTr="009C725E"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Плоскирева</w:t>
            </w:r>
            <w:proofErr w:type="spellEnd"/>
            <w:r>
              <w:rPr>
                <w:sz w:val="28"/>
                <w:szCs w:val="28"/>
              </w:rPr>
              <w:t xml:space="preserve">, ЖСА, </w:t>
            </w:r>
            <w:proofErr w:type="spellStart"/>
            <w:r>
              <w:rPr>
                <w:sz w:val="28"/>
                <w:szCs w:val="28"/>
              </w:rPr>
              <w:t>Сабуро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Эндо</w:t>
            </w:r>
            <w:proofErr w:type="gramEnd"/>
            <w:r>
              <w:rPr>
                <w:sz w:val="28"/>
                <w:szCs w:val="28"/>
              </w:rPr>
              <w:t xml:space="preserve">, скошенный </w:t>
            </w:r>
            <w:proofErr w:type="spellStart"/>
            <w:r>
              <w:rPr>
                <w:sz w:val="28"/>
                <w:szCs w:val="28"/>
              </w:rPr>
              <w:t>агар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Шукевичу</w:t>
            </w:r>
            <w:proofErr w:type="spellEnd"/>
            <w:r>
              <w:rPr>
                <w:sz w:val="28"/>
                <w:szCs w:val="28"/>
              </w:rPr>
              <w:t xml:space="preserve">, магниевая или другая среда для накопления </w:t>
            </w:r>
            <w:proofErr w:type="spellStart"/>
            <w:r>
              <w:rPr>
                <w:sz w:val="28"/>
                <w:szCs w:val="28"/>
              </w:rPr>
              <w:t>энтеробактерий</w:t>
            </w:r>
            <w:proofErr w:type="spellEnd"/>
          </w:p>
        </w:tc>
      </w:tr>
      <w:tr w:rsidR="00185170" w:rsidTr="009C725E"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Вильсона — </w:t>
            </w:r>
            <w:proofErr w:type="spellStart"/>
            <w:r>
              <w:rPr>
                <w:sz w:val="28"/>
                <w:szCs w:val="28"/>
              </w:rPr>
              <w:t>Блера</w:t>
            </w:r>
            <w:proofErr w:type="spellEnd"/>
            <w:r>
              <w:rPr>
                <w:sz w:val="28"/>
                <w:szCs w:val="28"/>
              </w:rPr>
              <w:t xml:space="preserve"> (2 пробы), глюкозная среда</w:t>
            </w:r>
          </w:p>
        </w:tc>
      </w:tr>
      <w:tr w:rsidR="00185170" w:rsidTr="009C725E"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Эндо</w:t>
            </w:r>
          </w:p>
        </w:tc>
      </w:tr>
      <w:tr w:rsidR="00185170" w:rsidTr="009C725E"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ЖСА, </w:t>
            </w:r>
            <w:proofErr w:type="spellStart"/>
            <w:r>
              <w:rPr>
                <w:sz w:val="28"/>
                <w:szCs w:val="28"/>
              </w:rPr>
              <w:t>Сабуро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Блаурокка</w:t>
            </w:r>
            <w:proofErr w:type="spellEnd"/>
          </w:p>
        </w:tc>
      </w:tr>
      <w:tr w:rsidR="00185170" w:rsidTr="009C725E"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Вильсона — </w:t>
            </w:r>
            <w:proofErr w:type="spellStart"/>
            <w:r>
              <w:rPr>
                <w:sz w:val="28"/>
                <w:szCs w:val="28"/>
              </w:rPr>
              <w:t>Блера</w:t>
            </w:r>
            <w:proofErr w:type="spellEnd"/>
            <w:r>
              <w:rPr>
                <w:sz w:val="28"/>
                <w:szCs w:val="28"/>
              </w:rPr>
              <w:t xml:space="preserve"> (2 пробы)</w:t>
            </w:r>
          </w:p>
        </w:tc>
      </w:tr>
      <w:tr w:rsidR="00185170" w:rsidTr="009C725E"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Эндо, желчно-кровяной, молоко, Вильсона — </w:t>
            </w:r>
            <w:proofErr w:type="spellStart"/>
            <w:r>
              <w:rPr>
                <w:sz w:val="28"/>
                <w:szCs w:val="28"/>
              </w:rPr>
              <w:t>Блера</w:t>
            </w:r>
            <w:proofErr w:type="spellEnd"/>
            <w:r>
              <w:rPr>
                <w:sz w:val="28"/>
                <w:szCs w:val="28"/>
              </w:rPr>
              <w:t xml:space="preserve"> (2 пробы)</w:t>
            </w:r>
          </w:p>
        </w:tc>
      </w:tr>
      <w:tr w:rsidR="00185170" w:rsidTr="009C725E"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proofErr w:type="spellStart"/>
            <w:r>
              <w:rPr>
                <w:sz w:val="28"/>
                <w:szCs w:val="28"/>
              </w:rPr>
              <w:t>Блаурокка</w:t>
            </w:r>
            <w:proofErr w:type="spellEnd"/>
            <w:r>
              <w:rPr>
                <w:sz w:val="28"/>
                <w:szCs w:val="28"/>
              </w:rPr>
              <w:t>, молоко</w:t>
            </w:r>
          </w:p>
        </w:tc>
      </w:tr>
      <w:tr w:rsidR="00185170" w:rsidTr="009C725E"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Эндо, молоко</w:t>
            </w:r>
          </w:p>
        </w:tc>
      </w:tr>
      <w:tr w:rsidR="00185170" w:rsidTr="009C725E"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-9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proofErr w:type="spellStart"/>
            <w:r>
              <w:rPr>
                <w:sz w:val="28"/>
                <w:szCs w:val="28"/>
              </w:rPr>
              <w:t>Блаурокка</w:t>
            </w:r>
            <w:proofErr w:type="spellEnd"/>
            <w:r>
              <w:rPr>
                <w:sz w:val="28"/>
                <w:szCs w:val="28"/>
              </w:rPr>
              <w:t>, молоко</w:t>
            </w:r>
          </w:p>
        </w:tc>
      </w:tr>
      <w:tr w:rsidR="00185170" w:rsidTr="009C725E">
        <w:tc>
          <w:tcPr>
            <w:tcW w:w="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-10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70" w:rsidRDefault="009C725E">
            <w:pPr>
              <w:pStyle w:val="ab"/>
              <w:tabs>
                <w:tab w:val="left" w:pos="1290"/>
              </w:tabs>
              <w:spacing w:line="360" w:lineRule="auto"/>
              <w:jc w:val="both"/>
            </w:pPr>
            <w:proofErr w:type="spellStart"/>
            <w:r>
              <w:rPr>
                <w:sz w:val="28"/>
                <w:szCs w:val="28"/>
              </w:rPr>
              <w:t>Блаурокка</w:t>
            </w:r>
            <w:proofErr w:type="spellEnd"/>
          </w:p>
        </w:tc>
      </w:tr>
    </w:tbl>
    <w:p w:rsidR="00185170" w:rsidRDefault="00185170">
      <w:pPr>
        <w:pStyle w:val="ab"/>
        <w:tabs>
          <w:tab w:val="left" w:pos="1290"/>
        </w:tabs>
        <w:spacing w:line="360" w:lineRule="auto"/>
        <w:ind w:firstLine="709"/>
        <w:jc w:val="both"/>
      </w:pPr>
    </w:p>
    <w:p w:rsidR="00185170" w:rsidRDefault="009C725E">
      <w:pPr>
        <w:pStyle w:val="ab"/>
        <w:tabs>
          <w:tab w:val="left" w:pos="129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Идентификация и определение количества микроорганизмов в 1 г испражнений проводят по известным методикам. На среде </w:t>
      </w:r>
      <w:proofErr w:type="spellStart"/>
      <w:r>
        <w:rPr>
          <w:sz w:val="28"/>
          <w:szCs w:val="28"/>
        </w:rPr>
        <w:t>Плоскирева</w:t>
      </w:r>
      <w:proofErr w:type="spellEnd"/>
      <w:r>
        <w:rPr>
          <w:sz w:val="28"/>
          <w:szCs w:val="28"/>
        </w:rPr>
        <w:t xml:space="preserve"> отбирают колонии, подозрительные на патогенные или условно-патогенные </w:t>
      </w:r>
      <w:proofErr w:type="spellStart"/>
      <w:r>
        <w:rPr>
          <w:sz w:val="28"/>
          <w:szCs w:val="28"/>
        </w:rPr>
        <w:t>энтеробактерии</w:t>
      </w:r>
      <w:proofErr w:type="spellEnd"/>
      <w:r>
        <w:rPr>
          <w:sz w:val="28"/>
          <w:szCs w:val="28"/>
        </w:rPr>
        <w:t xml:space="preserve">: нежные, прозрачные, бесцветные с ровными или неровными краями. Отобранные колонии засевают на среду </w:t>
      </w:r>
      <w:proofErr w:type="spellStart"/>
      <w:r>
        <w:rPr>
          <w:sz w:val="28"/>
          <w:szCs w:val="28"/>
        </w:rPr>
        <w:t>Олькеницкого</w:t>
      </w:r>
      <w:proofErr w:type="spellEnd"/>
      <w:r>
        <w:rPr>
          <w:sz w:val="28"/>
          <w:szCs w:val="28"/>
        </w:rPr>
        <w:t xml:space="preserve"> (скошенный столбик) для дальнейшей идентификации. На среде </w:t>
      </w:r>
      <w:proofErr w:type="gramStart"/>
      <w:r>
        <w:rPr>
          <w:sz w:val="28"/>
          <w:szCs w:val="28"/>
        </w:rPr>
        <w:t>Эндо</w:t>
      </w:r>
      <w:proofErr w:type="gramEnd"/>
      <w:r>
        <w:rPr>
          <w:sz w:val="28"/>
          <w:szCs w:val="28"/>
        </w:rPr>
        <w:t xml:space="preserve"> с 2,5% крови подсчитывают как общее количество колоний, так и количество </w:t>
      </w:r>
      <w:proofErr w:type="spellStart"/>
      <w:r>
        <w:rPr>
          <w:sz w:val="28"/>
          <w:szCs w:val="28"/>
        </w:rPr>
        <w:t>лактозонегативных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гемолизирующих</w:t>
      </w:r>
      <w:proofErr w:type="spellEnd"/>
      <w:r>
        <w:rPr>
          <w:sz w:val="28"/>
          <w:szCs w:val="28"/>
        </w:rPr>
        <w:t xml:space="preserve"> колоний. Затем рассчитывают количество кишечных палочек в 1 г фекалий, для чего количество колоний умножают на 10 (так как для посева взято 0,1 мл материала), на 100 при 2-м разведении, на 1000 — при 3-м и т. д. Далее рассчитывают процентное соотношение, принимая общее количество кишечных палочек за 100%. Окончательный результат количественного содержания бактерий в 1 г испражнений дается как среднее арифметическое из всего количества колоний, выросших на всех чашках, для чего сумму колоний, выросших на всех чашках, делят на количество исследуемых чашек. Биохимическую идентификацию и серологическое типирование отобранных культур проводят по известным методикам для исключения или подтверждения принадлежности выделенных штаммов к </w:t>
      </w:r>
      <w:proofErr w:type="spellStart"/>
      <w:r>
        <w:rPr>
          <w:sz w:val="28"/>
          <w:szCs w:val="28"/>
        </w:rPr>
        <w:t>энтеропатогенным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эшерихиям</w:t>
      </w:r>
      <w:proofErr w:type="spellEnd"/>
      <w:r>
        <w:rPr>
          <w:sz w:val="28"/>
          <w:szCs w:val="28"/>
        </w:rPr>
        <w:t xml:space="preserve">. На </w:t>
      </w:r>
      <w:r>
        <w:rPr>
          <w:sz w:val="28"/>
          <w:szCs w:val="28"/>
        </w:rPr>
        <w:lastRenderedPageBreak/>
        <w:t xml:space="preserve">среде </w:t>
      </w:r>
      <w:proofErr w:type="gramStart"/>
      <w:r>
        <w:rPr>
          <w:sz w:val="28"/>
          <w:szCs w:val="28"/>
        </w:rPr>
        <w:t>Эндо</w:t>
      </w:r>
      <w:proofErr w:type="gramEnd"/>
      <w:r>
        <w:rPr>
          <w:sz w:val="28"/>
          <w:szCs w:val="28"/>
        </w:rPr>
        <w:t xml:space="preserve"> могут расти и патогенные бактерии (</w:t>
      </w:r>
      <w:proofErr w:type="spellStart"/>
      <w:r>
        <w:rPr>
          <w:sz w:val="28"/>
          <w:szCs w:val="28"/>
        </w:rPr>
        <w:t>Salmonella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Shigella</w:t>
      </w:r>
      <w:proofErr w:type="spellEnd"/>
      <w:r>
        <w:rPr>
          <w:sz w:val="28"/>
          <w:szCs w:val="28"/>
        </w:rPr>
        <w:t xml:space="preserve">, патогенные E. </w:t>
      </w:r>
      <w:proofErr w:type="spellStart"/>
      <w:r>
        <w:rPr>
          <w:sz w:val="28"/>
          <w:szCs w:val="28"/>
        </w:rPr>
        <w:t>сoli</w:t>
      </w:r>
      <w:proofErr w:type="spellEnd"/>
      <w:r>
        <w:rPr>
          <w:sz w:val="28"/>
          <w:szCs w:val="28"/>
        </w:rPr>
        <w:t xml:space="preserve">), а также условно-патогенные: клебсиеллы, </w:t>
      </w:r>
      <w:proofErr w:type="spellStart"/>
      <w:r>
        <w:rPr>
          <w:sz w:val="28"/>
          <w:szCs w:val="28"/>
        </w:rPr>
        <w:t>энтеробактер</w:t>
      </w:r>
      <w:proofErr w:type="spellEnd"/>
      <w:r>
        <w:rPr>
          <w:sz w:val="28"/>
          <w:szCs w:val="28"/>
        </w:rPr>
        <w:t xml:space="preserve">, протей и другие </w:t>
      </w:r>
      <w:proofErr w:type="spellStart"/>
      <w:r>
        <w:rPr>
          <w:sz w:val="28"/>
          <w:szCs w:val="28"/>
        </w:rPr>
        <w:t>энтеробактерии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псевдомоны</w:t>
      </w:r>
      <w:proofErr w:type="spellEnd"/>
      <w:r>
        <w:rPr>
          <w:sz w:val="28"/>
          <w:szCs w:val="28"/>
        </w:rPr>
        <w:t xml:space="preserve"> и др. Подозрительные колонии отбирают и подвергают дальнейшему изучению. Кроме этого на среде </w:t>
      </w:r>
      <w:proofErr w:type="gramStart"/>
      <w:r>
        <w:rPr>
          <w:sz w:val="28"/>
          <w:szCs w:val="28"/>
        </w:rPr>
        <w:t>Эндо</w:t>
      </w:r>
      <w:proofErr w:type="gramEnd"/>
      <w:r>
        <w:rPr>
          <w:sz w:val="28"/>
          <w:szCs w:val="28"/>
        </w:rPr>
        <w:t xml:space="preserve"> хорошо растет синегнойная палочка (</w:t>
      </w:r>
      <w:proofErr w:type="spellStart"/>
      <w:r>
        <w:rPr>
          <w:sz w:val="28"/>
          <w:szCs w:val="28"/>
        </w:rPr>
        <w:t>Pseudomonas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aeruginosa</w:t>
      </w:r>
      <w:proofErr w:type="spellEnd"/>
      <w:r>
        <w:rPr>
          <w:sz w:val="28"/>
          <w:szCs w:val="28"/>
        </w:rPr>
        <w:t xml:space="preserve">). На ЖСА учитывается общее количество выросших колоний. Затем отбирают различные виды колоний, </w:t>
      </w:r>
      <w:proofErr w:type="spellStart"/>
      <w:r>
        <w:rPr>
          <w:sz w:val="28"/>
          <w:szCs w:val="28"/>
        </w:rPr>
        <w:t>микроскопируют</w:t>
      </w:r>
      <w:proofErr w:type="spellEnd"/>
      <w:r>
        <w:rPr>
          <w:sz w:val="28"/>
          <w:szCs w:val="28"/>
        </w:rPr>
        <w:t xml:space="preserve"> и подвергают дальнейшему изучению с помощью различных тестов. При выделении S. </w:t>
      </w:r>
      <w:proofErr w:type="spellStart"/>
      <w:r>
        <w:rPr>
          <w:sz w:val="28"/>
          <w:szCs w:val="28"/>
        </w:rPr>
        <w:t>еpidermidis</w:t>
      </w:r>
      <w:proofErr w:type="spellEnd"/>
      <w:r>
        <w:rPr>
          <w:sz w:val="28"/>
          <w:szCs w:val="28"/>
        </w:rPr>
        <w:t xml:space="preserve"> дают их количественную характеристику, количество S. </w:t>
      </w:r>
      <w:proofErr w:type="spellStart"/>
      <w:r>
        <w:rPr>
          <w:sz w:val="28"/>
          <w:szCs w:val="28"/>
        </w:rPr>
        <w:t>аures</w:t>
      </w:r>
      <w:proofErr w:type="spellEnd"/>
      <w:r>
        <w:rPr>
          <w:sz w:val="28"/>
          <w:szCs w:val="28"/>
        </w:rPr>
        <w:t xml:space="preserve"> не определяют. На среде </w:t>
      </w:r>
      <w:proofErr w:type="spellStart"/>
      <w:r>
        <w:rPr>
          <w:sz w:val="28"/>
          <w:szCs w:val="28"/>
        </w:rPr>
        <w:t>Сабуро</w:t>
      </w:r>
      <w:proofErr w:type="spellEnd"/>
      <w:r>
        <w:rPr>
          <w:sz w:val="28"/>
          <w:szCs w:val="28"/>
        </w:rPr>
        <w:t xml:space="preserve"> исследуются колонии, характерные для грибов рода </w:t>
      </w:r>
      <w:proofErr w:type="spellStart"/>
      <w:r>
        <w:rPr>
          <w:sz w:val="28"/>
          <w:szCs w:val="28"/>
        </w:rPr>
        <w:t>Кандида</w:t>
      </w:r>
      <w:proofErr w:type="spellEnd"/>
      <w:r>
        <w:rPr>
          <w:sz w:val="28"/>
          <w:szCs w:val="28"/>
        </w:rPr>
        <w:t xml:space="preserve">, которые подвергают микроскопии и дальнейшей идентификации. Количество микроорганизмов характеризуется разведением материала, который дал рост грибов. Энтерококки изучают с помощью </w:t>
      </w:r>
      <w:proofErr w:type="spellStart"/>
      <w:r>
        <w:rPr>
          <w:sz w:val="28"/>
          <w:szCs w:val="28"/>
        </w:rPr>
        <w:t>энтерококкагара</w:t>
      </w:r>
      <w:proofErr w:type="spellEnd"/>
      <w:r>
        <w:rPr>
          <w:sz w:val="28"/>
          <w:szCs w:val="28"/>
        </w:rPr>
        <w:t xml:space="preserve">, желчно-кровяного </w:t>
      </w:r>
      <w:proofErr w:type="spellStart"/>
      <w:r>
        <w:rPr>
          <w:sz w:val="28"/>
          <w:szCs w:val="28"/>
        </w:rPr>
        <w:t>агара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энтерококковой</w:t>
      </w:r>
      <w:proofErr w:type="spellEnd"/>
      <w:r>
        <w:rPr>
          <w:sz w:val="28"/>
          <w:szCs w:val="28"/>
        </w:rPr>
        <w:t xml:space="preserve"> дифференциально-диагностической среды (ЭДДС). Рассчитывают общее количество в 1 г фекалий и соотношение штаммов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faecalis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faecium</w:t>
      </w:r>
      <w:proofErr w:type="spellEnd"/>
      <w:r>
        <w:rPr>
          <w:sz w:val="28"/>
          <w:szCs w:val="28"/>
        </w:rPr>
        <w:t xml:space="preserve">. На скошенном МПА обращают внимание на ползучий рост и гнилостный запах, характерные для микроба рода </w:t>
      </w:r>
      <w:proofErr w:type="spellStart"/>
      <w:r>
        <w:rPr>
          <w:sz w:val="28"/>
          <w:szCs w:val="28"/>
        </w:rPr>
        <w:t>Proteus</w:t>
      </w:r>
      <w:proofErr w:type="spellEnd"/>
      <w:r>
        <w:rPr>
          <w:sz w:val="28"/>
          <w:szCs w:val="28"/>
        </w:rPr>
        <w:t xml:space="preserve">. Количество микроорганизмов характеризуют разведением материала, который дал рост. На среде </w:t>
      </w:r>
      <w:proofErr w:type="spellStart"/>
      <w:r>
        <w:rPr>
          <w:sz w:val="28"/>
          <w:szCs w:val="28"/>
        </w:rPr>
        <w:t>Блаурокка</w:t>
      </w:r>
      <w:proofErr w:type="spellEnd"/>
      <w:r>
        <w:rPr>
          <w:sz w:val="28"/>
          <w:szCs w:val="28"/>
        </w:rPr>
        <w:t xml:space="preserve"> отмечают наличие роста в виде тяжей, «сапожных гвоздиков», ромбов и т. п., характерного для </w:t>
      </w:r>
      <w:proofErr w:type="spellStart"/>
      <w:r>
        <w:rPr>
          <w:sz w:val="28"/>
          <w:szCs w:val="28"/>
        </w:rPr>
        <w:t>бифидобактерий</w:t>
      </w:r>
      <w:proofErr w:type="spellEnd"/>
      <w:r>
        <w:rPr>
          <w:sz w:val="28"/>
          <w:szCs w:val="28"/>
        </w:rPr>
        <w:t xml:space="preserve">, после чего культуру </w:t>
      </w:r>
      <w:proofErr w:type="spellStart"/>
      <w:r>
        <w:rPr>
          <w:sz w:val="28"/>
          <w:szCs w:val="28"/>
        </w:rPr>
        <w:t>микроскопируют</w:t>
      </w:r>
      <w:proofErr w:type="spellEnd"/>
      <w:r>
        <w:rPr>
          <w:sz w:val="28"/>
          <w:szCs w:val="28"/>
        </w:rPr>
        <w:t xml:space="preserve">. Количество </w:t>
      </w:r>
      <w:proofErr w:type="spellStart"/>
      <w:r>
        <w:rPr>
          <w:sz w:val="28"/>
          <w:szCs w:val="28"/>
        </w:rPr>
        <w:t>бифидобактерий</w:t>
      </w:r>
      <w:proofErr w:type="spellEnd"/>
      <w:r>
        <w:rPr>
          <w:sz w:val="28"/>
          <w:szCs w:val="28"/>
        </w:rPr>
        <w:t xml:space="preserve"> характеризуют разведением материала. Для выделения молочнокислых бактерий может использоваться среда МРС-4. Количественный учет можно также производить титрованием молока, засеянного исследуемым материалом. Для определения </w:t>
      </w:r>
      <w:proofErr w:type="spellStart"/>
      <w:r>
        <w:rPr>
          <w:sz w:val="28"/>
          <w:szCs w:val="28"/>
        </w:rPr>
        <w:t>клостридий</w:t>
      </w:r>
      <w:proofErr w:type="spellEnd"/>
      <w:r>
        <w:rPr>
          <w:sz w:val="28"/>
          <w:szCs w:val="28"/>
        </w:rPr>
        <w:t xml:space="preserve"> используют среду Вильсона — </w:t>
      </w:r>
      <w:proofErr w:type="spellStart"/>
      <w:r>
        <w:rPr>
          <w:sz w:val="28"/>
          <w:szCs w:val="28"/>
        </w:rPr>
        <w:t>Блера</w:t>
      </w:r>
      <w:proofErr w:type="spellEnd"/>
      <w:r>
        <w:rPr>
          <w:sz w:val="28"/>
          <w:szCs w:val="28"/>
        </w:rPr>
        <w:t xml:space="preserve">. Ставят две пробы: гретую (при 70° С в течение 15 мин) и </w:t>
      </w:r>
      <w:proofErr w:type="spellStart"/>
      <w:r>
        <w:rPr>
          <w:sz w:val="28"/>
          <w:szCs w:val="28"/>
        </w:rPr>
        <w:t>негретую</w:t>
      </w:r>
      <w:proofErr w:type="spellEnd"/>
      <w:r>
        <w:rPr>
          <w:sz w:val="28"/>
          <w:szCs w:val="28"/>
        </w:rPr>
        <w:t>. В случае почернения среды с гретой пробой, ее подвергают дальнейшей идентификации.</w:t>
      </w:r>
    </w:p>
    <w:p w:rsidR="009C725E" w:rsidRDefault="009C725E">
      <w:pPr>
        <w:pStyle w:val="ab"/>
        <w:tabs>
          <w:tab w:val="left" w:pos="1290"/>
        </w:tabs>
        <w:spacing w:line="360" w:lineRule="auto"/>
        <w:ind w:firstLine="709"/>
        <w:jc w:val="center"/>
        <w:rPr>
          <w:i/>
          <w:sz w:val="28"/>
          <w:szCs w:val="28"/>
        </w:rPr>
      </w:pPr>
    </w:p>
    <w:p w:rsidR="009C725E" w:rsidRDefault="009C725E">
      <w:pPr>
        <w:pStyle w:val="ab"/>
        <w:tabs>
          <w:tab w:val="left" w:pos="1290"/>
        </w:tabs>
        <w:spacing w:line="360" w:lineRule="auto"/>
        <w:ind w:firstLine="709"/>
        <w:jc w:val="center"/>
        <w:rPr>
          <w:i/>
          <w:sz w:val="28"/>
          <w:szCs w:val="28"/>
        </w:rPr>
      </w:pPr>
    </w:p>
    <w:p w:rsidR="00185170" w:rsidRDefault="009C725E">
      <w:pPr>
        <w:pStyle w:val="ab"/>
        <w:tabs>
          <w:tab w:val="left" w:pos="1290"/>
        </w:tabs>
        <w:spacing w:line="360" w:lineRule="auto"/>
        <w:ind w:firstLine="709"/>
        <w:jc w:val="center"/>
      </w:pPr>
      <w:r>
        <w:rPr>
          <w:i/>
          <w:sz w:val="28"/>
          <w:szCs w:val="28"/>
        </w:rPr>
        <w:lastRenderedPageBreak/>
        <w:t>Схема проведения анализа по дням исследования</w:t>
      </w:r>
    </w:p>
    <w:p w:rsidR="00185170" w:rsidRDefault="009C725E">
      <w:pPr>
        <w:pStyle w:val="ab"/>
        <w:tabs>
          <w:tab w:val="left" w:pos="1290"/>
        </w:tabs>
        <w:spacing w:line="360" w:lineRule="auto"/>
        <w:ind w:firstLine="709"/>
        <w:jc w:val="both"/>
      </w:pPr>
      <w:r>
        <w:rPr>
          <w:sz w:val="28"/>
          <w:szCs w:val="28"/>
        </w:rPr>
        <w:t>I день: приготовление разведений фекалий и засев материала на плотные элективные и дифференциальные питательные среды (</w:t>
      </w:r>
      <w:proofErr w:type="spellStart"/>
      <w:r>
        <w:rPr>
          <w:sz w:val="28"/>
          <w:szCs w:val="28"/>
        </w:rPr>
        <w:t>Плоскирева</w:t>
      </w:r>
      <w:proofErr w:type="spellEnd"/>
      <w:r>
        <w:rPr>
          <w:sz w:val="28"/>
          <w:szCs w:val="28"/>
        </w:rPr>
        <w:t xml:space="preserve">, ЖСА, </w:t>
      </w:r>
      <w:proofErr w:type="gramStart"/>
      <w:r>
        <w:rPr>
          <w:sz w:val="28"/>
          <w:szCs w:val="28"/>
        </w:rPr>
        <w:t>Эндо</w:t>
      </w:r>
      <w:proofErr w:type="gramEnd"/>
      <w:r>
        <w:rPr>
          <w:sz w:val="28"/>
          <w:szCs w:val="28"/>
        </w:rPr>
        <w:t xml:space="preserve">, Эндо кровяной, желчно-кровяной, </w:t>
      </w:r>
      <w:proofErr w:type="spellStart"/>
      <w:r>
        <w:rPr>
          <w:sz w:val="28"/>
          <w:szCs w:val="28"/>
        </w:rPr>
        <w:t>Сабуро</w:t>
      </w:r>
      <w:proofErr w:type="spellEnd"/>
      <w:r>
        <w:rPr>
          <w:sz w:val="28"/>
          <w:szCs w:val="28"/>
        </w:rPr>
        <w:t xml:space="preserve">, скошенный МПА по </w:t>
      </w:r>
      <w:proofErr w:type="spellStart"/>
      <w:r>
        <w:rPr>
          <w:sz w:val="28"/>
          <w:szCs w:val="28"/>
        </w:rPr>
        <w:t>Шукевичу</w:t>
      </w:r>
      <w:proofErr w:type="spellEnd"/>
      <w:r>
        <w:rPr>
          <w:sz w:val="28"/>
          <w:szCs w:val="28"/>
        </w:rPr>
        <w:t xml:space="preserve">), на среды Вильсона — </w:t>
      </w:r>
      <w:proofErr w:type="spellStart"/>
      <w:r>
        <w:rPr>
          <w:sz w:val="28"/>
          <w:szCs w:val="28"/>
        </w:rPr>
        <w:t>Блера</w:t>
      </w:r>
      <w:proofErr w:type="spellEnd"/>
      <w:r>
        <w:rPr>
          <w:sz w:val="28"/>
          <w:szCs w:val="28"/>
        </w:rPr>
        <w:t xml:space="preserve"> (2 пробы: гретая и </w:t>
      </w:r>
      <w:proofErr w:type="spellStart"/>
      <w:r>
        <w:rPr>
          <w:sz w:val="28"/>
          <w:szCs w:val="28"/>
        </w:rPr>
        <w:t>негретая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Блаурокка</w:t>
      </w:r>
      <w:proofErr w:type="spellEnd"/>
      <w:r>
        <w:rPr>
          <w:sz w:val="28"/>
          <w:szCs w:val="28"/>
        </w:rPr>
        <w:t xml:space="preserve">, молоко. Параллельно с прямым посевом испражнений делают посев на среды обогащения. Мы рекомендуем для накопления сальмонелл магниевую среду. Производится подготовка чашки с глюкозной средой для определения антагонистической активности исследуемой флоры. </w:t>
      </w:r>
    </w:p>
    <w:p w:rsidR="00185170" w:rsidRDefault="009C725E">
      <w:pPr>
        <w:pStyle w:val="ab"/>
        <w:tabs>
          <w:tab w:val="left" w:pos="129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II день: просмотр чашек Петри, изучение выросших колоний, пересев подозрительных колоний со сред </w:t>
      </w:r>
      <w:proofErr w:type="gramStart"/>
      <w:r>
        <w:rPr>
          <w:sz w:val="28"/>
          <w:szCs w:val="28"/>
        </w:rPr>
        <w:t>Эндо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Плоскирева</w:t>
      </w:r>
      <w:proofErr w:type="spellEnd"/>
      <w:r>
        <w:rPr>
          <w:sz w:val="28"/>
          <w:szCs w:val="28"/>
        </w:rPr>
        <w:t xml:space="preserve"> на среду </w:t>
      </w:r>
      <w:proofErr w:type="spellStart"/>
      <w:r>
        <w:rPr>
          <w:sz w:val="28"/>
          <w:szCs w:val="28"/>
        </w:rPr>
        <w:t>Клиглера</w:t>
      </w:r>
      <w:proofErr w:type="spellEnd"/>
      <w:r>
        <w:rPr>
          <w:sz w:val="28"/>
          <w:szCs w:val="28"/>
        </w:rPr>
        <w:t xml:space="preserve">; характеристика роста на скошенном МПА по </w:t>
      </w:r>
      <w:proofErr w:type="spellStart"/>
      <w:r>
        <w:rPr>
          <w:sz w:val="28"/>
          <w:szCs w:val="28"/>
        </w:rPr>
        <w:t>Шукевичу</w:t>
      </w:r>
      <w:proofErr w:type="spellEnd"/>
      <w:r>
        <w:rPr>
          <w:sz w:val="28"/>
          <w:szCs w:val="28"/>
        </w:rPr>
        <w:t xml:space="preserve"> (наличие или отсутствие ползучего роста), высев со среды накопления на плотные питательные среды (висмут-сульфитная среда); снятие подозрительных колоний с желчно-кровяного </w:t>
      </w:r>
      <w:proofErr w:type="spellStart"/>
      <w:r>
        <w:rPr>
          <w:sz w:val="28"/>
          <w:szCs w:val="28"/>
        </w:rPr>
        <w:t>агара</w:t>
      </w:r>
      <w:proofErr w:type="spellEnd"/>
      <w:r>
        <w:rPr>
          <w:sz w:val="28"/>
          <w:szCs w:val="28"/>
        </w:rPr>
        <w:t xml:space="preserve">, с Эндо с кровью на кровяной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 xml:space="preserve">; просмотр пробирок со средой Вильсона — </w:t>
      </w:r>
      <w:proofErr w:type="spellStart"/>
      <w:r>
        <w:rPr>
          <w:sz w:val="28"/>
          <w:szCs w:val="28"/>
        </w:rPr>
        <w:t>Блера</w:t>
      </w:r>
      <w:proofErr w:type="spellEnd"/>
      <w:r>
        <w:rPr>
          <w:sz w:val="28"/>
          <w:szCs w:val="28"/>
        </w:rPr>
        <w:t xml:space="preserve">, пересев подозрительных колоний. </w:t>
      </w:r>
    </w:p>
    <w:p w:rsidR="00185170" w:rsidRDefault="009C725E">
      <w:pPr>
        <w:pStyle w:val="ab"/>
        <w:tabs>
          <w:tab w:val="left" w:pos="129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III день: просмотр чашек со средами ЖСА (микроскопия, постановка тестов: плазма, </w:t>
      </w:r>
      <w:proofErr w:type="spellStart"/>
      <w:r>
        <w:rPr>
          <w:sz w:val="28"/>
          <w:szCs w:val="28"/>
        </w:rPr>
        <w:t>маннит</w:t>
      </w:r>
      <w:proofErr w:type="spellEnd"/>
      <w:r>
        <w:rPr>
          <w:sz w:val="28"/>
          <w:szCs w:val="28"/>
        </w:rPr>
        <w:t xml:space="preserve"> и др.), </w:t>
      </w:r>
      <w:proofErr w:type="spellStart"/>
      <w:r>
        <w:rPr>
          <w:sz w:val="28"/>
          <w:szCs w:val="28"/>
        </w:rPr>
        <w:t>Сабуро</w:t>
      </w:r>
      <w:proofErr w:type="spellEnd"/>
      <w:r>
        <w:rPr>
          <w:sz w:val="28"/>
          <w:szCs w:val="28"/>
        </w:rPr>
        <w:t xml:space="preserve"> (микроскопия; дальнейшая идентификация), кровяной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 xml:space="preserve"> (микроскопия, дальнейшая идентификация, биохимический ряд для идентификации энтерококков: молоко с синькой, </w:t>
      </w:r>
      <w:proofErr w:type="spellStart"/>
      <w:r>
        <w:rPr>
          <w:sz w:val="28"/>
          <w:szCs w:val="28"/>
        </w:rPr>
        <w:t>маннит</w:t>
      </w:r>
      <w:proofErr w:type="spellEnd"/>
      <w:r>
        <w:rPr>
          <w:sz w:val="28"/>
          <w:szCs w:val="28"/>
        </w:rPr>
        <w:t>, ЭДДС, EF-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 xml:space="preserve">), просмотр чашек на анаэробы, учет результатов роста на скошенной среде </w:t>
      </w:r>
      <w:proofErr w:type="spellStart"/>
      <w:r>
        <w:rPr>
          <w:sz w:val="28"/>
          <w:szCs w:val="28"/>
        </w:rPr>
        <w:t>Клиглера</w:t>
      </w:r>
      <w:proofErr w:type="spellEnd"/>
      <w:r>
        <w:rPr>
          <w:sz w:val="28"/>
          <w:szCs w:val="28"/>
        </w:rPr>
        <w:t xml:space="preserve"> (мазки, агглютинация), постановка пестрых рядов. </w:t>
      </w:r>
    </w:p>
    <w:p w:rsidR="00185170" w:rsidRDefault="009C725E">
      <w:pPr>
        <w:pStyle w:val="ab"/>
        <w:tabs>
          <w:tab w:val="left" w:pos="129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IV день: учет результатов биохимических тестов на стафилококки, энтерококки, </w:t>
      </w:r>
      <w:proofErr w:type="spellStart"/>
      <w:r>
        <w:rPr>
          <w:sz w:val="28"/>
          <w:szCs w:val="28"/>
        </w:rPr>
        <w:t>энтеробактерии</w:t>
      </w:r>
      <w:proofErr w:type="spellEnd"/>
      <w:r>
        <w:rPr>
          <w:sz w:val="28"/>
          <w:szCs w:val="28"/>
        </w:rPr>
        <w:t xml:space="preserve">, анаэробы. Определение вида </w:t>
      </w:r>
      <w:proofErr w:type="spellStart"/>
      <w:r>
        <w:rPr>
          <w:sz w:val="28"/>
          <w:szCs w:val="28"/>
        </w:rPr>
        <w:t>кандид</w:t>
      </w:r>
      <w:proofErr w:type="spellEnd"/>
      <w:r>
        <w:rPr>
          <w:sz w:val="28"/>
          <w:szCs w:val="28"/>
        </w:rPr>
        <w:t xml:space="preserve">. Постановка чувствительности к антибиотикам выделенных культур. Просмотр чашек с висмут-сульфитной средой, снятие подозрительных колоний на среду </w:t>
      </w:r>
      <w:proofErr w:type="spellStart"/>
      <w:r>
        <w:rPr>
          <w:sz w:val="28"/>
          <w:szCs w:val="28"/>
        </w:rPr>
        <w:t>Клиглера</w:t>
      </w:r>
      <w:proofErr w:type="spellEnd"/>
      <w:r>
        <w:rPr>
          <w:sz w:val="28"/>
          <w:szCs w:val="28"/>
        </w:rPr>
        <w:t xml:space="preserve">. Посев на чашку с глюкозной средой музейных </w:t>
      </w:r>
      <w:r>
        <w:rPr>
          <w:sz w:val="28"/>
          <w:szCs w:val="28"/>
        </w:rPr>
        <w:lastRenderedPageBreak/>
        <w:t xml:space="preserve">патогенных культур (S. </w:t>
      </w:r>
      <w:proofErr w:type="spellStart"/>
      <w:r>
        <w:rPr>
          <w:sz w:val="28"/>
          <w:szCs w:val="28"/>
        </w:rPr>
        <w:t>typhi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murium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sonnei</w:t>
      </w:r>
      <w:proofErr w:type="spellEnd"/>
      <w:r>
        <w:rPr>
          <w:sz w:val="28"/>
          <w:szCs w:val="28"/>
        </w:rPr>
        <w:t xml:space="preserve">, S. </w:t>
      </w:r>
      <w:proofErr w:type="spellStart"/>
      <w:r>
        <w:rPr>
          <w:sz w:val="28"/>
          <w:szCs w:val="28"/>
        </w:rPr>
        <w:t>aureus</w:t>
      </w:r>
      <w:proofErr w:type="spellEnd"/>
      <w:r>
        <w:rPr>
          <w:sz w:val="28"/>
          <w:szCs w:val="28"/>
        </w:rPr>
        <w:t xml:space="preserve"> и др.) для определения антагонистической активности исследуемой микрофлоры. </w:t>
      </w:r>
    </w:p>
    <w:p w:rsidR="00185170" w:rsidRDefault="009C725E">
      <w:pPr>
        <w:pStyle w:val="ab"/>
        <w:tabs>
          <w:tab w:val="left" w:pos="129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V день: просмотр пробирок со средой </w:t>
      </w:r>
      <w:proofErr w:type="spellStart"/>
      <w:r>
        <w:rPr>
          <w:sz w:val="28"/>
          <w:szCs w:val="28"/>
        </w:rPr>
        <w:t>Блаурокка</w:t>
      </w:r>
      <w:proofErr w:type="spellEnd"/>
      <w:r>
        <w:rPr>
          <w:sz w:val="28"/>
          <w:szCs w:val="28"/>
        </w:rPr>
        <w:t xml:space="preserve"> (микроскопия), титрование молока и количественный учет молочно-кислых палочек; учет чувствительности к антибиотикам выделенных культур; отбор подозрительных культур со среды </w:t>
      </w:r>
      <w:proofErr w:type="spellStart"/>
      <w:r>
        <w:rPr>
          <w:sz w:val="28"/>
          <w:szCs w:val="28"/>
        </w:rPr>
        <w:t>Клиглера</w:t>
      </w:r>
      <w:proofErr w:type="spellEnd"/>
      <w:r>
        <w:rPr>
          <w:sz w:val="28"/>
          <w:szCs w:val="28"/>
        </w:rPr>
        <w:t xml:space="preserve">, агглютинация, постановка пестрых рядов, чувствительности к антибиотикам выделенных культур; просмотр среды Вильсона — </w:t>
      </w:r>
      <w:proofErr w:type="spellStart"/>
      <w:r>
        <w:rPr>
          <w:sz w:val="28"/>
          <w:szCs w:val="28"/>
        </w:rPr>
        <w:t>Блера</w:t>
      </w:r>
      <w:proofErr w:type="spellEnd"/>
      <w:r>
        <w:rPr>
          <w:sz w:val="28"/>
          <w:szCs w:val="28"/>
        </w:rPr>
        <w:t xml:space="preserve">, при почернении среды с гретой культурой — постановка пестрого ряда (молоко с синькой, глюкоза, лактоза, </w:t>
      </w:r>
      <w:proofErr w:type="spellStart"/>
      <w:r>
        <w:rPr>
          <w:sz w:val="28"/>
          <w:szCs w:val="28"/>
        </w:rPr>
        <w:t>маннит</w:t>
      </w:r>
      <w:proofErr w:type="spellEnd"/>
      <w:r>
        <w:rPr>
          <w:sz w:val="28"/>
          <w:szCs w:val="28"/>
        </w:rPr>
        <w:t xml:space="preserve">, сахароза, </w:t>
      </w:r>
      <w:proofErr w:type="spellStart"/>
      <w:r>
        <w:rPr>
          <w:sz w:val="28"/>
          <w:szCs w:val="28"/>
        </w:rPr>
        <w:t>дульцит</w:t>
      </w:r>
      <w:proofErr w:type="spellEnd"/>
      <w:r>
        <w:rPr>
          <w:sz w:val="28"/>
          <w:szCs w:val="28"/>
        </w:rPr>
        <w:t xml:space="preserve">, мальтоза; МПА кровяной, ЖСА). Учет антагонистической активности. </w:t>
      </w:r>
    </w:p>
    <w:p w:rsidR="00185170" w:rsidRDefault="009C725E">
      <w:pPr>
        <w:pStyle w:val="ab"/>
        <w:tabs>
          <w:tab w:val="left" w:pos="129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VI день: идентификация выделенных культур, высеянных со среды накопления, учет чувствительности к антибиотикам выделенных культур. Идентификация </w:t>
      </w:r>
      <w:proofErr w:type="spellStart"/>
      <w:r>
        <w:rPr>
          <w:sz w:val="28"/>
          <w:szCs w:val="28"/>
        </w:rPr>
        <w:t>клостридий</w:t>
      </w:r>
      <w:proofErr w:type="spellEnd"/>
      <w:r>
        <w:rPr>
          <w:sz w:val="28"/>
          <w:szCs w:val="28"/>
        </w:rPr>
        <w:t xml:space="preserve"> по классическим методикам. Выдача окончательного ответа.</w:t>
      </w:r>
    </w:p>
    <w:p w:rsidR="00185170" w:rsidRDefault="009C725E">
      <w:pPr>
        <w:pStyle w:val="ab"/>
        <w:tabs>
          <w:tab w:val="left" w:pos="129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 Все штаммы, подозрительные по </w:t>
      </w:r>
      <w:proofErr w:type="spellStart"/>
      <w:r>
        <w:rPr>
          <w:sz w:val="28"/>
          <w:szCs w:val="28"/>
        </w:rPr>
        <w:t>культуральным</w:t>
      </w:r>
      <w:proofErr w:type="spellEnd"/>
      <w:r>
        <w:rPr>
          <w:sz w:val="28"/>
          <w:szCs w:val="28"/>
        </w:rPr>
        <w:t xml:space="preserve"> и биохимическим признакам в отношении принадлежности к патогенным </w:t>
      </w:r>
      <w:proofErr w:type="spellStart"/>
      <w:r>
        <w:rPr>
          <w:sz w:val="28"/>
          <w:szCs w:val="28"/>
        </w:rPr>
        <w:t>энтеробактериям</w:t>
      </w:r>
      <w:proofErr w:type="spellEnd"/>
      <w:r>
        <w:rPr>
          <w:sz w:val="28"/>
          <w:szCs w:val="28"/>
        </w:rPr>
        <w:t xml:space="preserve">, должны быть идентифицированы </w:t>
      </w:r>
      <w:proofErr w:type="spellStart"/>
      <w:r>
        <w:rPr>
          <w:sz w:val="28"/>
          <w:szCs w:val="28"/>
        </w:rPr>
        <w:t>серологически</w:t>
      </w:r>
      <w:proofErr w:type="spellEnd"/>
      <w:r>
        <w:rPr>
          <w:sz w:val="28"/>
          <w:szCs w:val="28"/>
        </w:rPr>
        <w:t xml:space="preserve">. </w:t>
      </w:r>
    </w:p>
    <w:p w:rsidR="00185170" w:rsidRDefault="009C725E">
      <w:pPr>
        <w:pStyle w:val="ab"/>
        <w:spacing w:line="360" w:lineRule="auto"/>
        <w:jc w:val="center"/>
      </w:pPr>
      <w:r>
        <w:rPr>
          <w:b/>
          <w:color w:val="000000"/>
          <w:sz w:val="28"/>
          <w:szCs w:val="28"/>
        </w:rPr>
        <w:t>Иммунодиагностика: РА, РСК, РП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Выявление в биоматериале антигенов бактерий является одним из основных способов диагностики инфекционных болезней, а обнаружение специфических антигенов у </w:t>
      </w:r>
      <w:proofErr w:type="spellStart"/>
      <w:r>
        <w:rPr>
          <w:color w:val="000000"/>
          <w:sz w:val="28"/>
          <w:szCs w:val="28"/>
        </w:rPr>
        <w:t>изолятов</w:t>
      </w:r>
      <w:proofErr w:type="spellEnd"/>
      <w:r>
        <w:rPr>
          <w:color w:val="000000"/>
          <w:sz w:val="28"/>
          <w:szCs w:val="28"/>
        </w:rPr>
        <w:t xml:space="preserve"> микроорганизмов позволяет идентифицировать их на родовом, видовом и </w:t>
      </w:r>
      <w:proofErr w:type="spellStart"/>
      <w:r>
        <w:rPr>
          <w:color w:val="000000"/>
          <w:sz w:val="28"/>
          <w:szCs w:val="28"/>
        </w:rPr>
        <w:t>серотиповом</w:t>
      </w:r>
      <w:proofErr w:type="spellEnd"/>
      <w:r>
        <w:rPr>
          <w:color w:val="000000"/>
          <w:sz w:val="28"/>
          <w:szCs w:val="28"/>
        </w:rPr>
        <w:t xml:space="preserve"> уровнях. Наиболее широко применимы в лабораторной практике иммунологические реакции: реакция агглютинации (РА), реакция связывания комплемента (РСК).  </w:t>
      </w:r>
    </w:p>
    <w:p w:rsidR="00185170" w:rsidRDefault="009C725E">
      <w:pPr>
        <w:pStyle w:val="ab"/>
        <w:spacing w:line="360" w:lineRule="auto"/>
        <w:jc w:val="center"/>
      </w:pPr>
      <w:r>
        <w:rPr>
          <w:b/>
          <w:color w:val="000000"/>
          <w:sz w:val="28"/>
          <w:szCs w:val="28"/>
        </w:rPr>
        <w:t>Реакция агглютинации (РА)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b/>
          <w:color w:val="000000"/>
          <w:sz w:val="28"/>
          <w:szCs w:val="28"/>
        </w:rPr>
        <w:t xml:space="preserve">Реакция агглютинации – </w:t>
      </w:r>
      <w:r>
        <w:rPr>
          <w:color w:val="000000"/>
          <w:sz w:val="28"/>
          <w:szCs w:val="28"/>
        </w:rPr>
        <w:t xml:space="preserve">это иммунная реакция взаимодействия антигена с антителами в присутствии электролитов. При данной реакции происходит склеивание антигенов с антителами, образуется хлопьевидный осадок. 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lastRenderedPageBreak/>
        <w:t xml:space="preserve">Самый простой способ постановки РА – РА на стекле: ориентировочная РА, применяемая для определения возбудителя, выделенного от больного.  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На предметное стекло наносят диагностическую агглютинирующую сыворотку (разведение 1:10 или 1:20), затем вносят культуру от больного. Реакция положительна, если в капле появляется хлопьевидный осадок. Рядом ставят контроль: вместо сыворотки наносят каплю </w:t>
      </w:r>
      <w:proofErr w:type="spellStart"/>
      <w:r>
        <w:rPr>
          <w:color w:val="000000"/>
          <w:sz w:val="28"/>
          <w:szCs w:val="28"/>
        </w:rPr>
        <w:t>физраствора</w:t>
      </w:r>
      <w:proofErr w:type="spellEnd"/>
      <w:r>
        <w:rPr>
          <w:color w:val="000000"/>
          <w:sz w:val="28"/>
          <w:szCs w:val="28"/>
        </w:rPr>
        <w:t>.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При отрицательном результате в капле наблюдается равномерная муть.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b/>
          <w:color w:val="000000"/>
          <w:sz w:val="28"/>
          <w:szCs w:val="28"/>
        </w:rPr>
        <w:t>Реакция непрямой (пассивной) гемагглютинации (РНГА или РПГА)</w:t>
      </w:r>
      <w:r>
        <w:rPr>
          <w:color w:val="000000"/>
          <w:sz w:val="28"/>
          <w:szCs w:val="28"/>
        </w:rPr>
        <w:t xml:space="preserve"> – разновидность РА. Обладает высокой чувствительностью. С помощью РПГА можно: 1) определить антитела в сыворотке крови больного, к которой добавляют антигенный </w:t>
      </w:r>
      <w:proofErr w:type="spellStart"/>
      <w:r>
        <w:rPr>
          <w:color w:val="000000"/>
          <w:sz w:val="28"/>
          <w:szCs w:val="28"/>
        </w:rPr>
        <w:t>эритроцитарный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диагностикум</w:t>
      </w:r>
      <w:proofErr w:type="spellEnd"/>
      <w:r>
        <w:rPr>
          <w:color w:val="000000"/>
          <w:sz w:val="28"/>
          <w:szCs w:val="28"/>
        </w:rPr>
        <w:t>; 2) определить наличие антигенов в исследуемом материале.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При положительной реакции пассивно склеенные эритроциты покрывают дно лунки ровным слоем с фестончатыми краями (зонтик); при отрицательной – эритроциты скапливаются в центральном углублении лунки, образуя компактную «пуговку» с резко очерченными краями.</w:t>
      </w:r>
    </w:p>
    <w:p w:rsidR="00185170" w:rsidRDefault="009C725E">
      <w:pPr>
        <w:pStyle w:val="ab"/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Реакция связывания комплемента (РСК) 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Антитела, взаимодействуя с соответствующим антигеном, связывают добавленный комплемент (1-я система). Индикатором связывания комплемента служат эритроциты, сенсибилизированные </w:t>
      </w:r>
      <w:proofErr w:type="spellStart"/>
      <w:r>
        <w:rPr>
          <w:color w:val="000000"/>
          <w:sz w:val="28"/>
          <w:szCs w:val="28"/>
        </w:rPr>
        <w:t>гемолитическй</w:t>
      </w:r>
      <w:proofErr w:type="spellEnd"/>
      <w:r>
        <w:rPr>
          <w:color w:val="000000"/>
          <w:sz w:val="28"/>
          <w:szCs w:val="28"/>
        </w:rPr>
        <w:t xml:space="preserve"> сывороткой, т. е. антителами к эритроцитам (2-я система). Если комплемент не фиксируется в 1 системе, т.е. не происходит реакция антиген-антитело, то сенсибилизированные эритроциты полностью </w:t>
      </w:r>
      <w:proofErr w:type="spellStart"/>
      <w:r>
        <w:rPr>
          <w:color w:val="000000"/>
          <w:sz w:val="28"/>
          <w:szCs w:val="28"/>
        </w:rPr>
        <w:t>лизируются</w:t>
      </w:r>
      <w:proofErr w:type="spellEnd"/>
      <w:r>
        <w:rPr>
          <w:color w:val="000000"/>
          <w:sz w:val="28"/>
          <w:szCs w:val="28"/>
        </w:rPr>
        <w:t xml:space="preserve"> (отрицательная реакция). При связывании комплемента иммунными комплексами 1-й системы после добавления сенсибилизированных эритроцитов гемолиз отсутствует (положительная реакция). РСК используется для диагностики инфекционных болезней.</w:t>
      </w:r>
    </w:p>
    <w:p w:rsidR="009C725E" w:rsidRDefault="009C725E">
      <w:pPr>
        <w:pStyle w:val="ab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C725E" w:rsidRDefault="009C725E">
      <w:pPr>
        <w:pStyle w:val="ab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185170" w:rsidRDefault="009C725E">
      <w:pPr>
        <w:pStyle w:val="ab"/>
        <w:spacing w:line="360" w:lineRule="auto"/>
        <w:ind w:firstLine="708"/>
        <w:jc w:val="center"/>
      </w:pPr>
      <w:r>
        <w:rPr>
          <w:b/>
          <w:color w:val="000000"/>
          <w:sz w:val="28"/>
          <w:szCs w:val="28"/>
        </w:rPr>
        <w:lastRenderedPageBreak/>
        <w:t xml:space="preserve">Реакция преципитации в </w:t>
      </w:r>
      <w:proofErr w:type="spellStart"/>
      <w:r>
        <w:rPr>
          <w:b/>
          <w:color w:val="000000"/>
          <w:sz w:val="28"/>
          <w:szCs w:val="28"/>
        </w:rPr>
        <w:t>агаре</w:t>
      </w:r>
      <w:proofErr w:type="spellEnd"/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Взаимодействие антигена и антитела происходит в плотной среде. Образующийся преципитат при взаимодействии токсина и антитоксина дает в толще среды мутную полосу (закругленные линии). Отсутствие полосы свидетельствует о несоответствии компонентов реакции. Реакция применяется при изучении </w:t>
      </w:r>
      <w:proofErr w:type="spellStart"/>
      <w:r>
        <w:rPr>
          <w:color w:val="000000"/>
          <w:sz w:val="28"/>
          <w:szCs w:val="28"/>
        </w:rPr>
        <w:t>токсинообразования</w:t>
      </w:r>
      <w:proofErr w:type="spellEnd"/>
      <w:r>
        <w:rPr>
          <w:color w:val="000000"/>
          <w:sz w:val="28"/>
          <w:szCs w:val="28"/>
        </w:rPr>
        <w:t xml:space="preserve"> у возбудителя дифтерии.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Методика: в чашки Петри разливают </w:t>
      </w:r>
      <w:proofErr w:type="spellStart"/>
      <w:r>
        <w:rPr>
          <w:color w:val="000000"/>
          <w:sz w:val="28"/>
          <w:szCs w:val="28"/>
        </w:rPr>
        <w:t>агар</w:t>
      </w:r>
      <w:proofErr w:type="spellEnd"/>
      <w:r>
        <w:rPr>
          <w:color w:val="000000"/>
          <w:sz w:val="28"/>
          <w:szCs w:val="28"/>
        </w:rPr>
        <w:t xml:space="preserve"> Мартена (12-15 мл), сохраняя прозрачность. После застывания </w:t>
      </w:r>
      <w:proofErr w:type="spellStart"/>
      <w:r>
        <w:rPr>
          <w:color w:val="000000"/>
          <w:sz w:val="28"/>
          <w:szCs w:val="28"/>
        </w:rPr>
        <w:t>агара</w:t>
      </w:r>
      <w:proofErr w:type="spellEnd"/>
      <w:r>
        <w:rPr>
          <w:color w:val="000000"/>
          <w:sz w:val="28"/>
          <w:szCs w:val="28"/>
        </w:rPr>
        <w:t xml:space="preserve"> накладывают </w:t>
      </w:r>
      <w:proofErr w:type="gramStart"/>
      <w:r>
        <w:rPr>
          <w:color w:val="000000"/>
          <w:sz w:val="28"/>
          <w:szCs w:val="28"/>
        </w:rPr>
        <w:t>полоску  стерильной</w:t>
      </w:r>
      <w:proofErr w:type="gramEnd"/>
      <w:r>
        <w:rPr>
          <w:color w:val="000000"/>
          <w:sz w:val="28"/>
          <w:szCs w:val="28"/>
        </w:rPr>
        <w:t xml:space="preserve"> фильтровальной бумаги, смоченной противодифтерийной антитоксической сывороткой.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Испытуемую культуру засевают с помощью петли «бляшками» (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=0.8-1.0 см) на расстоянии 0,5-0,7 см от края бумаги. Между двумя бляшками испытуемой культуры засевают бляшки </w:t>
      </w:r>
      <w:proofErr w:type="spellStart"/>
      <w:r>
        <w:rPr>
          <w:color w:val="000000"/>
          <w:sz w:val="28"/>
          <w:szCs w:val="28"/>
        </w:rPr>
        <w:t>токсигенного</w:t>
      </w:r>
      <w:proofErr w:type="spellEnd"/>
      <w:r>
        <w:rPr>
          <w:color w:val="000000"/>
          <w:sz w:val="28"/>
          <w:szCs w:val="28"/>
        </w:rPr>
        <w:t xml:space="preserve"> штамма. </w:t>
      </w:r>
    </w:p>
    <w:p w:rsidR="00185170" w:rsidRDefault="009C725E">
      <w:pPr>
        <w:pStyle w:val="ab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Испытуемую культуру считают </w:t>
      </w:r>
      <w:proofErr w:type="spellStart"/>
      <w:proofErr w:type="gramStart"/>
      <w:r>
        <w:rPr>
          <w:color w:val="000000"/>
          <w:sz w:val="28"/>
          <w:szCs w:val="28"/>
        </w:rPr>
        <w:t>токсигенной</w:t>
      </w:r>
      <w:proofErr w:type="spellEnd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если линии преципитации четки и сливаются с линиями преципитации контрольного (</w:t>
      </w:r>
      <w:proofErr w:type="spellStart"/>
      <w:r>
        <w:rPr>
          <w:color w:val="000000"/>
          <w:sz w:val="28"/>
          <w:szCs w:val="28"/>
        </w:rPr>
        <w:t>токсигенного</w:t>
      </w:r>
      <w:proofErr w:type="spellEnd"/>
      <w:r>
        <w:rPr>
          <w:color w:val="000000"/>
          <w:sz w:val="28"/>
          <w:szCs w:val="28"/>
        </w:rPr>
        <w:t xml:space="preserve">) штамма. Если линии преципитации перекрещиваются с линиями контрольного штамма или отсутствуют, выделенную культуру считают </w:t>
      </w:r>
      <w:proofErr w:type="spellStart"/>
      <w:r>
        <w:rPr>
          <w:color w:val="000000"/>
          <w:sz w:val="28"/>
          <w:szCs w:val="28"/>
        </w:rPr>
        <w:t>нетоксигенной</w:t>
      </w:r>
      <w:proofErr w:type="spellEnd"/>
      <w:r>
        <w:rPr>
          <w:color w:val="000000"/>
          <w:sz w:val="28"/>
          <w:szCs w:val="28"/>
        </w:rPr>
        <w:t>.</w:t>
      </w:r>
    </w:p>
    <w:p w:rsidR="00185170" w:rsidRDefault="00185170">
      <w:pPr>
        <w:pStyle w:val="ab"/>
        <w:jc w:val="center"/>
      </w:pPr>
    </w:p>
    <w:p w:rsidR="00185170" w:rsidRDefault="00185170">
      <w:pPr>
        <w:pStyle w:val="ab"/>
        <w:jc w:val="center"/>
      </w:pPr>
    </w:p>
    <w:p w:rsidR="00185170" w:rsidRDefault="00185170">
      <w:pPr>
        <w:pStyle w:val="aa"/>
        <w:ind w:left="1211"/>
        <w:jc w:val="both"/>
      </w:pPr>
    </w:p>
    <w:p w:rsidR="00185170" w:rsidRDefault="00185170">
      <w:pPr>
        <w:pStyle w:val="aa"/>
        <w:ind w:left="1211"/>
        <w:jc w:val="both"/>
      </w:pPr>
    </w:p>
    <w:sectPr w:rsidR="0018517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86F"/>
    <w:multiLevelType w:val="multilevel"/>
    <w:tmpl w:val="6D70F66A"/>
    <w:lvl w:ilvl="0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544AB7"/>
    <w:multiLevelType w:val="multilevel"/>
    <w:tmpl w:val="22C2BF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5A52F7"/>
    <w:multiLevelType w:val="multilevel"/>
    <w:tmpl w:val="4126BC4C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0D525A"/>
    <w:multiLevelType w:val="multilevel"/>
    <w:tmpl w:val="1F0ED3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E33EEB"/>
    <w:multiLevelType w:val="multilevel"/>
    <w:tmpl w:val="12D60E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131623"/>
    <w:multiLevelType w:val="multilevel"/>
    <w:tmpl w:val="ECB224A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A23F6E"/>
    <w:multiLevelType w:val="multilevel"/>
    <w:tmpl w:val="52C4870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1C5A73"/>
    <w:multiLevelType w:val="multilevel"/>
    <w:tmpl w:val="943C339E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4A55D4"/>
    <w:multiLevelType w:val="multilevel"/>
    <w:tmpl w:val="E31AE73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8D639F"/>
    <w:multiLevelType w:val="multilevel"/>
    <w:tmpl w:val="3866FCAC"/>
    <w:lvl w:ilvl="0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99437A"/>
    <w:multiLevelType w:val="multilevel"/>
    <w:tmpl w:val="DA78CC70"/>
    <w:lvl w:ilvl="0">
      <w:start w:val="1"/>
      <w:numFmt w:val="decimal"/>
      <w:lvlText w:val="%1)"/>
      <w:lvlJc w:val="left"/>
      <w:pPr>
        <w:ind w:left="2215" w:hanging="360"/>
      </w:p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11" w15:restartNumberingAfterBreak="0">
    <w:nsid w:val="4F3C0226"/>
    <w:multiLevelType w:val="multilevel"/>
    <w:tmpl w:val="4B8E0F94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4B70FB2"/>
    <w:multiLevelType w:val="multilevel"/>
    <w:tmpl w:val="9FC4B5D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96C8A"/>
    <w:multiLevelType w:val="multilevel"/>
    <w:tmpl w:val="569E485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8C02CA"/>
    <w:multiLevelType w:val="multilevel"/>
    <w:tmpl w:val="4C7EE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92853"/>
    <w:multiLevelType w:val="multilevel"/>
    <w:tmpl w:val="769E0184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F7FA3"/>
    <w:multiLevelType w:val="multilevel"/>
    <w:tmpl w:val="D976310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1C28"/>
    <w:multiLevelType w:val="multilevel"/>
    <w:tmpl w:val="9F52AFB4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16"/>
  </w:num>
  <w:num w:numId="8">
    <w:abstractNumId w:val="15"/>
  </w:num>
  <w:num w:numId="9">
    <w:abstractNumId w:val="11"/>
  </w:num>
  <w:num w:numId="10">
    <w:abstractNumId w:val="0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170"/>
    <w:rsid w:val="00185170"/>
    <w:rsid w:val="003D5CCC"/>
    <w:rsid w:val="006B1E63"/>
    <w:rsid w:val="009C5B8A"/>
    <w:rsid w:val="009C725E"/>
    <w:rsid w:val="00D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48B38-4F40-4877-B216-1B18ADA1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line="256" w:lineRule="auto"/>
    </w:pPr>
    <w:rPr>
      <w:rFonts w:ascii="Calibri" w:eastAsia="Droid Sans Fallback" w:hAnsi="Calibri" w:cs="Calibri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Lucida Sans"/>
    </w:rPr>
  </w:style>
  <w:style w:type="paragraph" w:styleId="aa">
    <w:name w:val="List Paragraph"/>
    <w:basedOn w:val="a3"/>
    <w:pPr>
      <w:ind w:left="720"/>
    </w:pPr>
  </w:style>
  <w:style w:type="paragraph" w:styleId="ab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24</Pages>
  <Words>5167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Бальжима Кускенова</dc:creator>
  <cp:lastModifiedBy>D!akov RePack</cp:lastModifiedBy>
  <cp:revision>135</cp:revision>
  <dcterms:created xsi:type="dcterms:W3CDTF">2018-06-12T09:52:00Z</dcterms:created>
  <dcterms:modified xsi:type="dcterms:W3CDTF">2019-06-16T10:43:00Z</dcterms:modified>
</cp:coreProperties>
</file>