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15A" w:rsidRDefault="0051215A" w:rsidP="005208BE">
      <w:pPr>
        <w:suppressAutoHyphen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Оценка:5</w:t>
      </w:r>
    </w:p>
    <w:p w:rsidR="004B6C9E" w:rsidRPr="0022595F" w:rsidRDefault="004B6C9E" w:rsidP="005208BE">
      <w:pPr>
        <w:suppressAutoHyphens/>
        <w:spacing w:after="0" w:line="360" w:lineRule="auto"/>
        <w:jc w:val="both"/>
        <w:rPr>
          <w:rFonts w:ascii="Times New Roman" w:eastAsia="Times New Roman" w:hAnsi="Times New Roman" w:cs="Times New Roman"/>
          <w:b/>
          <w:sz w:val="28"/>
          <w:szCs w:val="28"/>
        </w:rPr>
      </w:pPr>
      <w:r w:rsidRPr="0022595F">
        <w:rPr>
          <w:rFonts w:ascii="Times New Roman" w:eastAsia="Times New Roman" w:hAnsi="Times New Roman" w:cs="Times New Roman"/>
          <w:b/>
          <w:sz w:val="28"/>
          <w:szCs w:val="28"/>
        </w:rPr>
        <w:t>Тема № 2.  (18 часов)</w:t>
      </w:r>
    </w:p>
    <w:p w:rsidR="00651C98" w:rsidRPr="0022595F" w:rsidRDefault="004B6C9E" w:rsidP="005208BE">
      <w:pPr>
        <w:spacing w:line="360" w:lineRule="auto"/>
        <w:jc w:val="both"/>
        <w:rPr>
          <w:rFonts w:ascii="Times New Roman" w:eastAsia="Times New Roman" w:hAnsi="Times New Roman" w:cs="Times New Roman"/>
          <w:b/>
          <w:bCs/>
          <w:sz w:val="28"/>
          <w:szCs w:val="28"/>
        </w:rPr>
      </w:pPr>
      <w:r w:rsidRPr="0022595F">
        <w:rPr>
          <w:rFonts w:ascii="Times New Roman" w:eastAsia="Times New Roman" w:hAnsi="Times New Roman" w:cs="Times New Roman"/>
          <w:b/>
          <w:bCs/>
          <w:sz w:val="28"/>
          <w:szCs w:val="28"/>
        </w:rPr>
        <w:t>Лекарственные средства. Анализ ассортимента. Хранение. Реализация</w:t>
      </w:r>
    </w:p>
    <w:p w:rsidR="000F4230" w:rsidRDefault="00BF5CD9" w:rsidP="00BF5CD9">
      <w:pPr>
        <w:suppressAutoHyphens/>
        <w:spacing w:after="0" w:line="240" w:lineRule="auto"/>
        <w:ind w:firstLine="709"/>
        <w:jc w:val="center"/>
        <w:rPr>
          <w:rFonts w:ascii="Times New Roman" w:hAnsi="Times New Roman" w:cs="Times New Roman"/>
          <w:b/>
          <w:sz w:val="28"/>
          <w:szCs w:val="28"/>
        </w:rPr>
      </w:pPr>
      <w:r w:rsidRPr="00BF5CD9">
        <w:rPr>
          <w:rFonts w:ascii="Times New Roman" w:hAnsi="Times New Roman" w:cs="Times New Roman"/>
          <w:b/>
          <w:sz w:val="28"/>
          <w:szCs w:val="28"/>
        </w:rPr>
        <w:t>Анализ ассортимента лекарственных групп.</w:t>
      </w:r>
    </w:p>
    <w:p w:rsidR="0008214A" w:rsidRDefault="0008214A" w:rsidP="00BF5CD9">
      <w:pPr>
        <w:suppressAutoHyphens/>
        <w:spacing w:after="0" w:line="240" w:lineRule="auto"/>
        <w:ind w:firstLine="709"/>
        <w:jc w:val="center"/>
        <w:rPr>
          <w:rFonts w:ascii="Times New Roman" w:hAnsi="Times New Roman" w:cs="Times New Roman"/>
          <w:b/>
          <w:sz w:val="28"/>
          <w:szCs w:val="28"/>
        </w:rPr>
      </w:pPr>
    </w:p>
    <w:p w:rsidR="0008214A" w:rsidRDefault="0008214A" w:rsidP="00BF5CD9">
      <w:pPr>
        <w:suppressAutoHyphens/>
        <w:spacing w:after="0" w:line="240" w:lineRule="auto"/>
        <w:ind w:firstLine="709"/>
        <w:jc w:val="center"/>
        <w:rPr>
          <w:rFonts w:ascii="Times New Roman" w:hAnsi="Times New Roman" w:cs="Times New Roman"/>
          <w:b/>
          <w:sz w:val="28"/>
          <w:szCs w:val="28"/>
        </w:rPr>
      </w:pPr>
    </w:p>
    <w:tbl>
      <w:tblPr>
        <w:tblStyle w:val="a3"/>
        <w:tblW w:w="0" w:type="auto"/>
        <w:tblLayout w:type="fixed"/>
        <w:tblLook w:val="04A0"/>
      </w:tblPr>
      <w:tblGrid>
        <w:gridCol w:w="534"/>
        <w:gridCol w:w="2579"/>
        <w:gridCol w:w="2385"/>
        <w:gridCol w:w="2844"/>
        <w:gridCol w:w="1229"/>
      </w:tblGrid>
      <w:tr w:rsidR="005F5444" w:rsidRPr="00F624B8" w:rsidTr="005F5444">
        <w:tc>
          <w:tcPr>
            <w:tcW w:w="534" w:type="dxa"/>
          </w:tcPr>
          <w:p w:rsidR="005F5444" w:rsidRPr="00F624B8" w:rsidRDefault="005F5444" w:rsidP="00F624B8">
            <w:pPr>
              <w:suppressAutoHyphens/>
              <w:jc w:val="center"/>
              <w:rPr>
                <w:rFonts w:ascii="Times New Roman" w:hAnsi="Times New Roman" w:cs="Times New Roman"/>
                <w:b/>
                <w:sz w:val="28"/>
                <w:szCs w:val="28"/>
              </w:rPr>
            </w:pPr>
          </w:p>
        </w:tc>
        <w:tc>
          <w:tcPr>
            <w:tcW w:w="2579" w:type="dxa"/>
          </w:tcPr>
          <w:p w:rsidR="005F5444" w:rsidRPr="005208BE" w:rsidRDefault="005F5444" w:rsidP="00F624B8">
            <w:pPr>
              <w:suppressAutoHyphens/>
              <w:jc w:val="center"/>
              <w:rPr>
                <w:rFonts w:ascii="Times New Roman" w:hAnsi="Times New Roman" w:cs="Times New Roman"/>
                <w:b/>
                <w:sz w:val="24"/>
                <w:szCs w:val="24"/>
              </w:rPr>
            </w:pPr>
            <w:r w:rsidRPr="005208BE">
              <w:rPr>
                <w:rFonts w:ascii="Times New Roman" w:hAnsi="Times New Roman" w:cs="Times New Roman"/>
                <w:b/>
                <w:sz w:val="24"/>
                <w:szCs w:val="24"/>
              </w:rPr>
              <w:t>Фармако-терапевтические группы лекарственных препаратов:</w:t>
            </w:r>
          </w:p>
        </w:tc>
        <w:tc>
          <w:tcPr>
            <w:tcW w:w="2385" w:type="dxa"/>
          </w:tcPr>
          <w:p w:rsidR="005F5444" w:rsidRPr="005208BE" w:rsidRDefault="005208BE" w:rsidP="00F624B8">
            <w:pPr>
              <w:suppressAutoHyphens/>
              <w:jc w:val="center"/>
              <w:rPr>
                <w:rFonts w:ascii="Times New Roman" w:hAnsi="Times New Roman" w:cs="Times New Roman"/>
                <w:b/>
                <w:sz w:val="24"/>
                <w:szCs w:val="24"/>
              </w:rPr>
            </w:pPr>
            <w:r>
              <w:rPr>
                <w:rFonts w:ascii="Times New Roman" w:hAnsi="Times New Roman" w:cs="Times New Roman"/>
                <w:b/>
                <w:sz w:val="24"/>
                <w:szCs w:val="24"/>
              </w:rPr>
              <w:t>ТН</w:t>
            </w:r>
          </w:p>
        </w:tc>
        <w:tc>
          <w:tcPr>
            <w:tcW w:w="2844" w:type="dxa"/>
          </w:tcPr>
          <w:p w:rsidR="005F5444" w:rsidRPr="005208BE" w:rsidRDefault="005F5444" w:rsidP="00F624B8">
            <w:pPr>
              <w:suppressAutoHyphens/>
              <w:jc w:val="center"/>
              <w:rPr>
                <w:rFonts w:ascii="Times New Roman" w:hAnsi="Times New Roman" w:cs="Times New Roman"/>
                <w:b/>
                <w:sz w:val="24"/>
                <w:szCs w:val="24"/>
              </w:rPr>
            </w:pPr>
            <w:r w:rsidRPr="005208BE">
              <w:rPr>
                <w:rFonts w:ascii="Times New Roman" w:hAnsi="Times New Roman" w:cs="Times New Roman"/>
                <w:b/>
                <w:sz w:val="24"/>
                <w:szCs w:val="24"/>
              </w:rPr>
              <w:t>МНН</w:t>
            </w:r>
          </w:p>
        </w:tc>
        <w:tc>
          <w:tcPr>
            <w:tcW w:w="1229" w:type="dxa"/>
          </w:tcPr>
          <w:p w:rsidR="005F5444" w:rsidRPr="005208BE" w:rsidRDefault="005F5444" w:rsidP="00F624B8">
            <w:pPr>
              <w:suppressAutoHyphens/>
              <w:jc w:val="center"/>
              <w:rPr>
                <w:rFonts w:ascii="Times New Roman" w:hAnsi="Times New Roman" w:cs="Times New Roman"/>
                <w:b/>
                <w:sz w:val="24"/>
                <w:szCs w:val="24"/>
              </w:rPr>
            </w:pPr>
            <w:r w:rsidRPr="005208BE">
              <w:rPr>
                <w:rFonts w:ascii="Times New Roman" w:hAnsi="Times New Roman" w:cs="Times New Roman"/>
                <w:b/>
                <w:sz w:val="24"/>
                <w:szCs w:val="24"/>
              </w:rPr>
              <w:t>Код АТХ</w:t>
            </w:r>
          </w:p>
        </w:tc>
      </w:tr>
      <w:tr w:rsidR="005F5444" w:rsidTr="005F5444">
        <w:tc>
          <w:tcPr>
            <w:tcW w:w="534" w:type="dxa"/>
          </w:tcPr>
          <w:p w:rsidR="005F5444" w:rsidRPr="00F624B8" w:rsidRDefault="005F5444" w:rsidP="0008214A">
            <w:pPr>
              <w:suppressAutoHyphens/>
              <w:jc w:val="both"/>
              <w:rPr>
                <w:rFonts w:ascii="Times New Roman" w:hAnsi="Times New Roman" w:cs="Times New Roman"/>
                <w:sz w:val="28"/>
                <w:szCs w:val="28"/>
              </w:rPr>
            </w:pPr>
            <w:r>
              <w:rPr>
                <w:rFonts w:ascii="Times New Roman" w:hAnsi="Times New Roman" w:cs="Times New Roman"/>
                <w:sz w:val="28"/>
                <w:szCs w:val="28"/>
              </w:rPr>
              <w:t>1</w:t>
            </w:r>
          </w:p>
        </w:tc>
        <w:tc>
          <w:tcPr>
            <w:tcW w:w="2579" w:type="dxa"/>
          </w:tcPr>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Противовирусные средства</w:t>
            </w:r>
          </w:p>
        </w:tc>
        <w:tc>
          <w:tcPr>
            <w:tcW w:w="2385" w:type="dxa"/>
          </w:tcPr>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«Римантадин»</w:t>
            </w:r>
          </w:p>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«Кагоцел»</w:t>
            </w:r>
          </w:p>
        </w:tc>
        <w:tc>
          <w:tcPr>
            <w:tcW w:w="2844" w:type="dxa"/>
          </w:tcPr>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Римантадин</w:t>
            </w:r>
          </w:p>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w:t>
            </w:r>
          </w:p>
        </w:tc>
        <w:tc>
          <w:tcPr>
            <w:tcW w:w="1229" w:type="dxa"/>
          </w:tcPr>
          <w:p w:rsidR="005F5444" w:rsidRPr="005208BE" w:rsidRDefault="005F5444" w:rsidP="0008214A">
            <w:pPr>
              <w:suppressAutoHyphens/>
              <w:ind w:right="-2"/>
              <w:rPr>
                <w:rFonts w:ascii="Times New Roman" w:hAnsi="Times New Roman" w:cs="Times New Roman"/>
                <w:sz w:val="24"/>
                <w:szCs w:val="24"/>
              </w:rPr>
            </w:pPr>
            <w:r w:rsidRPr="005208BE">
              <w:rPr>
                <w:rFonts w:ascii="Times New Roman" w:hAnsi="Times New Roman" w:cs="Times New Roman"/>
                <w:sz w:val="24"/>
                <w:szCs w:val="24"/>
              </w:rPr>
              <w:t>J05AC02</w:t>
            </w:r>
          </w:p>
          <w:p w:rsidR="005F5444" w:rsidRPr="005208BE" w:rsidRDefault="005F5444" w:rsidP="0008214A">
            <w:pPr>
              <w:suppressAutoHyphens/>
              <w:ind w:right="-2"/>
              <w:jc w:val="both"/>
              <w:rPr>
                <w:rFonts w:ascii="Times New Roman" w:hAnsi="Times New Roman" w:cs="Times New Roman"/>
                <w:sz w:val="24"/>
                <w:szCs w:val="24"/>
              </w:rPr>
            </w:pPr>
            <w:r w:rsidRPr="005208BE">
              <w:rPr>
                <w:rFonts w:ascii="Times New Roman" w:hAnsi="Times New Roman" w:cs="Times New Roman"/>
                <w:sz w:val="24"/>
                <w:szCs w:val="24"/>
              </w:rPr>
              <w:t>J05AX</w:t>
            </w:r>
          </w:p>
          <w:p w:rsidR="005F5444" w:rsidRPr="005208BE" w:rsidRDefault="005F5444" w:rsidP="0008214A">
            <w:pPr>
              <w:suppressAutoHyphens/>
              <w:jc w:val="both"/>
              <w:rPr>
                <w:rFonts w:ascii="Times New Roman" w:hAnsi="Times New Roman" w:cs="Times New Roman"/>
                <w:sz w:val="24"/>
                <w:szCs w:val="24"/>
              </w:rPr>
            </w:pPr>
          </w:p>
        </w:tc>
      </w:tr>
      <w:tr w:rsidR="005F5444" w:rsidTr="005F5444">
        <w:tc>
          <w:tcPr>
            <w:tcW w:w="534" w:type="dxa"/>
          </w:tcPr>
          <w:p w:rsidR="005F5444" w:rsidRPr="00F624B8" w:rsidRDefault="005F5444" w:rsidP="0008214A">
            <w:pPr>
              <w:suppressAutoHyphens/>
              <w:jc w:val="both"/>
              <w:rPr>
                <w:rFonts w:ascii="Times New Roman" w:hAnsi="Times New Roman" w:cs="Times New Roman"/>
                <w:sz w:val="28"/>
                <w:szCs w:val="28"/>
              </w:rPr>
            </w:pPr>
            <w:r>
              <w:rPr>
                <w:rFonts w:ascii="Times New Roman" w:hAnsi="Times New Roman" w:cs="Times New Roman"/>
                <w:sz w:val="28"/>
                <w:szCs w:val="28"/>
              </w:rPr>
              <w:t>2</w:t>
            </w:r>
          </w:p>
        </w:tc>
        <w:tc>
          <w:tcPr>
            <w:tcW w:w="2579" w:type="dxa"/>
          </w:tcPr>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Противоконгестивные средства - альфа-адреномиметики</w:t>
            </w:r>
          </w:p>
        </w:tc>
        <w:tc>
          <w:tcPr>
            <w:tcW w:w="2385" w:type="dxa"/>
          </w:tcPr>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«Ксилометазолин»</w:t>
            </w:r>
          </w:p>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«Нафазолин»</w:t>
            </w:r>
          </w:p>
        </w:tc>
        <w:tc>
          <w:tcPr>
            <w:tcW w:w="2844" w:type="dxa"/>
          </w:tcPr>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Ксилометазолин</w:t>
            </w:r>
          </w:p>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Нафазолин</w:t>
            </w:r>
          </w:p>
        </w:tc>
        <w:tc>
          <w:tcPr>
            <w:tcW w:w="1229" w:type="dxa"/>
          </w:tcPr>
          <w:p w:rsidR="005F5444" w:rsidRPr="005208BE" w:rsidRDefault="005F5444" w:rsidP="0008214A">
            <w:pPr>
              <w:suppressAutoHyphens/>
              <w:ind w:right="-2"/>
              <w:jc w:val="both"/>
              <w:rPr>
                <w:rFonts w:ascii="Times New Roman" w:hAnsi="Times New Roman" w:cs="Times New Roman"/>
                <w:sz w:val="24"/>
                <w:szCs w:val="24"/>
              </w:rPr>
            </w:pPr>
            <w:r w:rsidRPr="005208BE">
              <w:rPr>
                <w:rFonts w:ascii="Times New Roman" w:hAnsi="Times New Roman" w:cs="Times New Roman"/>
                <w:sz w:val="24"/>
                <w:szCs w:val="24"/>
              </w:rPr>
              <w:t>R01AA07</w:t>
            </w:r>
          </w:p>
          <w:p w:rsidR="005F5444" w:rsidRPr="005208BE" w:rsidRDefault="005F5444" w:rsidP="0008214A">
            <w:pPr>
              <w:suppressAutoHyphens/>
              <w:ind w:right="-2"/>
              <w:jc w:val="both"/>
              <w:rPr>
                <w:rFonts w:ascii="Times New Roman" w:hAnsi="Times New Roman" w:cs="Times New Roman"/>
                <w:sz w:val="24"/>
                <w:szCs w:val="24"/>
              </w:rPr>
            </w:pPr>
            <w:r w:rsidRPr="005208BE">
              <w:rPr>
                <w:rFonts w:ascii="Times New Roman" w:hAnsi="Times New Roman" w:cs="Times New Roman"/>
                <w:sz w:val="24"/>
                <w:szCs w:val="24"/>
              </w:rPr>
              <w:t>R01AA08</w:t>
            </w:r>
          </w:p>
          <w:p w:rsidR="005F5444" w:rsidRPr="005208BE" w:rsidRDefault="005F5444" w:rsidP="0008214A">
            <w:pPr>
              <w:suppressAutoHyphens/>
              <w:jc w:val="both"/>
              <w:rPr>
                <w:rFonts w:ascii="Times New Roman" w:hAnsi="Times New Roman" w:cs="Times New Roman"/>
                <w:sz w:val="24"/>
                <w:szCs w:val="24"/>
              </w:rPr>
            </w:pPr>
          </w:p>
        </w:tc>
      </w:tr>
      <w:tr w:rsidR="005F5444" w:rsidTr="005F5444">
        <w:tc>
          <w:tcPr>
            <w:tcW w:w="534" w:type="dxa"/>
          </w:tcPr>
          <w:p w:rsidR="005F5444" w:rsidRPr="00F624B8" w:rsidRDefault="005F5444" w:rsidP="0008214A">
            <w:pPr>
              <w:suppressAutoHyphens/>
              <w:jc w:val="both"/>
              <w:rPr>
                <w:rFonts w:ascii="Times New Roman" w:hAnsi="Times New Roman" w:cs="Times New Roman"/>
                <w:sz w:val="28"/>
                <w:szCs w:val="28"/>
              </w:rPr>
            </w:pPr>
            <w:r>
              <w:rPr>
                <w:rFonts w:ascii="Times New Roman" w:hAnsi="Times New Roman" w:cs="Times New Roman"/>
                <w:sz w:val="28"/>
                <w:szCs w:val="28"/>
              </w:rPr>
              <w:t>3</w:t>
            </w:r>
          </w:p>
        </w:tc>
        <w:tc>
          <w:tcPr>
            <w:tcW w:w="2579" w:type="dxa"/>
          </w:tcPr>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Антисептические средства</w:t>
            </w:r>
          </w:p>
        </w:tc>
        <w:tc>
          <w:tcPr>
            <w:tcW w:w="2385" w:type="dxa"/>
          </w:tcPr>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«Бриллиантовый зеленый»</w:t>
            </w:r>
          </w:p>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«Водорода пероксид»</w:t>
            </w:r>
          </w:p>
        </w:tc>
        <w:tc>
          <w:tcPr>
            <w:tcW w:w="2844" w:type="dxa"/>
          </w:tcPr>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w:t>
            </w:r>
          </w:p>
          <w:p w:rsidR="005F5444" w:rsidRPr="005208BE" w:rsidRDefault="005F5444" w:rsidP="0008214A">
            <w:pPr>
              <w:suppressAutoHyphens/>
              <w:jc w:val="both"/>
              <w:rPr>
                <w:rFonts w:ascii="Times New Roman" w:hAnsi="Times New Roman" w:cs="Times New Roman"/>
                <w:sz w:val="24"/>
                <w:szCs w:val="24"/>
              </w:rPr>
            </w:pPr>
          </w:p>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Перекись водорода</w:t>
            </w:r>
          </w:p>
        </w:tc>
        <w:tc>
          <w:tcPr>
            <w:tcW w:w="1229" w:type="dxa"/>
          </w:tcPr>
          <w:p w:rsidR="005F5444" w:rsidRPr="005208BE" w:rsidRDefault="005F5444" w:rsidP="0008214A">
            <w:pPr>
              <w:suppressAutoHyphens/>
              <w:ind w:right="-2"/>
              <w:jc w:val="both"/>
              <w:rPr>
                <w:rFonts w:ascii="Times New Roman" w:hAnsi="Times New Roman" w:cs="Times New Roman"/>
                <w:sz w:val="24"/>
                <w:szCs w:val="24"/>
              </w:rPr>
            </w:pPr>
            <w:r w:rsidRPr="005208BE">
              <w:rPr>
                <w:rFonts w:ascii="Times New Roman" w:hAnsi="Times New Roman" w:cs="Times New Roman"/>
                <w:sz w:val="24"/>
                <w:szCs w:val="24"/>
              </w:rPr>
              <w:t>D08AX</w:t>
            </w:r>
          </w:p>
          <w:p w:rsidR="005F5444" w:rsidRPr="005208BE" w:rsidRDefault="005F5444" w:rsidP="0008214A">
            <w:pPr>
              <w:suppressAutoHyphens/>
              <w:ind w:right="-2"/>
              <w:jc w:val="both"/>
              <w:rPr>
                <w:rFonts w:ascii="Times New Roman" w:hAnsi="Times New Roman" w:cs="Times New Roman"/>
                <w:sz w:val="24"/>
                <w:szCs w:val="24"/>
              </w:rPr>
            </w:pPr>
          </w:p>
          <w:p w:rsidR="005F5444" w:rsidRPr="005208BE" w:rsidRDefault="005F5444" w:rsidP="0008214A">
            <w:pPr>
              <w:suppressAutoHyphens/>
              <w:ind w:right="-2"/>
              <w:jc w:val="both"/>
              <w:rPr>
                <w:rFonts w:ascii="Times New Roman" w:hAnsi="Times New Roman" w:cs="Times New Roman"/>
                <w:sz w:val="24"/>
                <w:szCs w:val="24"/>
              </w:rPr>
            </w:pPr>
            <w:r w:rsidRPr="005208BE">
              <w:rPr>
                <w:rFonts w:ascii="Times New Roman" w:hAnsi="Times New Roman" w:cs="Times New Roman"/>
                <w:sz w:val="24"/>
                <w:szCs w:val="24"/>
              </w:rPr>
              <w:t>D08AX01</w:t>
            </w:r>
          </w:p>
        </w:tc>
      </w:tr>
      <w:tr w:rsidR="005F5444" w:rsidTr="005F5444">
        <w:tc>
          <w:tcPr>
            <w:tcW w:w="534" w:type="dxa"/>
          </w:tcPr>
          <w:p w:rsidR="005F5444" w:rsidRPr="00F624B8" w:rsidRDefault="005F5444" w:rsidP="0008214A">
            <w:pPr>
              <w:suppressAutoHyphens/>
              <w:rPr>
                <w:rFonts w:ascii="Times New Roman" w:hAnsi="Times New Roman" w:cs="Times New Roman"/>
                <w:sz w:val="28"/>
                <w:szCs w:val="28"/>
              </w:rPr>
            </w:pPr>
            <w:r>
              <w:rPr>
                <w:rFonts w:ascii="Times New Roman" w:hAnsi="Times New Roman" w:cs="Times New Roman"/>
                <w:sz w:val="28"/>
                <w:szCs w:val="28"/>
              </w:rPr>
              <w:t>4</w:t>
            </w:r>
          </w:p>
        </w:tc>
        <w:tc>
          <w:tcPr>
            <w:tcW w:w="2579" w:type="dxa"/>
          </w:tcPr>
          <w:p w:rsidR="005F5444" w:rsidRPr="005208BE" w:rsidRDefault="005F5444" w:rsidP="0008214A">
            <w:pPr>
              <w:suppressAutoHyphens/>
              <w:rPr>
                <w:rFonts w:ascii="Times New Roman" w:hAnsi="Times New Roman" w:cs="Times New Roman"/>
                <w:sz w:val="24"/>
                <w:szCs w:val="24"/>
              </w:rPr>
            </w:pPr>
            <w:r w:rsidRPr="005208BE">
              <w:rPr>
                <w:rFonts w:ascii="Times New Roman" w:hAnsi="Times New Roman" w:cs="Times New Roman"/>
                <w:sz w:val="24"/>
                <w:szCs w:val="24"/>
              </w:rPr>
              <w:t>Антацидные средства</w:t>
            </w:r>
          </w:p>
          <w:p w:rsidR="005F5444" w:rsidRPr="005208BE" w:rsidRDefault="005F5444" w:rsidP="0008214A">
            <w:pPr>
              <w:suppressAutoHyphens/>
              <w:jc w:val="both"/>
              <w:rPr>
                <w:rFonts w:ascii="Times New Roman" w:hAnsi="Times New Roman" w:cs="Times New Roman"/>
                <w:sz w:val="24"/>
                <w:szCs w:val="24"/>
              </w:rPr>
            </w:pPr>
          </w:p>
        </w:tc>
        <w:tc>
          <w:tcPr>
            <w:tcW w:w="2385" w:type="dxa"/>
          </w:tcPr>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«Кальция карбонат+Магния карбонат»</w:t>
            </w:r>
          </w:p>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«Алгелдрат+Магния гидроксид»</w:t>
            </w:r>
          </w:p>
        </w:tc>
        <w:tc>
          <w:tcPr>
            <w:tcW w:w="2844" w:type="dxa"/>
          </w:tcPr>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Кальция карбонат+Магния карбонат</w:t>
            </w:r>
          </w:p>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Алгедрат+Магния гидроксид</w:t>
            </w:r>
          </w:p>
          <w:p w:rsidR="005F5444" w:rsidRPr="005208BE" w:rsidRDefault="005F5444" w:rsidP="0008214A">
            <w:pPr>
              <w:suppressAutoHyphens/>
              <w:jc w:val="both"/>
              <w:rPr>
                <w:rFonts w:ascii="Times New Roman" w:hAnsi="Times New Roman" w:cs="Times New Roman"/>
                <w:sz w:val="24"/>
                <w:szCs w:val="24"/>
              </w:rPr>
            </w:pPr>
          </w:p>
        </w:tc>
        <w:tc>
          <w:tcPr>
            <w:tcW w:w="1229" w:type="dxa"/>
          </w:tcPr>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A02AX</w:t>
            </w:r>
          </w:p>
          <w:p w:rsidR="005F5444" w:rsidRPr="005208BE" w:rsidRDefault="005F5444" w:rsidP="0008214A">
            <w:pPr>
              <w:suppressAutoHyphens/>
              <w:jc w:val="both"/>
              <w:rPr>
                <w:rFonts w:ascii="Times New Roman" w:hAnsi="Times New Roman" w:cs="Times New Roman"/>
                <w:sz w:val="24"/>
                <w:szCs w:val="24"/>
              </w:rPr>
            </w:pPr>
          </w:p>
          <w:p w:rsidR="005F5444" w:rsidRPr="005208BE" w:rsidRDefault="005F5444" w:rsidP="0008214A">
            <w:pPr>
              <w:suppressAutoHyphens/>
              <w:jc w:val="both"/>
              <w:rPr>
                <w:rFonts w:ascii="Times New Roman" w:hAnsi="Times New Roman" w:cs="Times New Roman"/>
                <w:sz w:val="24"/>
                <w:szCs w:val="24"/>
              </w:rPr>
            </w:pPr>
          </w:p>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A02AX</w:t>
            </w:r>
          </w:p>
          <w:p w:rsidR="005F5444" w:rsidRPr="005208BE" w:rsidRDefault="005F5444" w:rsidP="0008214A">
            <w:pPr>
              <w:suppressAutoHyphens/>
              <w:jc w:val="both"/>
              <w:rPr>
                <w:rFonts w:ascii="Times New Roman" w:hAnsi="Times New Roman" w:cs="Times New Roman"/>
                <w:sz w:val="24"/>
                <w:szCs w:val="24"/>
              </w:rPr>
            </w:pPr>
          </w:p>
        </w:tc>
      </w:tr>
      <w:tr w:rsidR="005F5444" w:rsidTr="005F5444">
        <w:tc>
          <w:tcPr>
            <w:tcW w:w="534" w:type="dxa"/>
          </w:tcPr>
          <w:p w:rsidR="005F5444" w:rsidRPr="00F624B8" w:rsidRDefault="005F5444" w:rsidP="0008214A">
            <w:pPr>
              <w:suppressAutoHyphens/>
              <w:jc w:val="both"/>
              <w:rPr>
                <w:rFonts w:ascii="Times New Roman" w:hAnsi="Times New Roman" w:cs="Times New Roman"/>
                <w:sz w:val="28"/>
                <w:szCs w:val="28"/>
              </w:rPr>
            </w:pPr>
            <w:r>
              <w:rPr>
                <w:rFonts w:ascii="Times New Roman" w:hAnsi="Times New Roman" w:cs="Times New Roman"/>
                <w:sz w:val="28"/>
                <w:szCs w:val="28"/>
              </w:rPr>
              <w:t>5</w:t>
            </w:r>
          </w:p>
        </w:tc>
        <w:tc>
          <w:tcPr>
            <w:tcW w:w="2579" w:type="dxa"/>
          </w:tcPr>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Местноанестезирующие средства</w:t>
            </w:r>
          </w:p>
          <w:p w:rsidR="005F5444" w:rsidRPr="005208BE" w:rsidRDefault="005F5444" w:rsidP="0008214A">
            <w:pPr>
              <w:suppressAutoHyphens/>
              <w:jc w:val="both"/>
              <w:rPr>
                <w:rFonts w:ascii="Times New Roman" w:hAnsi="Times New Roman" w:cs="Times New Roman"/>
                <w:sz w:val="24"/>
                <w:szCs w:val="24"/>
              </w:rPr>
            </w:pPr>
          </w:p>
        </w:tc>
        <w:tc>
          <w:tcPr>
            <w:tcW w:w="2385" w:type="dxa"/>
          </w:tcPr>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 xml:space="preserve"> «Лидокаин»</w:t>
            </w:r>
          </w:p>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 xml:space="preserve"> «Новокаин»</w:t>
            </w:r>
          </w:p>
        </w:tc>
        <w:tc>
          <w:tcPr>
            <w:tcW w:w="2844" w:type="dxa"/>
          </w:tcPr>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Лидокаин</w:t>
            </w:r>
          </w:p>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Прокаин</w:t>
            </w:r>
          </w:p>
        </w:tc>
        <w:tc>
          <w:tcPr>
            <w:tcW w:w="1229" w:type="dxa"/>
          </w:tcPr>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D04AB01</w:t>
            </w:r>
          </w:p>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N01BA02</w:t>
            </w:r>
          </w:p>
          <w:p w:rsidR="005F5444" w:rsidRPr="005208BE" w:rsidRDefault="005F5444" w:rsidP="0008214A">
            <w:pPr>
              <w:suppressAutoHyphens/>
              <w:jc w:val="both"/>
              <w:rPr>
                <w:rFonts w:ascii="Times New Roman" w:hAnsi="Times New Roman" w:cs="Times New Roman"/>
                <w:sz w:val="24"/>
                <w:szCs w:val="24"/>
              </w:rPr>
            </w:pPr>
          </w:p>
          <w:p w:rsidR="005F5444" w:rsidRPr="005208BE" w:rsidRDefault="005F5444" w:rsidP="0008214A">
            <w:pPr>
              <w:suppressAutoHyphens/>
              <w:jc w:val="both"/>
              <w:rPr>
                <w:rFonts w:ascii="Times New Roman" w:hAnsi="Times New Roman" w:cs="Times New Roman"/>
                <w:sz w:val="24"/>
                <w:szCs w:val="24"/>
              </w:rPr>
            </w:pPr>
          </w:p>
        </w:tc>
      </w:tr>
      <w:tr w:rsidR="005F5444" w:rsidTr="005F5444">
        <w:tc>
          <w:tcPr>
            <w:tcW w:w="534" w:type="dxa"/>
          </w:tcPr>
          <w:p w:rsidR="005F5444" w:rsidRPr="00F624B8" w:rsidRDefault="005F5444" w:rsidP="0008214A">
            <w:pPr>
              <w:suppressAutoHyphens/>
              <w:ind w:right="-2"/>
              <w:jc w:val="both"/>
              <w:rPr>
                <w:rFonts w:ascii="Times New Roman" w:hAnsi="Times New Roman" w:cs="Times New Roman"/>
                <w:sz w:val="28"/>
                <w:szCs w:val="28"/>
              </w:rPr>
            </w:pPr>
            <w:r>
              <w:rPr>
                <w:rFonts w:ascii="Times New Roman" w:hAnsi="Times New Roman" w:cs="Times New Roman"/>
                <w:sz w:val="28"/>
                <w:szCs w:val="28"/>
              </w:rPr>
              <w:t>6</w:t>
            </w:r>
          </w:p>
        </w:tc>
        <w:tc>
          <w:tcPr>
            <w:tcW w:w="2579" w:type="dxa"/>
          </w:tcPr>
          <w:p w:rsidR="005F5444" w:rsidRPr="005208BE" w:rsidRDefault="005F5444" w:rsidP="0008214A">
            <w:pPr>
              <w:suppressAutoHyphens/>
              <w:ind w:right="-2"/>
              <w:jc w:val="both"/>
              <w:rPr>
                <w:rFonts w:ascii="Times New Roman" w:hAnsi="Times New Roman" w:cs="Times New Roman"/>
                <w:sz w:val="24"/>
                <w:szCs w:val="24"/>
              </w:rPr>
            </w:pPr>
            <w:r w:rsidRPr="005208BE">
              <w:rPr>
                <w:rFonts w:ascii="Times New Roman" w:hAnsi="Times New Roman" w:cs="Times New Roman"/>
                <w:sz w:val="24"/>
                <w:szCs w:val="24"/>
              </w:rPr>
              <w:t>Седативные средства растительного происхождения</w:t>
            </w:r>
          </w:p>
          <w:p w:rsidR="005F5444" w:rsidRPr="005208BE" w:rsidRDefault="005F5444" w:rsidP="0008214A">
            <w:pPr>
              <w:suppressAutoHyphens/>
              <w:jc w:val="both"/>
              <w:rPr>
                <w:rFonts w:ascii="Times New Roman" w:hAnsi="Times New Roman" w:cs="Times New Roman"/>
                <w:sz w:val="24"/>
                <w:szCs w:val="24"/>
              </w:rPr>
            </w:pPr>
          </w:p>
        </w:tc>
        <w:tc>
          <w:tcPr>
            <w:tcW w:w="2385" w:type="dxa"/>
          </w:tcPr>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 xml:space="preserve">             «Пустырника трава»</w:t>
            </w:r>
          </w:p>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 xml:space="preserve">                «Валерианы лекарственной корневища с корнями»</w:t>
            </w:r>
          </w:p>
        </w:tc>
        <w:tc>
          <w:tcPr>
            <w:tcW w:w="2844" w:type="dxa"/>
          </w:tcPr>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Пустырника трава</w:t>
            </w:r>
          </w:p>
          <w:p w:rsidR="005F5444" w:rsidRPr="005208BE" w:rsidRDefault="005F5444" w:rsidP="0008214A">
            <w:pPr>
              <w:suppressAutoHyphens/>
              <w:jc w:val="both"/>
              <w:rPr>
                <w:rFonts w:ascii="Times New Roman" w:hAnsi="Times New Roman" w:cs="Times New Roman"/>
                <w:sz w:val="24"/>
                <w:szCs w:val="24"/>
              </w:rPr>
            </w:pPr>
          </w:p>
          <w:p w:rsidR="005F5444" w:rsidRPr="005208BE" w:rsidRDefault="005F5444" w:rsidP="0008214A">
            <w:pPr>
              <w:suppressAutoHyphens/>
              <w:jc w:val="both"/>
              <w:rPr>
                <w:rFonts w:ascii="Times New Roman" w:hAnsi="Times New Roman" w:cs="Times New Roman"/>
                <w:sz w:val="24"/>
                <w:szCs w:val="24"/>
              </w:rPr>
            </w:pPr>
          </w:p>
          <w:p w:rsidR="005F5444" w:rsidRPr="005208BE" w:rsidRDefault="005F5444" w:rsidP="0008214A">
            <w:pPr>
              <w:suppressAutoHyphens/>
              <w:jc w:val="both"/>
              <w:rPr>
                <w:rFonts w:ascii="Times New Roman" w:hAnsi="Times New Roman" w:cs="Times New Roman"/>
                <w:sz w:val="24"/>
                <w:szCs w:val="24"/>
              </w:rPr>
            </w:pPr>
          </w:p>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Валерианы лекарственной корневища с корнями</w:t>
            </w:r>
          </w:p>
        </w:tc>
        <w:tc>
          <w:tcPr>
            <w:tcW w:w="1229" w:type="dxa"/>
          </w:tcPr>
          <w:p w:rsidR="005F5444" w:rsidRPr="005208BE" w:rsidRDefault="005F5444" w:rsidP="0008214A">
            <w:pPr>
              <w:suppressAutoHyphens/>
              <w:ind w:right="-2"/>
              <w:jc w:val="both"/>
              <w:rPr>
                <w:rFonts w:ascii="Times New Roman" w:hAnsi="Times New Roman" w:cs="Times New Roman"/>
                <w:sz w:val="24"/>
                <w:szCs w:val="24"/>
              </w:rPr>
            </w:pPr>
            <w:r w:rsidRPr="005208BE">
              <w:rPr>
                <w:rFonts w:ascii="Times New Roman" w:hAnsi="Times New Roman" w:cs="Times New Roman"/>
                <w:sz w:val="24"/>
                <w:szCs w:val="24"/>
              </w:rPr>
              <w:t>N05CM</w:t>
            </w:r>
          </w:p>
          <w:p w:rsidR="005F5444" w:rsidRPr="005208BE" w:rsidRDefault="005F5444" w:rsidP="0008214A">
            <w:pPr>
              <w:suppressAutoHyphens/>
              <w:ind w:right="-2"/>
              <w:jc w:val="both"/>
              <w:rPr>
                <w:rFonts w:ascii="Times New Roman" w:hAnsi="Times New Roman" w:cs="Times New Roman"/>
                <w:sz w:val="24"/>
                <w:szCs w:val="24"/>
              </w:rPr>
            </w:pPr>
          </w:p>
          <w:p w:rsidR="005F5444" w:rsidRPr="005208BE" w:rsidRDefault="005F5444" w:rsidP="0008214A">
            <w:pPr>
              <w:suppressAutoHyphens/>
              <w:ind w:right="-2"/>
              <w:jc w:val="both"/>
              <w:rPr>
                <w:rFonts w:ascii="Times New Roman" w:hAnsi="Times New Roman" w:cs="Times New Roman"/>
                <w:sz w:val="24"/>
                <w:szCs w:val="24"/>
              </w:rPr>
            </w:pPr>
          </w:p>
          <w:p w:rsidR="005F5444" w:rsidRPr="005208BE" w:rsidRDefault="005F5444" w:rsidP="0008214A">
            <w:pPr>
              <w:suppressAutoHyphens/>
              <w:ind w:right="-2"/>
              <w:jc w:val="both"/>
              <w:rPr>
                <w:rFonts w:ascii="Times New Roman" w:hAnsi="Times New Roman" w:cs="Times New Roman"/>
                <w:sz w:val="24"/>
                <w:szCs w:val="24"/>
              </w:rPr>
            </w:pPr>
          </w:p>
          <w:p w:rsidR="005F5444" w:rsidRPr="005208BE" w:rsidRDefault="005F5444" w:rsidP="0008214A">
            <w:pPr>
              <w:suppressAutoHyphens/>
              <w:ind w:right="-2"/>
              <w:jc w:val="both"/>
              <w:rPr>
                <w:rFonts w:ascii="Times New Roman" w:hAnsi="Times New Roman" w:cs="Times New Roman"/>
                <w:sz w:val="24"/>
                <w:szCs w:val="24"/>
              </w:rPr>
            </w:pPr>
            <w:r w:rsidRPr="005208BE">
              <w:rPr>
                <w:rFonts w:ascii="Times New Roman" w:hAnsi="Times New Roman" w:cs="Times New Roman"/>
                <w:sz w:val="24"/>
                <w:szCs w:val="24"/>
              </w:rPr>
              <w:t>N05CM09</w:t>
            </w:r>
          </w:p>
          <w:p w:rsidR="005F5444" w:rsidRPr="005208BE" w:rsidRDefault="005F5444" w:rsidP="0008214A">
            <w:pPr>
              <w:suppressAutoHyphens/>
              <w:jc w:val="both"/>
              <w:rPr>
                <w:rFonts w:ascii="Times New Roman" w:hAnsi="Times New Roman" w:cs="Times New Roman"/>
                <w:sz w:val="24"/>
                <w:szCs w:val="24"/>
              </w:rPr>
            </w:pPr>
          </w:p>
        </w:tc>
      </w:tr>
      <w:tr w:rsidR="005F5444" w:rsidTr="005F5444">
        <w:tc>
          <w:tcPr>
            <w:tcW w:w="534" w:type="dxa"/>
          </w:tcPr>
          <w:p w:rsidR="005F5444" w:rsidRPr="00F624B8" w:rsidRDefault="005F5444" w:rsidP="0008214A">
            <w:pPr>
              <w:suppressAutoHyphens/>
              <w:ind w:right="-2"/>
              <w:jc w:val="both"/>
              <w:rPr>
                <w:rFonts w:ascii="Times New Roman" w:hAnsi="Times New Roman" w:cs="Times New Roman"/>
                <w:sz w:val="28"/>
                <w:szCs w:val="28"/>
              </w:rPr>
            </w:pPr>
            <w:r>
              <w:rPr>
                <w:rFonts w:ascii="Times New Roman" w:hAnsi="Times New Roman" w:cs="Times New Roman"/>
                <w:sz w:val="28"/>
                <w:szCs w:val="28"/>
              </w:rPr>
              <w:t>7</w:t>
            </w:r>
          </w:p>
        </w:tc>
        <w:tc>
          <w:tcPr>
            <w:tcW w:w="2579" w:type="dxa"/>
          </w:tcPr>
          <w:p w:rsidR="005F5444" w:rsidRPr="005208BE" w:rsidRDefault="005F5444" w:rsidP="0008214A">
            <w:pPr>
              <w:suppressAutoHyphens/>
              <w:ind w:right="-2"/>
              <w:jc w:val="both"/>
              <w:rPr>
                <w:rFonts w:ascii="Times New Roman" w:hAnsi="Times New Roman" w:cs="Times New Roman"/>
                <w:sz w:val="24"/>
                <w:szCs w:val="24"/>
              </w:rPr>
            </w:pPr>
            <w:r w:rsidRPr="005208BE">
              <w:rPr>
                <w:rFonts w:ascii="Times New Roman" w:hAnsi="Times New Roman" w:cs="Times New Roman"/>
                <w:sz w:val="24"/>
                <w:szCs w:val="24"/>
              </w:rPr>
              <w:t>Антидепресанты</w:t>
            </w:r>
          </w:p>
          <w:p w:rsidR="005F5444" w:rsidRPr="005208BE" w:rsidRDefault="005F5444" w:rsidP="0008214A">
            <w:pPr>
              <w:suppressAutoHyphens/>
              <w:jc w:val="both"/>
              <w:rPr>
                <w:rFonts w:ascii="Times New Roman" w:hAnsi="Times New Roman" w:cs="Times New Roman"/>
                <w:sz w:val="24"/>
                <w:szCs w:val="24"/>
              </w:rPr>
            </w:pPr>
          </w:p>
        </w:tc>
        <w:tc>
          <w:tcPr>
            <w:tcW w:w="2385" w:type="dxa"/>
          </w:tcPr>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«Флуоксетин»</w:t>
            </w:r>
          </w:p>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«Вальдоксан»</w:t>
            </w:r>
          </w:p>
          <w:p w:rsidR="005F5444" w:rsidRPr="005208BE" w:rsidRDefault="005F5444" w:rsidP="0008214A">
            <w:pPr>
              <w:suppressAutoHyphens/>
              <w:jc w:val="both"/>
              <w:rPr>
                <w:rFonts w:ascii="Times New Roman" w:hAnsi="Times New Roman" w:cs="Times New Roman"/>
                <w:sz w:val="24"/>
                <w:szCs w:val="24"/>
              </w:rPr>
            </w:pPr>
          </w:p>
        </w:tc>
        <w:tc>
          <w:tcPr>
            <w:tcW w:w="2844" w:type="dxa"/>
          </w:tcPr>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Флуоксетин</w:t>
            </w:r>
          </w:p>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Агомелатин</w:t>
            </w:r>
          </w:p>
        </w:tc>
        <w:tc>
          <w:tcPr>
            <w:tcW w:w="1229" w:type="dxa"/>
          </w:tcPr>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N06AB03</w:t>
            </w:r>
          </w:p>
          <w:p w:rsidR="005F5444" w:rsidRPr="005208BE" w:rsidRDefault="005F5444" w:rsidP="0008214A">
            <w:pPr>
              <w:suppressAutoHyphens/>
              <w:ind w:right="-2"/>
              <w:jc w:val="both"/>
              <w:rPr>
                <w:rFonts w:ascii="Times New Roman" w:hAnsi="Times New Roman" w:cs="Times New Roman"/>
                <w:sz w:val="24"/>
                <w:szCs w:val="24"/>
              </w:rPr>
            </w:pPr>
            <w:r w:rsidRPr="005208BE">
              <w:rPr>
                <w:rFonts w:ascii="Times New Roman" w:hAnsi="Times New Roman" w:cs="Times New Roman"/>
                <w:sz w:val="24"/>
                <w:szCs w:val="24"/>
              </w:rPr>
              <w:t>N06AX22</w:t>
            </w:r>
          </w:p>
          <w:p w:rsidR="005F5444" w:rsidRPr="005208BE" w:rsidRDefault="005F5444" w:rsidP="0008214A">
            <w:pPr>
              <w:suppressAutoHyphens/>
              <w:jc w:val="both"/>
              <w:rPr>
                <w:rFonts w:ascii="Times New Roman" w:hAnsi="Times New Roman" w:cs="Times New Roman"/>
                <w:sz w:val="24"/>
                <w:szCs w:val="24"/>
              </w:rPr>
            </w:pPr>
          </w:p>
        </w:tc>
      </w:tr>
      <w:tr w:rsidR="005F5444" w:rsidTr="005F5444">
        <w:tc>
          <w:tcPr>
            <w:tcW w:w="534" w:type="dxa"/>
          </w:tcPr>
          <w:p w:rsidR="005F5444" w:rsidRPr="00F624B8" w:rsidRDefault="005F5444" w:rsidP="0008214A">
            <w:pPr>
              <w:suppressAutoHyphens/>
              <w:ind w:right="-2"/>
              <w:jc w:val="both"/>
              <w:rPr>
                <w:rFonts w:ascii="Times New Roman" w:hAnsi="Times New Roman" w:cs="Times New Roman"/>
                <w:sz w:val="28"/>
                <w:szCs w:val="28"/>
              </w:rPr>
            </w:pPr>
            <w:r>
              <w:rPr>
                <w:rFonts w:ascii="Times New Roman" w:hAnsi="Times New Roman" w:cs="Times New Roman"/>
                <w:sz w:val="28"/>
                <w:szCs w:val="28"/>
              </w:rPr>
              <w:t>8</w:t>
            </w:r>
          </w:p>
        </w:tc>
        <w:tc>
          <w:tcPr>
            <w:tcW w:w="2579" w:type="dxa"/>
          </w:tcPr>
          <w:p w:rsidR="005F5444" w:rsidRPr="005208BE" w:rsidRDefault="005F5444" w:rsidP="0008214A">
            <w:pPr>
              <w:suppressAutoHyphens/>
              <w:ind w:right="-2"/>
              <w:jc w:val="both"/>
              <w:rPr>
                <w:rFonts w:ascii="Times New Roman" w:hAnsi="Times New Roman" w:cs="Times New Roman"/>
                <w:sz w:val="24"/>
                <w:szCs w:val="24"/>
              </w:rPr>
            </w:pPr>
            <w:r w:rsidRPr="005208BE">
              <w:rPr>
                <w:rFonts w:ascii="Times New Roman" w:hAnsi="Times New Roman" w:cs="Times New Roman"/>
                <w:sz w:val="24"/>
                <w:szCs w:val="24"/>
              </w:rPr>
              <w:t>Гепатопротекторные средства</w:t>
            </w:r>
          </w:p>
        </w:tc>
        <w:tc>
          <w:tcPr>
            <w:tcW w:w="2385" w:type="dxa"/>
          </w:tcPr>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«Эссливер - форте»</w:t>
            </w:r>
          </w:p>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«Урсодезоксихолевая кислота»</w:t>
            </w:r>
          </w:p>
        </w:tc>
        <w:tc>
          <w:tcPr>
            <w:tcW w:w="2844" w:type="dxa"/>
          </w:tcPr>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w:t>
            </w:r>
          </w:p>
          <w:p w:rsidR="005F5444" w:rsidRPr="005208BE" w:rsidRDefault="005F5444" w:rsidP="0008214A">
            <w:pPr>
              <w:suppressAutoHyphens/>
              <w:jc w:val="both"/>
              <w:rPr>
                <w:rFonts w:ascii="Times New Roman" w:hAnsi="Times New Roman" w:cs="Times New Roman"/>
                <w:sz w:val="24"/>
                <w:szCs w:val="24"/>
              </w:rPr>
            </w:pPr>
          </w:p>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Урсодезоксихолевая кислота</w:t>
            </w:r>
          </w:p>
        </w:tc>
        <w:tc>
          <w:tcPr>
            <w:tcW w:w="1229" w:type="dxa"/>
          </w:tcPr>
          <w:p w:rsidR="005F5444" w:rsidRPr="005208BE" w:rsidRDefault="005F5444" w:rsidP="00A637A2">
            <w:pPr>
              <w:suppressAutoHyphens/>
              <w:jc w:val="both"/>
              <w:rPr>
                <w:rFonts w:ascii="Times New Roman" w:hAnsi="Times New Roman" w:cs="Times New Roman"/>
                <w:sz w:val="24"/>
                <w:szCs w:val="24"/>
              </w:rPr>
            </w:pPr>
            <w:r w:rsidRPr="005208BE">
              <w:rPr>
                <w:rFonts w:ascii="Times New Roman" w:hAnsi="Times New Roman" w:cs="Times New Roman"/>
                <w:sz w:val="24"/>
                <w:szCs w:val="24"/>
              </w:rPr>
              <w:t>A05C</w:t>
            </w:r>
          </w:p>
          <w:p w:rsidR="005F5444" w:rsidRPr="005208BE" w:rsidRDefault="005F5444" w:rsidP="00A637A2">
            <w:pPr>
              <w:suppressAutoHyphens/>
              <w:jc w:val="both"/>
              <w:rPr>
                <w:rFonts w:ascii="Times New Roman" w:hAnsi="Times New Roman" w:cs="Times New Roman"/>
                <w:sz w:val="24"/>
                <w:szCs w:val="24"/>
              </w:rPr>
            </w:pPr>
          </w:p>
          <w:p w:rsidR="005F5444" w:rsidRPr="005208BE" w:rsidRDefault="005F5444" w:rsidP="00A637A2">
            <w:pPr>
              <w:suppressAutoHyphens/>
              <w:jc w:val="both"/>
              <w:rPr>
                <w:rFonts w:ascii="Times New Roman" w:hAnsi="Times New Roman" w:cs="Times New Roman"/>
                <w:sz w:val="24"/>
                <w:szCs w:val="24"/>
              </w:rPr>
            </w:pPr>
            <w:r w:rsidRPr="005208BE">
              <w:rPr>
                <w:rFonts w:ascii="Times New Roman" w:hAnsi="Times New Roman" w:cs="Times New Roman"/>
                <w:sz w:val="24"/>
                <w:szCs w:val="24"/>
              </w:rPr>
              <w:t>A05AA02</w:t>
            </w:r>
          </w:p>
        </w:tc>
      </w:tr>
      <w:tr w:rsidR="005F5444" w:rsidTr="005F5444">
        <w:tc>
          <w:tcPr>
            <w:tcW w:w="534" w:type="dxa"/>
          </w:tcPr>
          <w:p w:rsidR="005F5444" w:rsidRPr="00F624B8" w:rsidRDefault="005F5444" w:rsidP="0008214A">
            <w:pPr>
              <w:suppressAutoHyphens/>
              <w:ind w:right="-2"/>
              <w:jc w:val="both"/>
              <w:rPr>
                <w:rFonts w:ascii="Times New Roman" w:hAnsi="Times New Roman" w:cs="Times New Roman"/>
                <w:sz w:val="28"/>
                <w:szCs w:val="28"/>
              </w:rPr>
            </w:pPr>
            <w:r>
              <w:rPr>
                <w:rFonts w:ascii="Times New Roman" w:hAnsi="Times New Roman" w:cs="Times New Roman"/>
                <w:sz w:val="28"/>
                <w:szCs w:val="28"/>
              </w:rPr>
              <w:t>9</w:t>
            </w:r>
          </w:p>
        </w:tc>
        <w:tc>
          <w:tcPr>
            <w:tcW w:w="2579" w:type="dxa"/>
          </w:tcPr>
          <w:p w:rsidR="005F5444" w:rsidRPr="005208BE" w:rsidRDefault="005F5444" w:rsidP="0008214A">
            <w:pPr>
              <w:suppressAutoHyphens/>
              <w:ind w:right="-2"/>
              <w:jc w:val="both"/>
              <w:rPr>
                <w:rFonts w:ascii="Times New Roman" w:hAnsi="Times New Roman" w:cs="Times New Roman"/>
                <w:sz w:val="24"/>
                <w:szCs w:val="24"/>
              </w:rPr>
            </w:pPr>
            <w:r w:rsidRPr="005208BE">
              <w:rPr>
                <w:rFonts w:ascii="Times New Roman" w:hAnsi="Times New Roman" w:cs="Times New Roman"/>
                <w:sz w:val="24"/>
                <w:szCs w:val="24"/>
              </w:rPr>
              <w:t>Антипсихотические средства (нейролептики)</w:t>
            </w:r>
          </w:p>
        </w:tc>
        <w:tc>
          <w:tcPr>
            <w:tcW w:w="2385" w:type="dxa"/>
          </w:tcPr>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«Галоперидол»</w:t>
            </w:r>
          </w:p>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«Хлорпромазин»</w:t>
            </w:r>
          </w:p>
        </w:tc>
        <w:tc>
          <w:tcPr>
            <w:tcW w:w="2844" w:type="dxa"/>
          </w:tcPr>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Галоперидол</w:t>
            </w:r>
          </w:p>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Хлорпромазин</w:t>
            </w:r>
          </w:p>
        </w:tc>
        <w:tc>
          <w:tcPr>
            <w:tcW w:w="1229" w:type="dxa"/>
          </w:tcPr>
          <w:p w:rsidR="005F5444" w:rsidRPr="005208BE" w:rsidRDefault="005F5444" w:rsidP="00A637A2">
            <w:pPr>
              <w:suppressAutoHyphens/>
              <w:jc w:val="both"/>
              <w:rPr>
                <w:rFonts w:ascii="Times New Roman" w:hAnsi="Times New Roman" w:cs="Times New Roman"/>
                <w:sz w:val="24"/>
                <w:szCs w:val="24"/>
              </w:rPr>
            </w:pPr>
            <w:r w:rsidRPr="005208BE">
              <w:rPr>
                <w:rFonts w:ascii="Times New Roman" w:hAnsi="Times New Roman" w:cs="Times New Roman"/>
                <w:sz w:val="24"/>
                <w:szCs w:val="24"/>
              </w:rPr>
              <w:t>N05AD01</w:t>
            </w:r>
          </w:p>
          <w:p w:rsidR="005F5444" w:rsidRPr="005208BE" w:rsidRDefault="005F5444" w:rsidP="00A637A2">
            <w:pPr>
              <w:suppressAutoHyphens/>
              <w:jc w:val="both"/>
              <w:rPr>
                <w:rFonts w:ascii="Times New Roman" w:hAnsi="Times New Roman" w:cs="Times New Roman"/>
                <w:sz w:val="24"/>
                <w:szCs w:val="24"/>
              </w:rPr>
            </w:pPr>
            <w:r w:rsidRPr="005208BE">
              <w:rPr>
                <w:rFonts w:ascii="Times New Roman" w:hAnsi="Times New Roman" w:cs="Times New Roman"/>
                <w:sz w:val="24"/>
                <w:szCs w:val="24"/>
              </w:rPr>
              <w:t>N05AA01</w:t>
            </w:r>
          </w:p>
          <w:p w:rsidR="005F5444" w:rsidRPr="005208BE" w:rsidRDefault="005F5444" w:rsidP="00A637A2">
            <w:pPr>
              <w:suppressAutoHyphens/>
              <w:jc w:val="both"/>
              <w:rPr>
                <w:rFonts w:ascii="Times New Roman" w:hAnsi="Times New Roman" w:cs="Times New Roman"/>
                <w:sz w:val="24"/>
                <w:szCs w:val="24"/>
              </w:rPr>
            </w:pPr>
          </w:p>
        </w:tc>
      </w:tr>
      <w:tr w:rsidR="005F5444" w:rsidTr="005F5444">
        <w:tc>
          <w:tcPr>
            <w:tcW w:w="534" w:type="dxa"/>
          </w:tcPr>
          <w:p w:rsidR="005F5444" w:rsidRPr="00F624B8" w:rsidRDefault="005F5444" w:rsidP="00A637A2">
            <w:pPr>
              <w:suppressAutoHyphens/>
              <w:jc w:val="both"/>
              <w:rPr>
                <w:rFonts w:ascii="Times New Roman" w:hAnsi="Times New Roman" w:cs="Times New Roman"/>
                <w:sz w:val="28"/>
                <w:szCs w:val="28"/>
              </w:rPr>
            </w:pPr>
            <w:r>
              <w:rPr>
                <w:rFonts w:ascii="Times New Roman" w:hAnsi="Times New Roman" w:cs="Times New Roman"/>
                <w:sz w:val="28"/>
                <w:szCs w:val="28"/>
              </w:rPr>
              <w:lastRenderedPageBreak/>
              <w:t>10</w:t>
            </w:r>
          </w:p>
        </w:tc>
        <w:tc>
          <w:tcPr>
            <w:tcW w:w="2579" w:type="dxa"/>
          </w:tcPr>
          <w:p w:rsidR="005F5444" w:rsidRPr="005208BE" w:rsidRDefault="005F5444" w:rsidP="00A637A2">
            <w:pPr>
              <w:suppressAutoHyphens/>
              <w:jc w:val="both"/>
              <w:rPr>
                <w:rFonts w:ascii="Times New Roman" w:hAnsi="Times New Roman" w:cs="Times New Roman"/>
                <w:sz w:val="24"/>
                <w:szCs w:val="24"/>
              </w:rPr>
            </w:pPr>
            <w:r w:rsidRPr="005208BE">
              <w:rPr>
                <w:rFonts w:ascii="Times New Roman" w:hAnsi="Times New Roman" w:cs="Times New Roman"/>
                <w:sz w:val="24"/>
                <w:szCs w:val="24"/>
              </w:rPr>
              <w:t>Противоаллергическое средство - H1-гистаминовых рецепторов блокатор:</w:t>
            </w:r>
          </w:p>
          <w:p w:rsidR="005F5444" w:rsidRPr="005208BE" w:rsidRDefault="005F5444" w:rsidP="0008214A">
            <w:pPr>
              <w:suppressAutoHyphens/>
              <w:ind w:right="-2"/>
              <w:jc w:val="both"/>
              <w:rPr>
                <w:rFonts w:ascii="Times New Roman" w:hAnsi="Times New Roman" w:cs="Times New Roman"/>
                <w:sz w:val="24"/>
                <w:szCs w:val="24"/>
              </w:rPr>
            </w:pPr>
          </w:p>
        </w:tc>
        <w:tc>
          <w:tcPr>
            <w:tcW w:w="2385" w:type="dxa"/>
          </w:tcPr>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«Хлоропирамин»</w:t>
            </w:r>
          </w:p>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«Дифенгидрамин»</w:t>
            </w:r>
          </w:p>
        </w:tc>
        <w:tc>
          <w:tcPr>
            <w:tcW w:w="2844" w:type="dxa"/>
          </w:tcPr>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Хлоропирамин</w:t>
            </w:r>
          </w:p>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Дифенгидрамин</w:t>
            </w:r>
          </w:p>
        </w:tc>
        <w:tc>
          <w:tcPr>
            <w:tcW w:w="1229" w:type="dxa"/>
          </w:tcPr>
          <w:p w:rsidR="005F5444" w:rsidRPr="005208BE" w:rsidRDefault="005F5444" w:rsidP="00A637A2">
            <w:pPr>
              <w:suppressAutoHyphens/>
              <w:jc w:val="both"/>
              <w:rPr>
                <w:rFonts w:ascii="Times New Roman" w:hAnsi="Times New Roman" w:cs="Times New Roman"/>
                <w:sz w:val="24"/>
                <w:szCs w:val="24"/>
              </w:rPr>
            </w:pPr>
            <w:r w:rsidRPr="005208BE">
              <w:rPr>
                <w:rFonts w:ascii="Times New Roman" w:hAnsi="Times New Roman" w:cs="Times New Roman"/>
                <w:sz w:val="24"/>
                <w:szCs w:val="24"/>
              </w:rPr>
              <w:t>R06AC03</w:t>
            </w:r>
          </w:p>
          <w:p w:rsidR="005F5444" w:rsidRPr="005208BE" w:rsidRDefault="005F5444" w:rsidP="00A637A2">
            <w:pPr>
              <w:suppressAutoHyphens/>
              <w:jc w:val="both"/>
              <w:rPr>
                <w:rFonts w:ascii="Times New Roman" w:hAnsi="Times New Roman" w:cs="Times New Roman"/>
                <w:sz w:val="24"/>
                <w:szCs w:val="24"/>
              </w:rPr>
            </w:pPr>
            <w:r w:rsidRPr="005208BE">
              <w:rPr>
                <w:rFonts w:ascii="Times New Roman" w:hAnsi="Times New Roman" w:cs="Times New Roman"/>
                <w:sz w:val="24"/>
                <w:szCs w:val="24"/>
              </w:rPr>
              <w:t>R06AA02</w:t>
            </w:r>
          </w:p>
          <w:p w:rsidR="005F5444" w:rsidRPr="005208BE" w:rsidRDefault="005F5444" w:rsidP="00A637A2">
            <w:pPr>
              <w:suppressAutoHyphens/>
              <w:jc w:val="both"/>
              <w:rPr>
                <w:rFonts w:ascii="Times New Roman" w:hAnsi="Times New Roman" w:cs="Times New Roman"/>
                <w:sz w:val="24"/>
                <w:szCs w:val="24"/>
              </w:rPr>
            </w:pPr>
          </w:p>
        </w:tc>
      </w:tr>
      <w:tr w:rsidR="005F5444" w:rsidTr="005F5444">
        <w:tc>
          <w:tcPr>
            <w:tcW w:w="534" w:type="dxa"/>
          </w:tcPr>
          <w:p w:rsidR="005F5444" w:rsidRPr="00F624B8" w:rsidRDefault="005F5444" w:rsidP="00A637A2">
            <w:pPr>
              <w:suppressAutoHyphens/>
              <w:jc w:val="both"/>
              <w:rPr>
                <w:rFonts w:ascii="Times New Roman" w:hAnsi="Times New Roman" w:cs="Times New Roman"/>
                <w:sz w:val="28"/>
                <w:szCs w:val="28"/>
              </w:rPr>
            </w:pPr>
            <w:r>
              <w:rPr>
                <w:rFonts w:ascii="Times New Roman" w:hAnsi="Times New Roman" w:cs="Times New Roman"/>
                <w:sz w:val="28"/>
                <w:szCs w:val="28"/>
              </w:rPr>
              <w:t>11</w:t>
            </w:r>
          </w:p>
        </w:tc>
        <w:tc>
          <w:tcPr>
            <w:tcW w:w="2579" w:type="dxa"/>
          </w:tcPr>
          <w:p w:rsidR="005F5444" w:rsidRPr="005208BE" w:rsidRDefault="005F5444" w:rsidP="00A637A2">
            <w:pPr>
              <w:suppressAutoHyphens/>
              <w:jc w:val="both"/>
              <w:rPr>
                <w:rFonts w:ascii="Times New Roman" w:hAnsi="Times New Roman" w:cs="Times New Roman"/>
                <w:sz w:val="24"/>
                <w:szCs w:val="24"/>
              </w:rPr>
            </w:pPr>
            <w:r w:rsidRPr="005208BE">
              <w:rPr>
                <w:rFonts w:ascii="Times New Roman" w:hAnsi="Times New Roman" w:cs="Times New Roman"/>
                <w:sz w:val="24"/>
                <w:szCs w:val="24"/>
              </w:rPr>
              <w:t>Нестероидные противовоспалительные средства (НПВП)</w:t>
            </w:r>
          </w:p>
        </w:tc>
        <w:tc>
          <w:tcPr>
            <w:tcW w:w="2385" w:type="dxa"/>
          </w:tcPr>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«Кетонал»</w:t>
            </w:r>
          </w:p>
          <w:p w:rsidR="005F5444" w:rsidRPr="005208BE" w:rsidRDefault="005F5444" w:rsidP="0008214A">
            <w:pPr>
              <w:suppressAutoHyphens/>
              <w:jc w:val="both"/>
              <w:rPr>
                <w:rFonts w:ascii="Times New Roman" w:hAnsi="Times New Roman" w:cs="Times New Roman"/>
                <w:sz w:val="24"/>
                <w:szCs w:val="24"/>
              </w:rPr>
            </w:pPr>
          </w:p>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«Мовасин»</w:t>
            </w:r>
          </w:p>
        </w:tc>
        <w:tc>
          <w:tcPr>
            <w:tcW w:w="2844" w:type="dxa"/>
          </w:tcPr>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Кетопрфен</w:t>
            </w:r>
          </w:p>
          <w:p w:rsidR="005F5444" w:rsidRPr="005208BE" w:rsidRDefault="005F5444" w:rsidP="0008214A">
            <w:pPr>
              <w:suppressAutoHyphens/>
              <w:jc w:val="both"/>
              <w:rPr>
                <w:rFonts w:ascii="Times New Roman" w:hAnsi="Times New Roman" w:cs="Times New Roman"/>
                <w:sz w:val="24"/>
                <w:szCs w:val="24"/>
              </w:rPr>
            </w:pPr>
          </w:p>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Мелоксикам</w:t>
            </w:r>
          </w:p>
        </w:tc>
        <w:tc>
          <w:tcPr>
            <w:tcW w:w="1229" w:type="dxa"/>
          </w:tcPr>
          <w:p w:rsidR="005F5444" w:rsidRPr="005208BE" w:rsidRDefault="005F5444" w:rsidP="00A637A2">
            <w:pPr>
              <w:suppressAutoHyphens/>
              <w:jc w:val="both"/>
              <w:rPr>
                <w:rFonts w:ascii="Times New Roman" w:hAnsi="Times New Roman" w:cs="Times New Roman"/>
                <w:sz w:val="24"/>
                <w:szCs w:val="24"/>
              </w:rPr>
            </w:pPr>
            <w:r w:rsidRPr="005208BE">
              <w:rPr>
                <w:rFonts w:ascii="Times New Roman" w:hAnsi="Times New Roman" w:cs="Times New Roman"/>
                <w:sz w:val="24"/>
                <w:szCs w:val="24"/>
              </w:rPr>
              <w:t>M02AА10</w:t>
            </w:r>
          </w:p>
          <w:p w:rsidR="005F5444" w:rsidRPr="005208BE" w:rsidRDefault="005F5444" w:rsidP="00A637A2">
            <w:pPr>
              <w:suppressAutoHyphens/>
              <w:ind w:right="-2"/>
              <w:jc w:val="both"/>
              <w:rPr>
                <w:rFonts w:ascii="Times New Roman" w:hAnsi="Times New Roman" w:cs="Times New Roman"/>
                <w:sz w:val="24"/>
                <w:szCs w:val="24"/>
              </w:rPr>
            </w:pPr>
            <w:r w:rsidRPr="005208BE">
              <w:rPr>
                <w:rFonts w:ascii="Times New Roman" w:hAnsi="Times New Roman" w:cs="Times New Roman"/>
                <w:sz w:val="24"/>
                <w:szCs w:val="24"/>
              </w:rPr>
              <w:t>M01AC06</w:t>
            </w:r>
          </w:p>
          <w:p w:rsidR="005F5444" w:rsidRPr="005208BE" w:rsidRDefault="005F5444" w:rsidP="00A637A2">
            <w:pPr>
              <w:suppressAutoHyphens/>
              <w:jc w:val="both"/>
              <w:rPr>
                <w:rFonts w:ascii="Times New Roman" w:hAnsi="Times New Roman" w:cs="Times New Roman"/>
                <w:sz w:val="24"/>
                <w:szCs w:val="24"/>
              </w:rPr>
            </w:pPr>
          </w:p>
        </w:tc>
      </w:tr>
      <w:tr w:rsidR="005F5444" w:rsidTr="005F5444">
        <w:tc>
          <w:tcPr>
            <w:tcW w:w="534" w:type="dxa"/>
          </w:tcPr>
          <w:p w:rsidR="005F5444" w:rsidRPr="00F624B8" w:rsidRDefault="005F5444" w:rsidP="00A637A2">
            <w:pPr>
              <w:suppressAutoHyphens/>
              <w:ind w:right="-2"/>
              <w:jc w:val="both"/>
              <w:rPr>
                <w:rFonts w:ascii="Times New Roman" w:hAnsi="Times New Roman" w:cs="Times New Roman"/>
                <w:sz w:val="28"/>
                <w:szCs w:val="28"/>
              </w:rPr>
            </w:pPr>
            <w:r>
              <w:rPr>
                <w:rFonts w:ascii="Times New Roman" w:hAnsi="Times New Roman" w:cs="Times New Roman"/>
                <w:sz w:val="28"/>
                <w:szCs w:val="28"/>
              </w:rPr>
              <w:t>12</w:t>
            </w:r>
          </w:p>
        </w:tc>
        <w:tc>
          <w:tcPr>
            <w:tcW w:w="2579" w:type="dxa"/>
          </w:tcPr>
          <w:p w:rsidR="005F5444" w:rsidRPr="005208BE" w:rsidRDefault="005F5444" w:rsidP="00A637A2">
            <w:pPr>
              <w:suppressAutoHyphens/>
              <w:ind w:right="-2"/>
              <w:jc w:val="both"/>
              <w:rPr>
                <w:rFonts w:ascii="Times New Roman" w:hAnsi="Times New Roman" w:cs="Times New Roman"/>
                <w:sz w:val="24"/>
                <w:szCs w:val="24"/>
              </w:rPr>
            </w:pPr>
            <w:r w:rsidRPr="005208BE">
              <w:rPr>
                <w:rFonts w:ascii="Times New Roman" w:hAnsi="Times New Roman" w:cs="Times New Roman"/>
                <w:sz w:val="24"/>
                <w:szCs w:val="24"/>
              </w:rPr>
              <w:t>Ноотропные средства</w:t>
            </w:r>
          </w:p>
          <w:p w:rsidR="005F5444" w:rsidRPr="005208BE" w:rsidRDefault="005F5444" w:rsidP="00A637A2">
            <w:pPr>
              <w:suppressAutoHyphens/>
              <w:jc w:val="both"/>
              <w:rPr>
                <w:rFonts w:ascii="Times New Roman" w:hAnsi="Times New Roman" w:cs="Times New Roman"/>
                <w:sz w:val="24"/>
                <w:szCs w:val="24"/>
              </w:rPr>
            </w:pPr>
          </w:p>
        </w:tc>
        <w:tc>
          <w:tcPr>
            <w:tcW w:w="2385" w:type="dxa"/>
          </w:tcPr>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«Гамма-аминомасляная кислота»</w:t>
            </w:r>
          </w:p>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«Пирацетам»</w:t>
            </w:r>
          </w:p>
        </w:tc>
        <w:tc>
          <w:tcPr>
            <w:tcW w:w="2844" w:type="dxa"/>
          </w:tcPr>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Гамма-аминомасляная кислота</w:t>
            </w:r>
          </w:p>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Пирацетам</w:t>
            </w:r>
          </w:p>
        </w:tc>
        <w:tc>
          <w:tcPr>
            <w:tcW w:w="1229" w:type="dxa"/>
          </w:tcPr>
          <w:p w:rsidR="005F5444" w:rsidRPr="005208BE" w:rsidRDefault="005F5444" w:rsidP="00A637A2">
            <w:pPr>
              <w:suppressAutoHyphens/>
              <w:jc w:val="both"/>
              <w:rPr>
                <w:rFonts w:ascii="Times New Roman" w:hAnsi="Times New Roman" w:cs="Times New Roman"/>
                <w:sz w:val="24"/>
                <w:szCs w:val="24"/>
              </w:rPr>
            </w:pPr>
            <w:r w:rsidRPr="005208BE">
              <w:rPr>
                <w:rFonts w:ascii="Times New Roman" w:hAnsi="Times New Roman" w:cs="Times New Roman"/>
                <w:sz w:val="24"/>
                <w:szCs w:val="24"/>
              </w:rPr>
              <w:t>N03AG03</w:t>
            </w:r>
          </w:p>
          <w:p w:rsidR="005F5444" w:rsidRPr="005208BE" w:rsidRDefault="005F5444" w:rsidP="00A637A2">
            <w:pPr>
              <w:suppressAutoHyphens/>
              <w:jc w:val="both"/>
              <w:rPr>
                <w:rFonts w:ascii="Times New Roman" w:hAnsi="Times New Roman" w:cs="Times New Roman"/>
                <w:sz w:val="24"/>
                <w:szCs w:val="24"/>
              </w:rPr>
            </w:pPr>
          </w:p>
          <w:p w:rsidR="005F5444" w:rsidRPr="005208BE" w:rsidRDefault="005F5444" w:rsidP="006C4FB2">
            <w:pPr>
              <w:suppressAutoHyphens/>
              <w:ind w:right="-2"/>
              <w:jc w:val="both"/>
              <w:rPr>
                <w:rFonts w:ascii="Times New Roman" w:hAnsi="Times New Roman" w:cs="Times New Roman"/>
                <w:sz w:val="24"/>
                <w:szCs w:val="24"/>
              </w:rPr>
            </w:pPr>
            <w:r w:rsidRPr="005208BE">
              <w:rPr>
                <w:rFonts w:ascii="Times New Roman" w:hAnsi="Times New Roman" w:cs="Times New Roman"/>
                <w:sz w:val="24"/>
                <w:szCs w:val="24"/>
              </w:rPr>
              <w:t>N06BX03</w:t>
            </w:r>
          </w:p>
        </w:tc>
      </w:tr>
      <w:tr w:rsidR="005F5444" w:rsidTr="005F5444">
        <w:tc>
          <w:tcPr>
            <w:tcW w:w="534" w:type="dxa"/>
          </w:tcPr>
          <w:p w:rsidR="005F5444" w:rsidRPr="00F624B8" w:rsidRDefault="005F5444" w:rsidP="00A637A2">
            <w:pPr>
              <w:suppressAutoHyphens/>
              <w:jc w:val="both"/>
              <w:rPr>
                <w:rFonts w:ascii="Times New Roman" w:hAnsi="Times New Roman" w:cs="Times New Roman"/>
                <w:sz w:val="28"/>
                <w:szCs w:val="28"/>
              </w:rPr>
            </w:pPr>
            <w:r>
              <w:rPr>
                <w:rFonts w:ascii="Times New Roman" w:hAnsi="Times New Roman" w:cs="Times New Roman"/>
                <w:sz w:val="28"/>
                <w:szCs w:val="28"/>
              </w:rPr>
              <w:t>13</w:t>
            </w:r>
          </w:p>
        </w:tc>
        <w:tc>
          <w:tcPr>
            <w:tcW w:w="2579" w:type="dxa"/>
          </w:tcPr>
          <w:p w:rsidR="005F5444" w:rsidRPr="005208BE" w:rsidRDefault="005F5444" w:rsidP="00A637A2">
            <w:pPr>
              <w:suppressAutoHyphens/>
              <w:jc w:val="both"/>
              <w:rPr>
                <w:rFonts w:ascii="Times New Roman" w:hAnsi="Times New Roman" w:cs="Times New Roman"/>
                <w:sz w:val="24"/>
                <w:szCs w:val="24"/>
              </w:rPr>
            </w:pPr>
            <w:r w:rsidRPr="005208BE">
              <w:rPr>
                <w:rFonts w:ascii="Times New Roman" w:hAnsi="Times New Roman" w:cs="Times New Roman"/>
                <w:sz w:val="24"/>
                <w:szCs w:val="24"/>
              </w:rPr>
              <w:t>Противоэпилептические средства</w:t>
            </w:r>
          </w:p>
        </w:tc>
        <w:tc>
          <w:tcPr>
            <w:tcW w:w="2385" w:type="dxa"/>
          </w:tcPr>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«Вальпроевая кислота»</w:t>
            </w:r>
          </w:p>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«Карбамазепин»</w:t>
            </w:r>
          </w:p>
        </w:tc>
        <w:tc>
          <w:tcPr>
            <w:tcW w:w="2844" w:type="dxa"/>
          </w:tcPr>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Вальпроевая кислота</w:t>
            </w:r>
          </w:p>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Карбамазепин</w:t>
            </w:r>
          </w:p>
        </w:tc>
        <w:tc>
          <w:tcPr>
            <w:tcW w:w="1229" w:type="dxa"/>
          </w:tcPr>
          <w:p w:rsidR="005F5444" w:rsidRPr="005208BE" w:rsidRDefault="005F5444" w:rsidP="00A637A2">
            <w:pPr>
              <w:suppressAutoHyphens/>
              <w:jc w:val="both"/>
              <w:rPr>
                <w:rFonts w:ascii="Times New Roman" w:hAnsi="Times New Roman" w:cs="Times New Roman"/>
                <w:sz w:val="24"/>
                <w:szCs w:val="24"/>
              </w:rPr>
            </w:pPr>
            <w:r w:rsidRPr="005208BE">
              <w:rPr>
                <w:rFonts w:ascii="Times New Roman" w:hAnsi="Times New Roman" w:cs="Times New Roman"/>
                <w:sz w:val="24"/>
                <w:szCs w:val="24"/>
              </w:rPr>
              <w:t>N03AG01</w:t>
            </w:r>
          </w:p>
          <w:p w:rsidR="005F5444" w:rsidRPr="005208BE" w:rsidRDefault="005F5444" w:rsidP="00A637A2">
            <w:pPr>
              <w:suppressAutoHyphens/>
              <w:jc w:val="both"/>
              <w:rPr>
                <w:rFonts w:ascii="Times New Roman" w:hAnsi="Times New Roman" w:cs="Times New Roman"/>
                <w:sz w:val="24"/>
                <w:szCs w:val="24"/>
              </w:rPr>
            </w:pPr>
            <w:r w:rsidRPr="005208BE">
              <w:rPr>
                <w:rFonts w:ascii="Times New Roman" w:hAnsi="Times New Roman" w:cs="Times New Roman"/>
                <w:sz w:val="24"/>
                <w:szCs w:val="24"/>
              </w:rPr>
              <w:t>N03AF01</w:t>
            </w:r>
          </w:p>
          <w:p w:rsidR="005F5444" w:rsidRPr="005208BE" w:rsidRDefault="005F5444" w:rsidP="00A637A2">
            <w:pPr>
              <w:suppressAutoHyphens/>
              <w:jc w:val="both"/>
              <w:rPr>
                <w:rFonts w:ascii="Times New Roman" w:hAnsi="Times New Roman" w:cs="Times New Roman"/>
                <w:sz w:val="24"/>
                <w:szCs w:val="24"/>
              </w:rPr>
            </w:pPr>
          </w:p>
        </w:tc>
      </w:tr>
      <w:tr w:rsidR="005F5444" w:rsidTr="005F5444">
        <w:tc>
          <w:tcPr>
            <w:tcW w:w="534" w:type="dxa"/>
          </w:tcPr>
          <w:p w:rsidR="005F5444" w:rsidRPr="00F624B8" w:rsidRDefault="005F5444" w:rsidP="00A637A2">
            <w:pPr>
              <w:suppressAutoHyphens/>
              <w:jc w:val="both"/>
              <w:rPr>
                <w:rFonts w:ascii="Times New Roman" w:hAnsi="Times New Roman" w:cs="Times New Roman"/>
                <w:sz w:val="28"/>
                <w:szCs w:val="28"/>
              </w:rPr>
            </w:pPr>
            <w:r>
              <w:rPr>
                <w:rFonts w:ascii="Times New Roman" w:hAnsi="Times New Roman" w:cs="Times New Roman"/>
                <w:sz w:val="28"/>
                <w:szCs w:val="28"/>
              </w:rPr>
              <w:t>14</w:t>
            </w:r>
          </w:p>
        </w:tc>
        <w:tc>
          <w:tcPr>
            <w:tcW w:w="2579" w:type="dxa"/>
          </w:tcPr>
          <w:p w:rsidR="005F5444" w:rsidRPr="005208BE" w:rsidRDefault="005F5444" w:rsidP="00A637A2">
            <w:pPr>
              <w:suppressAutoHyphens/>
              <w:jc w:val="both"/>
              <w:rPr>
                <w:rFonts w:ascii="Times New Roman" w:hAnsi="Times New Roman" w:cs="Times New Roman"/>
                <w:sz w:val="24"/>
                <w:szCs w:val="24"/>
              </w:rPr>
            </w:pPr>
            <w:r w:rsidRPr="005208BE">
              <w:rPr>
                <w:rFonts w:ascii="Times New Roman" w:hAnsi="Times New Roman" w:cs="Times New Roman"/>
                <w:sz w:val="24"/>
                <w:szCs w:val="24"/>
              </w:rPr>
              <w:t>Отхаркивающие муколитические средства</w:t>
            </w:r>
          </w:p>
        </w:tc>
        <w:tc>
          <w:tcPr>
            <w:tcW w:w="2385" w:type="dxa"/>
          </w:tcPr>
          <w:p w:rsidR="005F5444" w:rsidRPr="005208BE" w:rsidRDefault="005F5444" w:rsidP="00A637A2">
            <w:pPr>
              <w:rPr>
                <w:rFonts w:ascii="Times New Roman" w:hAnsi="Times New Roman" w:cs="Times New Roman"/>
                <w:sz w:val="24"/>
                <w:szCs w:val="24"/>
              </w:rPr>
            </w:pPr>
            <w:r w:rsidRPr="005208BE">
              <w:rPr>
                <w:rFonts w:ascii="Times New Roman" w:hAnsi="Times New Roman" w:cs="Times New Roman"/>
                <w:sz w:val="24"/>
                <w:szCs w:val="24"/>
              </w:rPr>
              <w:t>«Амбробене»</w:t>
            </w:r>
          </w:p>
          <w:p w:rsidR="005F5444" w:rsidRPr="005208BE" w:rsidRDefault="005F5444" w:rsidP="00A637A2">
            <w:pPr>
              <w:rPr>
                <w:rFonts w:ascii="Times New Roman" w:hAnsi="Times New Roman" w:cs="Times New Roman"/>
                <w:sz w:val="24"/>
                <w:szCs w:val="24"/>
              </w:rPr>
            </w:pPr>
            <w:r w:rsidRPr="005208BE">
              <w:rPr>
                <w:rFonts w:ascii="Times New Roman" w:hAnsi="Times New Roman" w:cs="Times New Roman"/>
                <w:sz w:val="24"/>
                <w:szCs w:val="24"/>
              </w:rPr>
              <w:t>«Бромгексин»</w:t>
            </w:r>
          </w:p>
        </w:tc>
        <w:tc>
          <w:tcPr>
            <w:tcW w:w="2844" w:type="dxa"/>
          </w:tcPr>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Амброксол</w:t>
            </w:r>
          </w:p>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Бромгексин</w:t>
            </w:r>
          </w:p>
        </w:tc>
        <w:tc>
          <w:tcPr>
            <w:tcW w:w="1229" w:type="dxa"/>
          </w:tcPr>
          <w:p w:rsidR="005F5444" w:rsidRPr="005208BE" w:rsidRDefault="005F5444" w:rsidP="00A637A2">
            <w:pPr>
              <w:suppressAutoHyphens/>
              <w:jc w:val="both"/>
              <w:rPr>
                <w:rFonts w:ascii="Times New Roman" w:hAnsi="Times New Roman" w:cs="Times New Roman"/>
                <w:sz w:val="24"/>
                <w:szCs w:val="24"/>
              </w:rPr>
            </w:pPr>
            <w:r w:rsidRPr="005208BE">
              <w:rPr>
                <w:rFonts w:ascii="Times New Roman" w:hAnsi="Times New Roman" w:cs="Times New Roman"/>
                <w:sz w:val="24"/>
                <w:szCs w:val="24"/>
              </w:rPr>
              <w:t>R05CB06</w:t>
            </w:r>
          </w:p>
          <w:p w:rsidR="005F5444" w:rsidRPr="005208BE" w:rsidRDefault="005F5444" w:rsidP="00A637A2">
            <w:pPr>
              <w:suppressAutoHyphens/>
              <w:jc w:val="both"/>
              <w:rPr>
                <w:rFonts w:ascii="Times New Roman" w:hAnsi="Times New Roman" w:cs="Times New Roman"/>
                <w:sz w:val="24"/>
                <w:szCs w:val="24"/>
              </w:rPr>
            </w:pPr>
            <w:r w:rsidRPr="005208BE">
              <w:rPr>
                <w:rFonts w:ascii="Times New Roman" w:hAnsi="Times New Roman" w:cs="Times New Roman"/>
                <w:sz w:val="24"/>
                <w:szCs w:val="24"/>
              </w:rPr>
              <w:t>R05CB02</w:t>
            </w:r>
          </w:p>
        </w:tc>
      </w:tr>
      <w:tr w:rsidR="005F5444" w:rsidRPr="004C379B" w:rsidTr="005F5444">
        <w:tc>
          <w:tcPr>
            <w:tcW w:w="534" w:type="dxa"/>
          </w:tcPr>
          <w:p w:rsidR="005F5444" w:rsidRPr="005F5444" w:rsidRDefault="005F5444" w:rsidP="00A637A2">
            <w:pPr>
              <w:suppressAutoHyphens/>
              <w:jc w:val="both"/>
              <w:rPr>
                <w:rFonts w:ascii="Times New Roman" w:hAnsi="Times New Roman" w:cs="Times New Roman"/>
                <w:sz w:val="28"/>
                <w:szCs w:val="28"/>
              </w:rPr>
            </w:pPr>
            <w:r w:rsidRPr="005F5444">
              <w:rPr>
                <w:rFonts w:ascii="Times New Roman" w:hAnsi="Times New Roman" w:cs="Times New Roman"/>
                <w:sz w:val="28"/>
                <w:szCs w:val="28"/>
              </w:rPr>
              <w:t>15</w:t>
            </w:r>
          </w:p>
        </w:tc>
        <w:tc>
          <w:tcPr>
            <w:tcW w:w="2579" w:type="dxa"/>
          </w:tcPr>
          <w:p w:rsidR="005F5444" w:rsidRPr="005208BE" w:rsidRDefault="005F5444" w:rsidP="00A637A2">
            <w:pPr>
              <w:suppressAutoHyphens/>
              <w:jc w:val="both"/>
              <w:rPr>
                <w:rFonts w:ascii="Times New Roman" w:hAnsi="Times New Roman" w:cs="Times New Roman"/>
                <w:sz w:val="24"/>
                <w:szCs w:val="24"/>
              </w:rPr>
            </w:pPr>
            <w:r w:rsidRPr="005208BE">
              <w:rPr>
                <w:rFonts w:ascii="Times New Roman" w:hAnsi="Times New Roman" w:cs="Times New Roman"/>
                <w:sz w:val="24"/>
                <w:szCs w:val="24"/>
              </w:rPr>
              <w:t>Диуретические средства</w:t>
            </w:r>
          </w:p>
        </w:tc>
        <w:tc>
          <w:tcPr>
            <w:tcW w:w="2385" w:type="dxa"/>
          </w:tcPr>
          <w:p w:rsidR="005F5444" w:rsidRPr="005208BE" w:rsidRDefault="005F5444" w:rsidP="004F1C62">
            <w:pPr>
              <w:suppressAutoHyphens/>
              <w:jc w:val="both"/>
              <w:rPr>
                <w:rFonts w:ascii="Times New Roman" w:hAnsi="Times New Roman" w:cs="Times New Roman"/>
                <w:sz w:val="24"/>
                <w:szCs w:val="24"/>
              </w:rPr>
            </w:pPr>
            <w:r w:rsidRPr="005208BE">
              <w:rPr>
                <w:rFonts w:ascii="Times New Roman" w:hAnsi="Times New Roman" w:cs="Times New Roman"/>
                <w:sz w:val="24"/>
                <w:szCs w:val="24"/>
              </w:rPr>
              <w:t xml:space="preserve">«Гидрохлоротиазид» </w:t>
            </w:r>
          </w:p>
          <w:p w:rsidR="005F5444" w:rsidRPr="005208BE" w:rsidRDefault="005F5444" w:rsidP="004F1C62">
            <w:pPr>
              <w:suppressAutoHyphens/>
              <w:jc w:val="both"/>
              <w:rPr>
                <w:rFonts w:ascii="Times New Roman" w:hAnsi="Times New Roman" w:cs="Times New Roman"/>
                <w:sz w:val="24"/>
                <w:szCs w:val="24"/>
              </w:rPr>
            </w:pPr>
            <w:r w:rsidRPr="005208BE">
              <w:rPr>
                <w:rFonts w:ascii="Times New Roman" w:hAnsi="Times New Roman" w:cs="Times New Roman"/>
                <w:sz w:val="24"/>
                <w:szCs w:val="24"/>
              </w:rPr>
              <w:t xml:space="preserve">«Фуросемид» </w:t>
            </w:r>
          </w:p>
        </w:tc>
        <w:tc>
          <w:tcPr>
            <w:tcW w:w="2844" w:type="dxa"/>
          </w:tcPr>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Гидрохлортиазид</w:t>
            </w:r>
          </w:p>
          <w:p w:rsidR="005F5444" w:rsidRPr="005208BE" w:rsidRDefault="005F5444" w:rsidP="0008214A">
            <w:pPr>
              <w:suppressAutoHyphens/>
              <w:jc w:val="both"/>
              <w:rPr>
                <w:rFonts w:ascii="Times New Roman" w:hAnsi="Times New Roman" w:cs="Times New Roman"/>
                <w:sz w:val="24"/>
                <w:szCs w:val="24"/>
              </w:rPr>
            </w:pPr>
          </w:p>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Фуросемид</w:t>
            </w:r>
          </w:p>
        </w:tc>
        <w:tc>
          <w:tcPr>
            <w:tcW w:w="1229" w:type="dxa"/>
          </w:tcPr>
          <w:p w:rsidR="005F5444" w:rsidRPr="005208BE" w:rsidRDefault="005F5444" w:rsidP="00640025">
            <w:pPr>
              <w:suppressAutoHyphens/>
              <w:ind w:right="-2"/>
              <w:jc w:val="both"/>
              <w:rPr>
                <w:rFonts w:ascii="Times New Roman" w:hAnsi="Times New Roman" w:cs="Times New Roman"/>
                <w:sz w:val="24"/>
                <w:szCs w:val="24"/>
              </w:rPr>
            </w:pPr>
            <w:r w:rsidRPr="005208BE">
              <w:rPr>
                <w:rFonts w:ascii="Times New Roman" w:hAnsi="Times New Roman" w:cs="Times New Roman"/>
                <w:sz w:val="24"/>
                <w:szCs w:val="24"/>
              </w:rPr>
              <w:t>C03AA03</w:t>
            </w:r>
          </w:p>
          <w:p w:rsidR="005F5444" w:rsidRPr="005208BE" w:rsidRDefault="005F5444" w:rsidP="00640025">
            <w:pPr>
              <w:suppressAutoHyphens/>
              <w:ind w:right="-2"/>
              <w:jc w:val="both"/>
              <w:rPr>
                <w:rFonts w:ascii="Times New Roman" w:hAnsi="Times New Roman" w:cs="Times New Roman"/>
                <w:sz w:val="24"/>
                <w:szCs w:val="24"/>
              </w:rPr>
            </w:pPr>
          </w:p>
          <w:p w:rsidR="005F5444" w:rsidRPr="005208BE" w:rsidRDefault="005F5444" w:rsidP="00640025">
            <w:pPr>
              <w:suppressAutoHyphens/>
              <w:ind w:right="-2"/>
              <w:jc w:val="both"/>
              <w:rPr>
                <w:rFonts w:ascii="Times New Roman" w:hAnsi="Times New Roman" w:cs="Times New Roman"/>
                <w:sz w:val="24"/>
                <w:szCs w:val="24"/>
              </w:rPr>
            </w:pPr>
            <w:r w:rsidRPr="005208BE">
              <w:rPr>
                <w:rFonts w:ascii="Times New Roman" w:hAnsi="Times New Roman" w:cs="Times New Roman"/>
                <w:sz w:val="24"/>
                <w:szCs w:val="24"/>
              </w:rPr>
              <w:t>C03CA01</w:t>
            </w:r>
          </w:p>
          <w:p w:rsidR="005F5444" w:rsidRPr="005208BE" w:rsidRDefault="005F5444" w:rsidP="00A637A2">
            <w:pPr>
              <w:rPr>
                <w:rFonts w:ascii="Times New Roman" w:hAnsi="Times New Roman" w:cs="Times New Roman"/>
                <w:sz w:val="24"/>
                <w:szCs w:val="24"/>
              </w:rPr>
            </w:pPr>
          </w:p>
          <w:p w:rsidR="005F5444" w:rsidRPr="005208BE" w:rsidRDefault="005F5444" w:rsidP="00A637A2">
            <w:pPr>
              <w:rPr>
                <w:rFonts w:ascii="Times New Roman" w:hAnsi="Times New Roman" w:cs="Times New Roman"/>
                <w:sz w:val="24"/>
                <w:szCs w:val="24"/>
              </w:rPr>
            </w:pPr>
          </w:p>
        </w:tc>
      </w:tr>
      <w:tr w:rsidR="005F5444" w:rsidTr="005F5444">
        <w:tc>
          <w:tcPr>
            <w:tcW w:w="534" w:type="dxa"/>
          </w:tcPr>
          <w:p w:rsidR="005F5444" w:rsidRPr="00F624B8" w:rsidRDefault="005F5444" w:rsidP="00A637A2">
            <w:pPr>
              <w:suppressAutoHyphens/>
              <w:jc w:val="both"/>
              <w:rPr>
                <w:rFonts w:ascii="Times New Roman" w:hAnsi="Times New Roman" w:cs="Times New Roman"/>
                <w:sz w:val="28"/>
                <w:szCs w:val="28"/>
              </w:rPr>
            </w:pPr>
            <w:r>
              <w:rPr>
                <w:rFonts w:ascii="Times New Roman" w:hAnsi="Times New Roman" w:cs="Times New Roman"/>
                <w:sz w:val="28"/>
                <w:szCs w:val="28"/>
              </w:rPr>
              <w:t>16</w:t>
            </w:r>
          </w:p>
        </w:tc>
        <w:tc>
          <w:tcPr>
            <w:tcW w:w="2579" w:type="dxa"/>
          </w:tcPr>
          <w:p w:rsidR="005F5444" w:rsidRPr="005208BE" w:rsidRDefault="005F5444" w:rsidP="00A637A2">
            <w:pPr>
              <w:suppressAutoHyphens/>
              <w:jc w:val="both"/>
              <w:rPr>
                <w:rFonts w:ascii="Times New Roman" w:hAnsi="Times New Roman" w:cs="Times New Roman"/>
                <w:sz w:val="24"/>
                <w:szCs w:val="24"/>
              </w:rPr>
            </w:pPr>
            <w:r w:rsidRPr="005208BE">
              <w:rPr>
                <w:rFonts w:ascii="Times New Roman" w:hAnsi="Times New Roman" w:cs="Times New Roman"/>
                <w:sz w:val="24"/>
                <w:szCs w:val="24"/>
              </w:rPr>
              <w:t>АПФ ингибирующие средства</w:t>
            </w:r>
          </w:p>
        </w:tc>
        <w:tc>
          <w:tcPr>
            <w:tcW w:w="2385" w:type="dxa"/>
          </w:tcPr>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«Периндоприл»</w:t>
            </w:r>
          </w:p>
          <w:p w:rsidR="005F5444" w:rsidRPr="005208BE" w:rsidRDefault="005F5444" w:rsidP="0008214A">
            <w:pPr>
              <w:suppressAutoHyphens/>
              <w:jc w:val="both"/>
              <w:rPr>
                <w:rFonts w:ascii="Times New Roman" w:hAnsi="Times New Roman" w:cs="Times New Roman"/>
                <w:sz w:val="24"/>
                <w:szCs w:val="24"/>
              </w:rPr>
            </w:pPr>
          </w:p>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«Эналаприл</w:t>
            </w:r>
          </w:p>
          <w:p w:rsidR="005F5444" w:rsidRPr="005208BE" w:rsidRDefault="005F5444" w:rsidP="0008214A">
            <w:pPr>
              <w:suppressAutoHyphens/>
              <w:jc w:val="both"/>
              <w:rPr>
                <w:rFonts w:ascii="Times New Roman" w:hAnsi="Times New Roman" w:cs="Times New Roman"/>
                <w:sz w:val="24"/>
                <w:szCs w:val="24"/>
              </w:rPr>
            </w:pPr>
          </w:p>
        </w:tc>
        <w:tc>
          <w:tcPr>
            <w:tcW w:w="2844" w:type="dxa"/>
          </w:tcPr>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Индапамид+Периндоприл</w:t>
            </w:r>
          </w:p>
          <w:p w:rsidR="005F5444" w:rsidRPr="005208BE" w:rsidRDefault="005F5444" w:rsidP="0008214A">
            <w:pPr>
              <w:suppressAutoHyphens/>
              <w:jc w:val="both"/>
              <w:rPr>
                <w:rFonts w:ascii="Times New Roman" w:hAnsi="Times New Roman" w:cs="Times New Roman"/>
                <w:sz w:val="24"/>
                <w:szCs w:val="24"/>
              </w:rPr>
            </w:pPr>
            <w:r w:rsidRPr="005208BE">
              <w:rPr>
                <w:rFonts w:ascii="Times New Roman" w:hAnsi="Times New Roman" w:cs="Times New Roman"/>
                <w:sz w:val="24"/>
                <w:szCs w:val="24"/>
              </w:rPr>
              <w:t>Эналаприл</w:t>
            </w:r>
          </w:p>
        </w:tc>
        <w:tc>
          <w:tcPr>
            <w:tcW w:w="1229" w:type="dxa"/>
          </w:tcPr>
          <w:p w:rsidR="005F5444" w:rsidRPr="005208BE" w:rsidRDefault="005F5444" w:rsidP="00640025">
            <w:pPr>
              <w:suppressAutoHyphens/>
              <w:jc w:val="both"/>
              <w:rPr>
                <w:rFonts w:ascii="Times New Roman" w:hAnsi="Times New Roman" w:cs="Times New Roman"/>
                <w:sz w:val="24"/>
                <w:szCs w:val="24"/>
              </w:rPr>
            </w:pPr>
            <w:r w:rsidRPr="005208BE">
              <w:rPr>
                <w:rFonts w:ascii="Times New Roman" w:hAnsi="Times New Roman" w:cs="Times New Roman"/>
                <w:sz w:val="24"/>
                <w:szCs w:val="24"/>
              </w:rPr>
              <w:t>C09AA04</w:t>
            </w:r>
          </w:p>
          <w:p w:rsidR="005F5444" w:rsidRPr="005208BE" w:rsidRDefault="005F5444" w:rsidP="00640025">
            <w:pPr>
              <w:suppressAutoHyphens/>
              <w:jc w:val="both"/>
              <w:rPr>
                <w:rFonts w:ascii="Times New Roman" w:hAnsi="Times New Roman" w:cs="Times New Roman"/>
                <w:sz w:val="24"/>
                <w:szCs w:val="24"/>
              </w:rPr>
            </w:pPr>
          </w:p>
          <w:p w:rsidR="005F5444" w:rsidRPr="005208BE" w:rsidRDefault="005F5444" w:rsidP="00640025">
            <w:pPr>
              <w:suppressAutoHyphens/>
              <w:jc w:val="both"/>
              <w:rPr>
                <w:rFonts w:ascii="Times New Roman" w:hAnsi="Times New Roman" w:cs="Times New Roman"/>
                <w:sz w:val="24"/>
                <w:szCs w:val="24"/>
              </w:rPr>
            </w:pPr>
            <w:r w:rsidRPr="005208BE">
              <w:rPr>
                <w:rFonts w:ascii="Times New Roman" w:hAnsi="Times New Roman" w:cs="Times New Roman"/>
                <w:sz w:val="24"/>
                <w:szCs w:val="24"/>
              </w:rPr>
              <w:t>C09AA02</w:t>
            </w:r>
          </w:p>
          <w:p w:rsidR="005F5444" w:rsidRPr="005208BE" w:rsidRDefault="005F5444" w:rsidP="00A637A2">
            <w:pPr>
              <w:suppressAutoHyphens/>
              <w:jc w:val="both"/>
              <w:rPr>
                <w:rFonts w:ascii="Times New Roman" w:hAnsi="Times New Roman" w:cs="Times New Roman"/>
                <w:sz w:val="24"/>
                <w:szCs w:val="24"/>
              </w:rPr>
            </w:pPr>
          </w:p>
        </w:tc>
      </w:tr>
    </w:tbl>
    <w:p w:rsidR="003E4D6A" w:rsidRPr="003E4D6A" w:rsidRDefault="003E4D6A" w:rsidP="00640025">
      <w:pPr>
        <w:suppressAutoHyphens/>
        <w:spacing w:after="0" w:line="240" w:lineRule="auto"/>
        <w:jc w:val="both"/>
        <w:rPr>
          <w:rFonts w:ascii="Times New Roman" w:hAnsi="Times New Roman" w:cs="Times New Roman"/>
          <w:sz w:val="28"/>
          <w:szCs w:val="28"/>
        </w:rPr>
      </w:pPr>
    </w:p>
    <w:p w:rsidR="006A2C81" w:rsidRDefault="004C379B" w:rsidP="004C379B">
      <w:pPr>
        <w:suppressAutoHyphens/>
        <w:spacing w:after="0" w:line="240" w:lineRule="auto"/>
        <w:ind w:left="709"/>
        <w:jc w:val="center"/>
        <w:rPr>
          <w:rFonts w:ascii="Times New Roman" w:hAnsi="Times New Roman" w:cs="Times New Roman"/>
          <w:b/>
          <w:sz w:val="28"/>
          <w:szCs w:val="28"/>
        </w:rPr>
      </w:pPr>
      <w:r w:rsidRPr="004C379B">
        <w:rPr>
          <w:rFonts w:ascii="Times New Roman" w:hAnsi="Times New Roman" w:cs="Times New Roman"/>
          <w:b/>
          <w:sz w:val="28"/>
          <w:szCs w:val="28"/>
        </w:rPr>
        <w:t>Маркировка лекарственных средств</w:t>
      </w:r>
    </w:p>
    <w:p w:rsidR="004C379B" w:rsidRPr="004C379B" w:rsidRDefault="004C379B" w:rsidP="004C379B">
      <w:pPr>
        <w:suppressAutoHyphens/>
        <w:spacing w:after="0" w:line="240" w:lineRule="auto"/>
        <w:ind w:left="709"/>
        <w:jc w:val="center"/>
        <w:rPr>
          <w:rFonts w:ascii="Times New Roman" w:hAnsi="Times New Roman" w:cs="Times New Roman"/>
          <w:b/>
          <w:sz w:val="28"/>
          <w:szCs w:val="28"/>
        </w:rPr>
      </w:pPr>
    </w:p>
    <w:p w:rsidR="003E4D6A" w:rsidRPr="0089395A" w:rsidRDefault="003E4D6A" w:rsidP="005208BE">
      <w:pPr>
        <w:suppressAutoHyphens/>
        <w:spacing w:after="0" w:line="360" w:lineRule="auto"/>
        <w:ind w:firstLine="709"/>
        <w:jc w:val="both"/>
        <w:rPr>
          <w:rFonts w:ascii="Times New Roman" w:hAnsi="Times New Roman" w:cs="Times New Roman"/>
          <w:sz w:val="28"/>
          <w:szCs w:val="28"/>
        </w:rPr>
      </w:pPr>
      <w:r w:rsidRPr="0089395A">
        <w:rPr>
          <w:rFonts w:ascii="Times New Roman" w:hAnsi="Times New Roman" w:cs="Times New Roman"/>
          <w:sz w:val="28"/>
          <w:szCs w:val="28"/>
        </w:rPr>
        <w:t>Согласно федеральному закону от 12.04.2010 N 61-ФЗ "Об обращении лекарственных средств" лекарственные препараты, за исключением лекарственных препаратов, изготовленных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должны поступать в обращение, если:</w:t>
      </w:r>
    </w:p>
    <w:p w:rsidR="003E4D6A" w:rsidRPr="0089395A" w:rsidRDefault="003E4D6A" w:rsidP="005208BE">
      <w:pPr>
        <w:suppressAutoHyphens/>
        <w:spacing w:after="0" w:line="360" w:lineRule="auto"/>
        <w:ind w:firstLine="709"/>
        <w:jc w:val="both"/>
        <w:rPr>
          <w:rFonts w:ascii="Times New Roman" w:hAnsi="Times New Roman" w:cs="Times New Roman"/>
          <w:sz w:val="28"/>
          <w:szCs w:val="28"/>
        </w:rPr>
      </w:pPr>
      <w:r w:rsidRPr="0089395A">
        <w:rPr>
          <w:rFonts w:ascii="Times New Roman" w:hAnsi="Times New Roman" w:cs="Times New Roman"/>
          <w:sz w:val="28"/>
          <w:szCs w:val="28"/>
        </w:rPr>
        <w:t xml:space="preserve">1. на их первичной упаковке (за исключением первичной упаковки лекарственных растительных препаратов) хорошо читаемым шрифтом на русском языке указаны наименование лекарственного препарата (международное непатентованное, или группировочное, или химическое, или торговое наименование), номер серии, дата выпуска (для иммунобиологических </w:t>
      </w:r>
      <w:r w:rsidRPr="0089395A">
        <w:rPr>
          <w:rFonts w:ascii="Times New Roman" w:hAnsi="Times New Roman" w:cs="Times New Roman"/>
          <w:sz w:val="28"/>
          <w:szCs w:val="28"/>
        </w:rPr>
        <w:lastRenderedPageBreak/>
        <w:t>лекарственных препаратов), срок годности, дозировка или концентрация, объем, активность в единицах действия или количество доз;</w:t>
      </w:r>
    </w:p>
    <w:p w:rsidR="003E4D6A" w:rsidRPr="0089395A" w:rsidRDefault="003E4D6A" w:rsidP="005208BE">
      <w:pPr>
        <w:suppressAutoHyphens/>
        <w:spacing w:after="0" w:line="360" w:lineRule="auto"/>
        <w:ind w:firstLine="709"/>
        <w:jc w:val="both"/>
        <w:rPr>
          <w:rFonts w:ascii="Times New Roman" w:hAnsi="Times New Roman" w:cs="Times New Roman"/>
          <w:sz w:val="28"/>
          <w:szCs w:val="28"/>
        </w:rPr>
      </w:pPr>
      <w:r w:rsidRPr="0089395A">
        <w:rPr>
          <w:rFonts w:ascii="Times New Roman" w:hAnsi="Times New Roman" w:cs="Times New Roman"/>
          <w:sz w:val="28"/>
          <w:szCs w:val="28"/>
        </w:rPr>
        <w:t>2. на их вторичной (потребительской) упаковке хорошо читаемым шрифтом на русском языке указаны наименование лекарственного препарата, наименование производителя лекарственного препарата, номер серии, дата выпуска (для иммунобиологических лекарственных препаратов), номер регистрационного удостоверения, срок годности, способ применения, дозировка или концентрация, объем, активность в единицах действия либо количество доз в упаковке, лекарственная форма, условия отпуска, условия хранения, предупредительные надписи.</w:t>
      </w:r>
    </w:p>
    <w:p w:rsidR="003E4D6A" w:rsidRPr="0089395A" w:rsidRDefault="003E4D6A" w:rsidP="005208BE">
      <w:pPr>
        <w:suppressAutoHyphens/>
        <w:spacing w:after="0" w:line="360" w:lineRule="auto"/>
        <w:ind w:firstLine="709"/>
        <w:jc w:val="both"/>
        <w:rPr>
          <w:rFonts w:ascii="Times New Roman" w:hAnsi="Times New Roman" w:cs="Times New Roman"/>
          <w:sz w:val="28"/>
          <w:szCs w:val="28"/>
        </w:rPr>
      </w:pPr>
      <w:r w:rsidRPr="0089395A">
        <w:rPr>
          <w:rFonts w:ascii="Times New Roman" w:hAnsi="Times New Roman" w:cs="Times New Roman"/>
          <w:sz w:val="28"/>
          <w:szCs w:val="28"/>
        </w:rPr>
        <w:t>3. Лекарственные средства в качестве сывороток должны поступать в обращение с указанием животного, из крови, плазмы крови, органов и тканей которого они получены.</w:t>
      </w:r>
    </w:p>
    <w:p w:rsidR="003E4D6A" w:rsidRPr="0089395A" w:rsidRDefault="003E4D6A" w:rsidP="005208BE">
      <w:pPr>
        <w:suppressAutoHyphens/>
        <w:spacing w:after="0" w:line="360" w:lineRule="auto"/>
        <w:ind w:firstLine="709"/>
        <w:jc w:val="both"/>
        <w:rPr>
          <w:rFonts w:ascii="Times New Roman" w:hAnsi="Times New Roman" w:cs="Times New Roman"/>
          <w:sz w:val="28"/>
          <w:szCs w:val="28"/>
        </w:rPr>
      </w:pPr>
      <w:r w:rsidRPr="0089395A">
        <w:rPr>
          <w:rFonts w:ascii="Times New Roman" w:hAnsi="Times New Roman" w:cs="Times New Roman"/>
          <w:sz w:val="28"/>
          <w:szCs w:val="28"/>
        </w:rPr>
        <w:t>4. На вторичную (потребительскую) упаковку лекарственных средств, полученных из крови, плазмы крови, органов и тканей человека, должна наноситься надпись: "Антитела к ВИЧ-1, ВИЧ-2, к вирусу гепатита C и поверхностный антиген вируса гепатита B отсутствуют".</w:t>
      </w:r>
    </w:p>
    <w:p w:rsidR="003E4D6A" w:rsidRPr="0089395A" w:rsidRDefault="003E4D6A" w:rsidP="005208BE">
      <w:pPr>
        <w:suppressAutoHyphens/>
        <w:spacing w:after="0" w:line="360" w:lineRule="auto"/>
        <w:ind w:firstLine="709"/>
        <w:jc w:val="both"/>
        <w:rPr>
          <w:rFonts w:ascii="Times New Roman" w:hAnsi="Times New Roman" w:cs="Times New Roman"/>
          <w:sz w:val="28"/>
          <w:szCs w:val="28"/>
        </w:rPr>
      </w:pPr>
      <w:r w:rsidRPr="0089395A">
        <w:rPr>
          <w:rFonts w:ascii="Times New Roman" w:hAnsi="Times New Roman" w:cs="Times New Roman"/>
          <w:sz w:val="28"/>
          <w:szCs w:val="28"/>
        </w:rPr>
        <w:t>5. На первичную упаковку и вторичную (потребительскую) упаковку радиофармацевтических лекарственных средств должен наноситься знак радиационной опасности.</w:t>
      </w:r>
    </w:p>
    <w:p w:rsidR="003E4D6A" w:rsidRPr="0089395A" w:rsidRDefault="003E4D6A" w:rsidP="005208BE">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89395A">
        <w:rPr>
          <w:rFonts w:ascii="Times New Roman" w:hAnsi="Times New Roman" w:cs="Times New Roman"/>
          <w:sz w:val="28"/>
          <w:szCs w:val="28"/>
        </w:rPr>
        <w:t>. На транспортную тару, которая не предназначена для потребителей и в которую помещено лекарственное средство, должна наноситься информация о наименовании, серии лекарственного средства, дате выпуска, количестве вторичных (потребительских) упаковок лекарственного средства, производителе лекарственного средства с указанием наименования и местонахождения производителя лекарственного средства (адрес, в том числе страна и (или) место производства лекарственного средства), а также о сроке годности лекарственного средства и об условиях его хранения и перевозки, необходимые предупредительные надписи и манипуляторные знаки.</w:t>
      </w:r>
    </w:p>
    <w:p w:rsidR="004C379B" w:rsidRDefault="003E4D6A" w:rsidP="0022595F">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w:t>
      </w:r>
      <w:r w:rsidRPr="0089395A">
        <w:rPr>
          <w:rFonts w:ascii="Times New Roman" w:hAnsi="Times New Roman" w:cs="Times New Roman"/>
          <w:sz w:val="28"/>
          <w:szCs w:val="28"/>
        </w:rPr>
        <w:t>. На вторичную (потребительскую) упаковку лекарственного препарата наносится штриховой код.</w:t>
      </w:r>
    </w:p>
    <w:p w:rsidR="003E4D6A" w:rsidRPr="0022595F" w:rsidRDefault="003E4D6A" w:rsidP="0022595F">
      <w:pPr>
        <w:suppressAutoHyphens/>
        <w:spacing w:after="0" w:line="360" w:lineRule="auto"/>
        <w:ind w:firstLine="709"/>
        <w:jc w:val="center"/>
        <w:rPr>
          <w:rFonts w:ascii="Times New Roman" w:hAnsi="Times New Roman" w:cs="Times New Roman"/>
          <w:b/>
          <w:sz w:val="28"/>
          <w:szCs w:val="28"/>
        </w:rPr>
      </w:pPr>
      <w:r w:rsidRPr="00CA478B">
        <w:rPr>
          <w:rFonts w:ascii="Times New Roman" w:hAnsi="Times New Roman" w:cs="Times New Roman"/>
          <w:b/>
          <w:sz w:val="28"/>
          <w:szCs w:val="28"/>
        </w:rPr>
        <w:t>Хранение и реализация лекарственных средств</w:t>
      </w:r>
    </w:p>
    <w:p w:rsidR="003E4D6A" w:rsidRDefault="003E4D6A" w:rsidP="005208BE">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Хранение лекарственных средств </w:t>
      </w:r>
      <w:r w:rsidRPr="004B32E2">
        <w:rPr>
          <w:rFonts w:ascii="Times New Roman" w:hAnsi="Times New Roman" w:cs="Times New Roman"/>
          <w:sz w:val="28"/>
          <w:szCs w:val="28"/>
        </w:rPr>
        <w:t xml:space="preserve">в аптеке регламентируется следующими документами, направленными на соблюдение требований хранения: </w:t>
      </w:r>
      <w:r>
        <w:rPr>
          <w:rFonts w:ascii="Times New Roman" w:hAnsi="Times New Roman" w:cs="Times New Roman"/>
          <w:sz w:val="28"/>
          <w:szCs w:val="28"/>
        </w:rPr>
        <w:t>приказ от 23.08.2010 №706н «</w:t>
      </w:r>
      <w:r w:rsidRPr="004B32E2">
        <w:rPr>
          <w:rFonts w:ascii="Times New Roman" w:hAnsi="Times New Roman" w:cs="Times New Roman"/>
          <w:sz w:val="28"/>
          <w:szCs w:val="28"/>
        </w:rPr>
        <w:t>Об</w:t>
      </w:r>
      <w:r>
        <w:rPr>
          <w:rFonts w:ascii="Times New Roman" w:hAnsi="Times New Roman" w:cs="Times New Roman"/>
          <w:sz w:val="28"/>
          <w:szCs w:val="28"/>
        </w:rPr>
        <w:t xml:space="preserve">  </w:t>
      </w:r>
      <w:r w:rsidRPr="004B32E2">
        <w:rPr>
          <w:rFonts w:ascii="Times New Roman" w:hAnsi="Times New Roman" w:cs="Times New Roman"/>
          <w:sz w:val="28"/>
          <w:szCs w:val="28"/>
        </w:rPr>
        <w:t>утверждении Правил хранения лекарственных средств</w:t>
      </w:r>
      <w:r>
        <w:rPr>
          <w:rFonts w:ascii="Times New Roman" w:hAnsi="Times New Roman" w:cs="Times New Roman"/>
          <w:sz w:val="28"/>
          <w:szCs w:val="28"/>
        </w:rPr>
        <w:t>», приказ от 31.08.2016 № 647н «</w:t>
      </w:r>
      <w:r w:rsidRPr="004B32E2">
        <w:rPr>
          <w:rFonts w:ascii="Times New Roman" w:hAnsi="Times New Roman" w:cs="Times New Roman"/>
          <w:sz w:val="28"/>
          <w:szCs w:val="28"/>
        </w:rPr>
        <w:t>Об утверждении</w:t>
      </w:r>
      <w:r>
        <w:rPr>
          <w:rFonts w:ascii="Times New Roman" w:hAnsi="Times New Roman" w:cs="Times New Roman"/>
          <w:sz w:val="28"/>
          <w:szCs w:val="28"/>
        </w:rPr>
        <w:t xml:space="preserve"> п</w:t>
      </w:r>
      <w:r w:rsidRPr="004B32E2">
        <w:rPr>
          <w:rFonts w:ascii="Times New Roman" w:hAnsi="Times New Roman" w:cs="Times New Roman"/>
          <w:sz w:val="28"/>
          <w:szCs w:val="28"/>
        </w:rPr>
        <w:t>равил надлежащей аптечной практики лекарственных препаратов</w:t>
      </w:r>
      <w:r>
        <w:rPr>
          <w:rFonts w:ascii="Times New Roman" w:hAnsi="Times New Roman" w:cs="Times New Roman"/>
          <w:sz w:val="28"/>
          <w:szCs w:val="28"/>
        </w:rPr>
        <w:t xml:space="preserve"> </w:t>
      </w:r>
      <w:r w:rsidRPr="004B32E2">
        <w:rPr>
          <w:rFonts w:ascii="Times New Roman" w:hAnsi="Times New Roman" w:cs="Times New Roman"/>
          <w:sz w:val="28"/>
          <w:szCs w:val="28"/>
        </w:rPr>
        <w:t>для медицинского применения</w:t>
      </w:r>
      <w:r>
        <w:rPr>
          <w:rFonts w:ascii="Times New Roman" w:hAnsi="Times New Roman" w:cs="Times New Roman"/>
          <w:sz w:val="28"/>
          <w:szCs w:val="28"/>
        </w:rPr>
        <w:t>», приказ от 31.08.2016 № 646н «</w:t>
      </w:r>
      <w:r w:rsidRPr="004B32E2">
        <w:rPr>
          <w:rFonts w:ascii="Times New Roman" w:hAnsi="Times New Roman" w:cs="Times New Roman"/>
          <w:sz w:val="28"/>
          <w:szCs w:val="28"/>
        </w:rPr>
        <w:t>Об утверждении</w:t>
      </w:r>
      <w:r>
        <w:rPr>
          <w:rFonts w:ascii="Times New Roman" w:hAnsi="Times New Roman" w:cs="Times New Roman"/>
          <w:sz w:val="28"/>
          <w:szCs w:val="28"/>
        </w:rPr>
        <w:t xml:space="preserve"> п</w:t>
      </w:r>
      <w:r w:rsidRPr="004B32E2">
        <w:rPr>
          <w:rFonts w:ascii="Times New Roman" w:hAnsi="Times New Roman" w:cs="Times New Roman"/>
          <w:sz w:val="28"/>
          <w:szCs w:val="28"/>
        </w:rPr>
        <w:t>равил надлежащей практики хранения и перевозки лекарственных</w:t>
      </w:r>
      <w:r>
        <w:rPr>
          <w:rFonts w:ascii="Times New Roman" w:hAnsi="Times New Roman" w:cs="Times New Roman"/>
          <w:sz w:val="28"/>
          <w:szCs w:val="28"/>
        </w:rPr>
        <w:t xml:space="preserve"> </w:t>
      </w:r>
      <w:r w:rsidRPr="004B32E2">
        <w:rPr>
          <w:rFonts w:ascii="Times New Roman" w:hAnsi="Times New Roman" w:cs="Times New Roman"/>
          <w:sz w:val="28"/>
          <w:szCs w:val="28"/>
        </w:rPr>
        <w:t>препаратов для медицинского применения</w:t>
      </w:r>
      <w:r>
        <w:rPr>
          <w:rFonts w:ascii="Times New Roman" w:hAnsi="Times New Roman" w:cs="Times New Roman"/>
          <w:sz w:val="28"/>
          <w:szCs w:val="28"/>
        </w:rPr>
        <w:t>».</w:t>
      </w:r>
    </w:p>
    <w:p w:rsidR="008B25AF" w:rsidRPr="008B25AF" w:rsidRDefault="008B25AF" w:rsidP="005208BE">
      <w:pPr>
        <w:suppressAutoHyphens/>
        <w:spacing w:after="0" w:line="360" w:lineRule="auto"/>
        <w:ind w:firstLine="709"/>
        <w:jc w:val="both"/>
        <w:rPr>
          <w:rFonts w:ascii="Times New Roman" w:hAnsi="Times New Roman" w:cs="Times New Roman"/>
          <w:sz w:val="28"/>
          <w:szCs w:val="28"/>
        </w:rPr>
      </w:pPr>
      <w:r w:rsidRPr="00413949">
        <w:rPr>
          <w:rFonts w:ascii="Times New Roman" w:hAnsi="Times New Roman" w:cs="Times New Roman"/>
          <w:sz w:val="28"/>
        </w:rPr>
        <w:t xml:space="preserve">В помещениях для хранения лекарственных средств должны поддерживаться </w:t>
      </w:r>
      <w:r w:rsidRPr="00413949">
        <w:rPr>
          <w:rFonts w:ascii="Times New Roman" w:hAnsi="Times New Roman" w:cs="Times New Roman"/>
          <w:sz w:val="28"/>
          <w:szCs w:val="28"/>
        </w:rPr>
        <w:t>определенные температура и влажность воздуха, позволяющие обеспечить хранение лекарственных средств, в соответствии</w:t>
      </w:r>
      <w:r w:rsidRPr="008B25AF">
        <w:rPr>
          <w:rFonts w:ascii="Times New Roman" w:hAnsi="Times New Roman" w:cs="Times New Roman"/>
          <w:sz w:val="28"/>
          <w:szCs w:val="28"/>
        </w:rPr>
        <w:t xml:space="preserve"> с указанными на первичной и вторичной (потребительской) упаковке требованиями производителей лекарственных средств. </w:t>
      </w:r>
    </w:p>
    <w:p w:rsidR="008B25AF" w:rsidRPr="008B25AF" w:rsidRDefault="008B25AF" w:rsidP="005208BE">
      <w:pPr>
        <w:suppressAutoHyphens/>
        <w:spacing w:after="0" w:line="360" w:lineRule="auto"/>
        <w:ind w:firstLine="709"/>
        <w:jc w:val="both"/>
        <w:rPr>
          <w:rFonts w:ascii="Times New Roman" w:hAnsi="Times New Roman" w:cs="Times New Roman"/>
          <w:sz w:val="28"/>
          <w:szCs w:val="28"/>
        </w:rPr>
      </w:pPr>
      <w:r w:rsidRPr="008B25AF">
        <w:rPr>
          <w:rFonts w:ascii="Times New Roman" w:hAnsi="Times New Roman" w:cs="Times New Roman"/>
          <w:sz w:val="28"/>
          <w:szCs w:val="28"/>
        </w:rPr>
        <w:t xml:space="preserve"> Помещения для хранения лекарственных средств должны быть оборудованы кондиционерами и другим оборудованием, позволяющим обеспечить хранение лекарственных средств</w:t>
      </w:r>
      <w:r w:rsidR="00413949">
        <w:rPr>
          <w:rFonts w:ascii="Times New Roman" w:hAnsi="Times New Roman" w:cs="Times New Roman"/>
          <w:sz w:val="28"/>
          <w:szCs w:val="28"/>
        </w:rPr>
        <w:t>,</w:t>
      </w:r>
      <w:r w:rsidRPr="008B25AF">
        <w:rPr>
          <w:rFonts w:ascii="Times New Roman" w:hAnsi="Times New Roman" w:cs="Times New Roman"/>
          <w:sz w:val="28"/>
          <w:szCs w:val="28"/>
        </w:rPr>
        <w:t xml:space="preserve"> в соответствии с указанными на первичной и вторичной (потребительской) упаковке требованиями производителей лекарственных средств, либо помещения рекомендуется оборудовать форточками, фрамугами, вторыми решетчатыми дверьми. </w:t>
      </w:r>
    </w:p>
    <w:p w:rsidR="008B25AF" w:rsidRDefault="008B25AF" w:rsidP="005208BE">
      <w:pPr>
        <w:suppressAutoHyphens/>
        <w:spacing w:after="0" w:line="360" w:lineRule="auto"/>
        <w:ind w:firstLine="709"/>
        <w:jc w:val="both"/>
        <w:rPr>
          <w:rFonts w:ascii="Times New Roman" w:hAnsi="Times New Roman" w:cs="Times New Roman"/>
          <w:sz w:val="28"/>
          <w:szCs w:val="28"/>
        </w:rPr>
      </w:pPr>
      <w:r w:rsidRPr="008B25AF">
        <w:rPr>
          <w:rFonts w:ascii="Times New Roman" w:hAnsi="Times New Roman" w:cs="Times New Roman"/>
          <w:sz w:val="28"/>
          <w:szCs w:val="28"/>
        </w:rPr>
        <w:t>Помещения для хранения лекарственных средств должны быть обеспечены стеллажами, шкафа</w:t>
      </w:r>
      <w:r>
        <w:rPr>
          <w:rFonts w:ascii="Times New Roman" w:hAnsi="Times New Roman" w:cs="Times New Roman"/>
          <w:sz w:val="28"/>
          <w:szCs w:val="28"/>
        </w:rPr>
        <w:t>ми, поддонами, подтоварниками</w:t>
      </w:r>
    </w:p>
    <w:p w:rsidR="008B25AF" w:rsidRPr="00413949" w:rsidRDefault="008B25AF" w:rsidP="005208BE">
      <w:pPr>
        <w:suppressAutoHyphens/>
        <w:spacing w:after="0" w:line="360" w:lineRule="auto"/>
        <w:ind w:firstLine="709"/>
        <w:jc w:val="both"/>
        <w:rPr>
          <w:rFonts w:ascii="Times New Roman" w:hAnsi="Times New Roman" w:cs="Times New Roman"/>
          <w:sz w:val="28"/>
          <w:szCs w:val="28"/>
        </w:rPr>
      </w:pPr>
      <w:r w:rsidRPr="008B25AF">
        <w:rPr>
          <w:rFonts w:ascii="Times New Roman" w:hAnsi="Times New Roman" w:cs="Times New Roman"/>
          <w:sz w:val="28"/>
          <w:szCs w:val="28"/>
        </w:rPr>
        <w:t xml:space="preserve"> Отделка помещений для хранения лекарственных средств (внутренние поверхности стен, </w:t>
      </w:r>
      <w:r w:rsidRPr="008B25AF">
        <w:rPr>
          <w:rFonts w:ascii="Times New Roman" w:hAnsi="Times New Roman" w:cs="Times New Roman"/>
          <w:sz w:val="32"/>
          <w:szCs w:val="32"/>
        </w:rPr>
        <w:t xml:space="preserve">потолков) </w:t>
      </w:r>
      <w:r w:rsidRPr="00413949">
        <w:rPr>
          <w:rFonts w:ascii="Times New Roman" w:hAnsi="Times New Roman" w:cs="Times New Roman"/>
          <w:sz w:val="28"/>
          <w:szCs w:val="28"/>
        </w:rPr>
        <w:t>должна быть гладкой и допускать возможность проведения влажной уборки.</w:t>
      </w:r>
    </w:p>
    <w:p w:rsidR="008B25AF" w:rsidRPr="008B25AF" w:rsidRDefault="008B25AF" w:rsidP="005208BE">
      <w:pPr>
        <w:suppressAutoHyphens/>
        <w:spacing w:after="0" w:line="360" w:lineRule="auto"/>
        <w:ind w:firstLine="709"/>
        <w:jc w:val="both"/>
        <w:rPr>
          <w:rFonts w:ascii="Times New Roman" w:hAnsi="Times New Roman" w:cs="Times New Roman"/>
          <w:sz w:val="28"/>
          <w:szCs w:val="28"/>
        </w:rPr>
      </w:pPr>
      <w:r w:rsidRPr="008B25AF">
        <w:rPr>
          <w:rFonts w:ascii="Times New Roman" w:hAnsi="Times New Roman" w:cs="Times New Roman"/>
          <w:sz w:val="28"/>
          <w:szCs w:val="28"/>
        </w:rPr>
        <w:t xml:space="preserve">Помещения для хранения лекарственных средств должны быть оснащены приборами для регистрации параметров воздуха (термометрами, гигрометрами (электронными гигрометрами) или психрометрами). Измерительные части этих приборов должны размещаться на расстоянии не менее 3 м от дверей, окон и </w:t>
      </w:r>
      <w:r w:rsidRPr="008B25AF">
        <w:rPr>
          <w:rFonts w:ascii="Times New Roman" w:hAnsi="Times New Roman" w:cs="Times New Roman"/>
          <w:sz w:val="28"/>
          <w:szCs w:val="28"/>
        </w:rPr>
        <w:lastRenderedPageBreak/>
        <w:t xml:space="preserve">отопительных приборов. Приборы и (или) части приборов, с которых производится визуальное считывание показаний, должны располагаться в доступном для персонала месте на высоте 1,5 - 1,7 м от пола. Показания этих приборов должны ежедневно регистрироваться в специальном журнале (карте) регистрации на бумажном носителе или в электронном виде с архивацией (для электронных гигрометров), который ведется ответственным лицом. </w:t>
      </w:r>
    </w:p>
    <w:p w:rsidR="008B25AF" w:rsidRPr="008B25AF" w:rsidRDefault="008B25AF" w:rsidP="005208BE">
      <w:pPr>
        <w:suppressAutoHyphens/>
        <w:spacing w:after="0" w:line="360" w:lineRule="auto"/>
        <w:ind w:firstLine="709"/>
        <w:jc w:val="both"/>
        <w:rPr>
          <w:rFonts w:ascii="Times New Roman" w:hAnsi="Times New Roman" w:cs="Times New Roman"/>
          <w:sz w:val="28"/>
          <w:szCs w:val="28"/>
        </w:rPr>
      </w:pPr>
      <w:r w:rsidRPr="008B25AF">
        <w:rPr>
          <w:rFonts w:ascii="Times New Roman" w:hAnsi="Times New Roman" w:cs="Times New Roman"/>
          <w:sz w:val="28"/>
          <w:szCs w:val="28"/>
        </w:rPr>
        <w:t>Журнал (карта) регистрации хранится в течение одного года, не считая текущего. Контролирующие приборы должны быть сертифицированы, калиброваны и подвергаться поверке в установленном порядке.</w:t>
      </w:r>
    </w:p>
    <w:p w:rsidR="008B25AF" w:rsidRPr="008B25AF" w:rsidRDefault="008B25AF" w:rsidP="005208BE">
      <w:pPr>
        <w:suppressAutoHyphens/>
        <w:spacing w:after="0" w:line="360" w:lineRule="auto"/>
        <w:ind w:firstLine="709"/>
        <w:jc w:val="both"/>
        <w:rPr>
          <w:rFonts w:ascii="Times New Roman" w:hAnsi="Times New Roman" w:cs="Times New Roman"/>
          <w:sz w:val="28"/>
          <w:szCs w:val="28"/>
        </w:rPr>
      </w:pPr>
      <w:r w:rsidRPr="008B25AF">
        <w:rPr>
          <w:rFonts w:ascii="Times New Roman" w:hAnsi="Times New Roman" w:cs="Times New Roman"/>
          <w:sz w:val="28"/>
          <w:szCs w:val="28"/>
        </w:rPr>
        <w:t xml:space="preserve"> В помещениях для хранения лекарственные средства размещают в соответствии с требованиями нормативной документации, указанной на упаковке лекарственного препарата, с учетом: </w:t>
      </w:r>
    </w:p>
    <w:p w:rsidR="008B25AF" w:rsidRPr="008B25AF" w:rsidRDefault="008B25AF" w:rsidP="005208BE">
      <w:pPr>
        <w:pStyle w:val="a4"/>
        <w:numPr>
          <w:ilvl w:val="0"/>
          <w:numId w:val="4"/>
        </w:numPr>
        <w:suppressAutoHyphens/>
        <w:spacing w:after="0" w:line="360" w:lineRule="auto"/>
        <w:jc w:val="both"/>
        <w:rPr>
          <w:rFonts w:ascii="Times New Roman" w:hAnsi="Times New Roman" w:cs="Times New Roman"/>
          <w:sz w:val="28"/>
          <w:szCs w:val="28"/>
        </w:rPr>
      </w:pPr>
      <w:r w:rsidRPr="008B25AF">
        <w:rPr>
          <w:rFonts w:ascii="Times New Roman" w:hAnsi="Times New Roman" w:cs="Times New Roman"/>
          <w:sz w:val="28"/>
          <w:szCs w:val="28"/>
        </w:rPr>
        <w:t xml:space="preserve">физико-химических свойств лекарственных средств; </w:t>
      </w:r>
    </w:p>
    <w:p w:rsidR="008B25AF" w:rsidRPr="008B25AF" w:rsidRDefault="008B25AF" w:rsidP="005208BE">
      <w:pPr>
        <w:pStyle w:val="a4"/>
        <w:numPr>
          <w:ilvl w:val="0"/>
          <w:numId w:val="4"/>
        </w:numPr>
        <w:suppressAutoHyphens/>
        <w:spacing w:after="0" w:line="360" w:lineRule="auto"/>
        <w:jc w:val="both"/>
        <w:rPr>
          <w:rFonts w:ascii="Times New Roman" w:hAnsi="Times New Roman" w:cs="Times New Roman"/>
          <w:sz w:val="28"/>
          <w:szCs w:val="28"/>
        </w:rPr>
      </w:pPr>
      <w:r w:rsidRPr="008B25AF">
        <w:rPr>
          <w:rFonts w:ascii="Times New Roman" w:hAnsi="Times New Roman" w:cs="Times New Roman"/>
          <w:sz w:val="28"/>
          <w:szCs w:val="28"/>
        </w:rPr>
        <w:t xml:space="preserve">фармакологических групп (для аптечных и медицинских организаций); </w:t>
      </w:r>
    </w:p>
    <w:p w:rsidR="008B25AF" w:rsidRPr="008B25AF" w:rsidRDefault="008B25AF" w:rsidP="005208BE">
      <w:pPr>
        <w:pStyle w:val="a4"/>
        <w:numPr>
          <w:ilvl w:val="0"/>
          <w:numId w:val="4"/>
        </w:numPr>
        <w:suppressAutoHyphens/>
        <w:spacing w:after="0" w:line="360" w:lineRule="auto"/>
        <w:jc w:val="both"/>
        <w:rPr>
          <w:rFonts w:ascii="Times New Roman" w:hAnsi="Times New Roman" w:cs="Times New Roman"/>
          <w:sz w:val="28"/>
          <w:szCs w:val="28"/>
        </w:rPr>
      </w:pPr>
      <w:r w:rsidRPr="008B25AF">
        <w:rPr>
          <w:rFonts w:ascii="Times New Roman" w:hAnsi="Times New Roman" w:cs="Times New Roman"/>
          <w:sz w:val="28"/>
          <w:szCs w:val="28"/>
        </w:rPr>
        <w:t>способа применения (внутреннее, наружное);</w:t>
      </w:r>
    </w:p>
    <w:p w:rsidR="008B25AF" w:rsidRPr="008B25AF" w:rsidRDefault="008B25AF" w:rsidP="005208BE">
      <w:pPr>
        <w:pStyle w:val="a4"/>
        <w:numPr>
          <w:ilvl w:val="0"/>
          <w:numId w:val="4"/>
        </w:numPr>
        <w:suppressAutoHyphens/>
        <w:spacing w:after="0" w:line="360" w:lineRule="auto"/>
        <w:jc w:val="both"/>
        <w:rPr>
          <w:rFonts w:ascii="Times New Roman" w:hAnsi="Times New Roman" w:cs="Times New Roman"/>
          <w:sz w:val="28"/>
          <w:szCs w:val="28"/>
        </w:rPr>
      </w:pPr>
      <w:r w:rsidRPr="008B25AF">
        <w:rPr>
          <w:rFonts w:ascii="Times New Roman" w:hAnsi="Times New Roman" w:cs="Times New Roman"/>
          <w:sz w:val="28"/>
          <w:szCs w:val="28"/>
        </w:rPr>
        <w:t>агрегатного состояния фармацевтическ</w:t>
      </w:r>
      <w:r>
        <w:rPr>
          <w:rFonts w:ascii="Times New Roman" w:hAnsi="Times New Roman" w:cs="Times New Roman"/>
          <w:sz w:val="28"/>
          <w:szCs w:val="28"/>
        </w:rPr>
        <w:t xml:space="preserve">их субстанций </w:t>
      </w:r>
      <w:r w:rsidRPr="008B25AF">
        <w:rPr>
          <w:rFonts w:ascii="Times New Roman" w:hAnsi="Times New Roman" w:cs="Times New Roman"/>
          <w:sz w:val="28"/>
          <w:szCs w:val="28"/>
        </w:rPr>
        <w:t>(</w:t>
      </w:r>
      <w:r>
        <w:rPr>
          <w:rFonts w:ascii="Times New Roman" w:hAnsi="Times New Roman" w:cs="Times New Roman"/>
          <w:sz w:val="28"/>
          <w:szCs w:val="28"/>
        </w:rPr>
        <w:t>жидкие, сыпучие, газообразные)</w:t>
      </w:r>
    </w:p>
    <w:p w:rsidR="008B25AF" w:rsidRPr="008B25AF" w:rsidRDefault="008B25AF" w:rsidP="005208BE">
      <w:pPr>
        <w:suppressAutoHyphens/>
        <w:spacing w:after="0" w:line="360" w:lineRule="auto"/>
        <w:ind w:firstLine="709"/>
        <w:jc w:val="both"/>
        <w:rPr>
          <w:rFonts w:ascii="Times New Roman" w:hAnsi="Times New Roman" w:cs="Times New Roman"/>
          <w:sz w:val="28"/>
          <w:szCs w:val="28"/>
        </w:rPr>
      </w:pPr>
      <w:r w:rsidRPr="008B25AF">
        <w:rPr>
          <w:rFonts w:ascii="Times New Roman" w:hAnsi="Times New Roman" w:cs="Times New Roman"/>
          <w:sz w:val="28"/>
          <w:szCs w:val="28"/>
        </w:rPr>
        <w:t>При размещении лекарственных средств допускается использование компьютерных технологий (по алфавитному принципу, по кодам</w:t>
      </w:r>
      <w:r>
        <w:rPr>
          <w:rFonts w:ascii="Times New Roman" w:hAnsi="Times New Roman" w:cs="Times New Roman"/>
          <w:sz w:val="28"/>
          <w:szCs w:val="28"/>
        </w:rPr>
        <w:t>)</w:t>
      </w:r>
    </w:p>
    <w:p w:rsidR="004D6752" w:rsidRPr="004D6752" w:rsidRDefault="004D6752" w:rsidP="005208BE">
      <w:pPr>
        <w:suppressAutoHyphens/>
        <w:spacing w:after="0" w:line="360" w:lineRule="auto"/>
        <w:ind w:firstLine="709"/>
        <w:jc w:val="both"/>
        <w:rPr>
          <w:rFonts w:ascii="Times New Roman" w:hAnsi="Times New Roman" w:cs="Times New Roman"/>
          <w:sz w:val="28"/>
          <w:szCs w:val="28"/>
        </w:rPr>
      </w:pPr>
      <w:r w:rsidRPr="004D6752">
        <w:rPr>
          <w:rFonts w:ascii="Times New Roman" w:hAnsi="Times New Roman" w:cs="Times New Roman"/>
          <w:sz w:val="28"/>
          <w:szCs w:val="28"/>
        </w:rPr>
        <w:t>Наркотические и психотропные лекарственные средства хранятся в организациях в изолированных помещениях, специально оборудованных инженерными и техническими средствами охраны, и в местах временного хранения при соблюдении требований согласно Правилам хранения наркотических средств и психотропных веществ, установленных Постановлением Прави</w:t>
      </w:r>
      <w:r>
        <w:rPr>
          <w:rFonts w:ascii="Times New Roman" w:hAnsi="Times New Roman" w:cs="Times New Roman"/>
          <w:sz w:val="28"/>
          <w:szCs w:val="28"/>
        </w:rPr>
        <w:t>тельства Российской Федерации) от</w:t>
      </w:r>
      <w:r w:rsidRPr="004D6752">
        <w:rPr>
          <w:rFonts w:ascii="Times New Roman" w:hAnsi="Times New Roman" w:cs="Times New Roman"/>
          <w:sz w:val="28"/>
          <w:szCs w:val="28"/>
        </w:rPr>
        <w:t xml:space="preserve"> 31 декабря 2009 г. N 1148 (Собрание законодательства Российской</w:t>
      </w:r>
      <w:r>
        <w:rPr>
          <w:rFonts w:ascii="Times New Roman" w:hAnsi="Times New Roman" w:cs="Times New Roman"/>
          <w:sz w:val="28"/>
          <w:szCs w:val="28"/>
        </w:rPr>
        <w:t xml:space="preserve"> Ф</w:t>
      </w:r>
      <w:r w:rsidR="008B25AF">
        <w:rPr>
          <w:rFonts w:ascii="Times New Roman" w:hAnsi="Times New Roman" w:cs="Times New Roman"/>
          <w:sz w:val="28"/>
          <w:szCs w:val="28"/>
        </w:rPr>
        <w:t>е</w:t>
      </w:r>
      <w:r>
        <w:rPr>
          <w:rFonts w:ascii="Times New Roman" w:hAnsi="Times New Roman" w:cs="Times New Roman"/>
          <w:sz w:val="28"/>
          <w:szCs w:val="28"/>
        </w:rPr>
        <w:t>дерации</w:t>
      </w:r>
      <w:r w:rsidR="008B25AF">
        <w:rPr>
          <w:rFonts w:ascii="Times New Roman" w:hAnsi="Times New Roman" w:cs="Times New Roman"/>
          <w:sz w:val="28"/>
          <w:szCs w:val="28"/>
        </w:rPr>
        <w:t>)</w:t>
      </w:r>
    </w:p>
    <w:p w:rsidR="003E4D6A" w:rsidRDefault="003E4D6A" w:rsidP="005208BE">
      <w:pPr>
        <w:suppressAutoHyphens/>
        <w:spacing w:after="0" w:line="360" w:lineRule="auto"/>
        <w:ind w:firstLine="709"/>
        <w:jc w:val="both"/>
        <w:rPr>
          <w:rFonts w:ascii="Times New Roman" w:hAnsi="Times New Roman" w:cs="Times New Roman"/>
          <w:sz w:val="28"/>
          <w:szCs w:val="28"/>
        </w:rPr>
      </w:pPr>
      <w:r w:rsidRPr="00E476C1">
        <w:rPr>
          <w:rFonts w:ascii="Times New Roman" w:hAnsi="Times New Roman" w:cs="Times New Roman"/>
          <w:sz w:val="28"/>
          <w:szCs w:val="28"/>
        </w:rPr>
        <w:t>Хранение осуществляется раздельно для парентерального, внутреннего и наружного применения на отдельной полке или в отдельном отделении сейфа или металлического шкафа, с учетом вида отпуска.</w:t>
      </w:r>
    </w:p>
    <w:p w:rsidR="008B25AF" w:rsidRPr="00413949" w:rsidRDefault="008B25AF" w:rsidP="005208BE">
      <w:pPr>
        <w:suppressAutoHyphens/>
        <w:spacing w:after="0" w:line="360" w:lineRule="auto"/>
        <w:ind w:firstLine="709"/>
        <w:jc w:val="both"/>
        <w:rPr>
          <w:rFonts w:ascii="Times New Roman" w:hAnsi="Times New Roman" w:cs="Times New Roman"/>
          <w:sz w:val="28"/>
          <w:szCs w:val="28"/>
        </w:rPr>
      </w:pPr>
      <w:r w:rsidRPr="00413949">
        <w:rPr>
          <w:rFonts w:ascii="Times New Roman" w:hAnsi="Times New Roman" w:cs="Times New Roman"/>
          <w:sz w:val="28"/>
          <w:szCs w:val="28"/>
        </w:rPr>
        <w:lastRenderedPageBreak/>
        <w:t>Хранение сильнодействующих и ядовитых лекарственных средств, находящихся под контролем в соответствии с международными правовыми нормами, осуществляется в помещениях, оборудованных инженерными и техническими средствами охраны, аналогичными предусмотренным для хранения наркотических и психотропных лекарственных средств.</w:t>
      </w:r>
    </w:p>
    <w:p w:rsidR="00413949" w:rsidRPr="00413949" w:rsidRDefault="008B25AF" w:rsidP="005208BE">
      <w:pPr>
        <w:suppressAutoHyphens/>
        <w:spacing w:after="0" w:line="360" w:lineRule="auto"/>
        <w:ind w:firstLine="709"/>
        <w:jc w:val="both"/>
        <w:rPr>
          <w:rFonts w:ascii="Times New Roman" w:hAnsi="Times New Roman" w:cs="Times New Roman"/>
          <w:sz w:val="28"/>
          <w:szCs w:val="28"/>
        </w:rPr>
      </w:pPr>
      <w:r w:rsidRPr="00413949">
        <w:rPr>
          <w:rFonts w:ascii="Times New Roman" w:hAnsi="Times New Roman" w:cs="Times New Roman"/>
          <w:sz w:val="28"/>
          <w:szCs w:val="28"/>
        </w:rPr>
        <w:t xml:space="preserve"> Допускается хранение в одном технически укрепленном помещении сильнодействующих и ядовитых лекарственных средств, находящихся под международным контролем, и наркотических и психотропных лекарственных средств. </w:t>
      </w:r>
    </w:p>
    <w:p w:rsidR="008B25AF" w:rsidRPr="00413949" w:rsidRDefault="008B25AF" w:rsidP="005208BE">
      <w:pPr>
        <w:suppressAutoHyphens/>
        <w:spacing w:after="0" w:line="360" w:lineRule="auto"/>
        <w:ind w:firstLine="709"/>
        <w:jc w:val="both"/>
        <w:rPr>
          <w:rFonts w:ascii="Times New Roman" w:hAnsi="Times New Roman" w:cs="Times New Roman"/>
          <w:sz w:val="28"/>
          <w:szCs w:val="28"/>
        </w:rPr>
      </w:pPr>
      <w:r w:rsidRPr="00413949">
        <w:rPr>
          <w:rFonts w:ascii="Times New Roman" w:hAnsi="Times New Roman" w:cs="Times New Roman"/>
          <w:sz w:val="28"/>
          <w:szCs w:val="28"/>
        </w:rPr>
        <w:t>При этом хранение сильнодействующих и ядовитых лекарственных средств должно осуществляться (в зависимости от объема запасов) на разных полках сейфа (металлического шкафа) или в разных се</w:t>
      </w:r>
      <w:r w:rsidR="00413949" w:rsidRPr="00413949">
        <w:rPr>
          <w:rFonts w:ascii="Times New Roman" w:hAnsi="Times New Roman" w:cs="Times New Roman"/>
          <w:sz w:val="28"/>
          <w:szCs w:val="28"/>
        </w:rPr>
        <w:t>йфах (металлических шкафах).</w:t>
      </w:r>
    </w:p>
    <w:p w:rsidR="003E4D6A" w:rsidRDefault="003E4D6A" w:rsidP="005208BE">
      <w:pPr>
        <w:suppressAutoHyphens/>
        <w:spacing w:after="0" w:line="360" w:lineRule="auto"/>
        <w:ind w:firstLine="709"/>
        <w:jc w:val="both"/>
        <w:rPr>
          <w:rFonts w:ascii="Times New Roman" w:hAnsi="Times New Roman" w:cs="Times New Roman"/>
          <w:sz w:val="28"/>
          <w:szCs w:val="28"/>
        </w:rPr>
      </w:pPr>
      <w:r w:rsidRPr="00E476C1">
        <w:rPr>
          <w:rFonts w:ascii="Times New Roman" w:hAnsi="Times New Roman" w:cs="Times New Roman"/>
          <w:sz w:val="28"/>
          <w:szCs w:val="28"/>
        </w:rPr>
        <w:t>Лекарственные средства, подлежащие предметно-количественному учету хранятся в</w:t>
      </w:r>
      <w:r w:rsidR="009873D0">
        <w:rPr>
          <w:rFonts w:ascii="Times New Roman" w:hAnsi="Times New Roman" w:cs="Times New Roman"/>
          <w:sz w:val="28"/>
          <w:szCs w:val="28"/>
        </w:rPr>
        <w:t xml:space="preserve"> металлических или</w:t>
      </w:r>
      <w:r w:rsidRPr="00E476C1">
        <w:rPr>
          <w:rFonts w:ascii="Times New Roman" w:hAnsi="Times New Roman" w:cs="Times New Roman"/>
          <w:sz w:val="28"/>
          <w:szCs w:val="28"/>
        </w:rPr>
        <w:t xml:space="preserve"> деревянных шкафах, опечатываемых в конце рабочего дня.</w:t>
      </w:r>
    </w:p>
    <w:p w:rsidR="005208BE" w:rsidRPr="009873D0" w:rsidRDefault="005208BE" w:rsidP="005208BE">
      <w:pPr>
        <w:suppressAutoHyphens/>
        <w:spacing w:after="0" w:line="360" w:lineRule="auto"/>
        <w:ind w:firstLine="709"/>
        <w:jc w:val="both"/>
        <w:rPr>
          <w:rFonts w:ascii="Times New Roman" w:hAnsi="Times New Roman" w:cs="Times New Roman"/>
          <w:sz w:val="28"/>
          <w:szCs w:val="28"/>
        </w:rPr>
      </w:pPr>
      <w:r w:rsidRPr="009873D0">
        <w:rPr>
          <w:rFonts w:ascii="Times New Roman" w:hAnsi="Times New Roman" w:cs="Times New Roman"/>
          <w:sz w:val="28"/>
          <w:szCs w:val="28"/>
        </w:rPr>
        <w:t>Лекарственные средства, требующие защиты от действия света, хранятся в помещениях или специально оборудованных местах, обеспечивающих защиту от естественного и искусственного освещения.</w:t>
      </w:r>
    </w:p>
    <w:p w:rsidR="005208BE" w:rsidRPr="009873D0" w:rsidRDefault="005208BE" w:rsidP="005208BE">
      <w:pPr>
        <w:suppressAutoHyphens/>
        <w:spacing w:after="0" w:line="360" w:lineRule="auto"/>
        <w:ind w:firstLine="709"/>
        <w:jc w:val="both"/>
        <w:rPr>
          <w:rFonts w:ascii="Times New Roman" w:hAnsi="Times New Roman" w:cs="Times New Roman"/>
          <w:sz w:val="28"/>
          <w:szCs w:val="28"/>
        </w:rPr>
      </w:pPr>
      <w:r w:rsidRPr="009873D0">
        <w:rPr>
          <w:rFonts w:ascii="Times New Roman" w:hAnsi="Times New Roman" w:cs="Times New Roman"/>
          <w:sz w:val="28"/>
          <w:szCs w:val="28"/>
        </w:rPr>
        <w:t xml:space="preserve"> Фармацевтические субстанции, требующие защиты от действия света, следует хранить в таре из светозащитных материалов (стеклянной таре оранжевого стекла, металлической таре, упаковке из алюминиевой фольги или полимерных материалов, окрашенных в черный, коричневый или оранжевый цвета), в темном помещении или шкафах. </w:t>
      </w:r>
    </w:p>
    <w:p w:rsidR="005208BE" w:rsidRPr="009873D0" w:rsidRDefault="005208BE" w:rsidP="005208BE">
      <w:pPr>
        <w:suppressAutoHyphens/>
        <w:spacing w:after="0" w:line="360" w:lineRule="auto"/>
        <w:ind w:firstLine="709"/>
        <w:jc w:val="both"/>
        <w:rPr>
          <w:rFonts w:ascii="Times New Roman" w:hAnsi="Times New Roman" w:cs="Times New Roman"/>
          <w:sz w:val="28"/>
          <w:szCs w:val="28"/>
        </w:rPr>
      </w:pPr>
      <w:r w:rsidRPr="009873D0">
        <w:rPr>
          <w:rFonts w:ascii="Times New Roman" w:hAnsi="Times New Roman" w:cs="Times New Roman"/>
          <w:sz w:val="28"/>
          <w:szCs w:val="28"/>
        </w:rPr>
        <w:t>Для хранения особо чувствительных к свету фармацевтических субстанций (нитрат серебра, прозерин) стеклянную тару оклеивают черной светонепроницаемой бумагой.</w:t>
      </w:r>
    </w:p>
    <w:p w:rsidR="005208BE" w:rsidRPr="009873D0" w:rsidRDefault="005208BE" w:rsidP="005208BE">
      <w:pPr>
        <w:suppressAutoHyphens/>
        <w:spacing w:after="0" w:line="360" w:lineRule="auto"/>
        <w:ind w:firstLine="709"/>
        <w:jc w:val="both"/>
        <w:rPr>
          <w:rFonts w:ascii="Times New Roman" w:hAnsi="Times New Roman" w:cs="Times New Roman"/>
          <w:sz w:val="28"/>
          <w:szCs w:val="28"/>
        </w:rPr>
      </w:pPr>
      <w:r w:rsidRPr="009873D0">
        <w:rPr>
          <w:rFonts w:ascii="Times New Roman" w:hAnsi="Times New Roman" w:cs="Times New Roman"/>
          <w:sz w:val="28"/>
          <w:szCs w:val="28"/>
        </w:rPr>
        <w:t xml:space="preserve">Пахучие лекарственные средства следует хранить в герметически закрытой таре, непроницаемой для запаха. </w:t>
      </w:r>
    </w:p>
    <w:p w:rsidR="005208BE" w:rsidRPr="009873D0" w:rsidRDefault="005208BE" w:rsidP="005208BE">
      <w:pPr>
        <w:suppressAutoHyphens/>
        <w:spacing w:after="0" w:line="360" w:lineRule="auto"/>
        <w:ind w:firstLine="709"/>
        <w:jc w:val="both"/>
        <w:rPr>
          <w:rFonts w:ascii="Times New Roman" w:hAnsi="Times New Roman" w:cs="Times New Roman"/>
          <w:sz w:val="28"/>
          <w:szCs w:val="28"/>
        </w:rPr>
      </w:pPr>
      <w:r w:rsidRPr="009873D0">
        <w:rPr>
          <w:rFonts w:ascii="Times New Roman" w:hAnsi="Times New Roman" w:cs="Times New Roman"/>
          <w:sz w:val="28"/>
          <w:szCs w:val="28"/>
        </w:rPr>
        <w:lastRenderedPageBreak/>
        <w:t>Красящие лекарственные средства (бриллиантовый зеленый, метиленовый синий, индигокармин) следует хранить в специальном шкафу в плотно укупоренной таре.</w:t>
      </w:r>
    </w:p>
    <w:p w:rsidR="003E4D6A" w:rsidRPr="00E476C1" w:rsidRDefault="003E4D6A" w:rsidP="005208BE">
      <w:pPr>
        <w:suppressAutoHyphens/>
        <w:spacing w:after="0" w:line="360" w:lineRule="auto"/>
        <w:ind w:firstLine="709"/>
        <w:jc w:val="both"/>
        <w:rPr>
          <w:rFonts w:ascii="Times New Roman" w:hAnsi="Times New Roman" w:cs="Times New Roman"/>
          <w:sz w:val="28"/>
          <w:szCs w:val="28"/>
        </w:rPr>
      </w:pPr>
      <w:r w:rsidRPr="00E476C1">
        <w:rPr>
          <w:rFonts w:ascii="Times New Roman" w:hAnsi="Times New Roman" w:cs="Times New Roman"/>
          <w:sz w:val="28"/>
          <w:szCs w:val="28"/>
        </w:rPr>
        <w:t>Дезинфицирующие лекарственные средства хранят в герметично укупоренной таре в изолированном помещении вдали от помещений хранения пластмассовых, резиновых и металлических изделий.</w:t>
      </w:r>
    </w:p>
    <w:p w:rsidR="009873D0" w:rsidRPr="009873D0" w:rsidRDefault="009873D0" w:rsidP="005208BE">
      <w:pPr>
        <w:suppressAutoHyphens/>
        <w:spacing w:after="0" w:line="360" w:lineRule="auto"/>
        <w:ind w:firstLine="709"/>
        <w:jc w:val="both"/>
        <w:rPr>
          <w:rFonts w:ascii="Times New Roman" w:hAnsi="Times New Roman" w:cs="Times New Roman"/>
          <w:sz w:val="28"/>
          <w:szCs w:val="28"/>
        </w:rPr>
      </w:pPr>
      <w:r w:rsidRPr="009873D0">
        <w:rPr>
          <w:rFonts w:ascii="Times New Roman" w:hAnsi="Times New Roman" w:cs="Times New Roman"/>
          <w:sz w:val="28"/>
          <w:szCs w:val="28"/>
        </w:rPr>
        <w:t xml:space="preserve">При хранении взрывоопасных лекарственных средств (лекарственные средства, обладающие взрывчатыми свойствами (нитроглицерин); лекарственные средства, обладающие взрывоопасными свойствами (калия перманганат, серебра нитрат)) следует принимать меры против загрязнения их пылью. </w:t>
      </w:r>
    </w:p>
    <w:p w:rsidR="009873D0" w:rsidRPr="009873D0" w:rsidRDefault="009873D0" w:rsidP="005208BE">
      <w:pPr>
        <w:suppressAutoHyphens/>
        <w:spacing w:after="0" w:line="360" w:lineRule="auto"/>
        <w:ind w:firstLine="709"/>
        <w:jc w:val="both"/>
        <w:rPr>
          <w:rFonts w:ascii="Times New Roman" w:hAnsi="Times New Roman" w:cs="Times New Roman"/>
          <w:sz w:val="28"/>
          <w:szCs w:val="28"/>
        </w:rPr>
      </w:pPr>
      <w:r w:rsidRPr="009873D0">
        <w:rPr>
          <w:rFonts w:ascii="Times New Roman" w:hAnsi="Times New Roman" w:cs="Times New Roman"/>
          <w:sz w:val="28"/>
          <w:szCs w:val="28"/>
        </w:rPr>
        <w:t>Емкости с взрывоопасными лекарственными средствами (штангласы, жестяные барабаны, склянки и др.) необходимо плотно закрывать во избежание попадания паров этих средств в воздух.</w:t>
      </w:r>
    </w:p>
    <w:p w:rsidR="005208BE" w:rsidRPr="009873D0" w:rsidRDefault="009873D0" w:rsidP="005208BE">
      <w:pPr>
        <w:suppressAutoHyphens/>
        <w:spacing w:after="0" w:line="360" w:lineRule="auto"/>
        <w:ind w:firstLine="709"/>
        <w:jc w:val="both"/>
        <w:rPr>
          <w:rFonts w:ascii="Times New Roman" w:hAnsi="Times New Roman" w:cs="Times New Roman"/>
          <w:sz w:val="28"/>
          <w:szCs w:val="28"/>
        </w:rPr>
      </w:pPr>
      <w:r w:rsidRPr="009873D0">
        <w:rPr>
          <w:rFonts w:ascii="Times New Roman" w:hAnsi="Times New Roman" w:cs="Times New Roman"/>
          <w:sz w:val="28"/>
          <w:szCs w:val="28"/>
        </w:rPr>
        <w:t xml:space="preserve">Хранение нерасфасованного калия перманганата допускается в специальном отсеке складских помещений (где он хранится в жестяных барабанах), в штангласах с притертыми пробками отдельно от других органических веществ - в аптечных организациях и у индивидуальных предпринимателей. </w:t>
      </w:r>
      <w:r w:rsidR="005208BE" w:rsidRPr="009873D0">
        <w:rPr>
          <w:rFonts w:ascii="Times New Roman" w:hAnsi="Times New Roman" w:cs="Times New Roman"/>
          <w:sz w:val="28"/>
          <w:szCs w:val="28"/>
        </w:rPr>
        <w:t>Нерасфасованное лекарственное растительное сырье должно храниться в сухом (не более 50% влажности), хорошо проветриваемом помещении в плотно закрытой таре.</w:t>
      </w:r>
    </w:p>
    <w:p w:rsidR="005208BE" w:rsidRPr="00E476C1" w:rsidRDefault="005208BE" w:rsidP="005208BE">
      <w:pPr>
        <w:suppressAutoHyphens/>
        <w:spacing w:after="0" w:line="360" w:lineRule="auto"/>
        <w:ind w:firstLine="709"/>
        <w:jc w:val="both"/>
        <w:rPr>
          <w:rFonts w:ascii="Times New Roman" w:hAnsi="Times New Roman" w:cs="Times New Roman"/>
          <w:sz w:val="28"/>
          <w:szCs w:val="28"/>
        </w:rPr>
      </w:pPr>
      <w:r w:rsidRPr="009873D0">
        <w:rPr>
          <w:rFonts w:ascii="Times New Roman" w:hAnsi="Times New Roman" w:cs="Times New Roman"/>
          <w:sz w:val="28"/>
          <w:szCs w:val="28"/>
        </w:rPr>
        <w:t xml:space="preserve"> Нерасфасованное лекарственное растительное сырье, содержащее эфирные масла, хранится изолированно в хорошо укупоренной таре.</w:t>
      </w:r>
    </w:p>
    <w:p w:rsidR="003E4D6A" w:rsidRDefault="003E4D6A" w:rsidP="005208BE">
      <w:pPr>
        <w:suppressAutoHyphens/>
        <w:spacing w:after="0" w:line="360" w:lineRule="auto"/>
        <w:ind w:firstLine="709"/>
        <w:jc w:val="both"/>
        <w:rPr>
          <w:rFonts w:ascii="Times New Roman" w:hAnsi="Times New Roman" w:cs="Times New Roman"/>
          <w:sz w:val="28"/>
          <w:szCs w:val="28"/>
        </w:rPr>
      </w:pPr>
      <w:r w:rsidRPr="00E476C1">
        <w:rPr>
          <w:rFonts w:ascii="Times New Roman" w:hAnsi="Times New Roman" w:cs="Times New Roman"/>
          <w:sz w:val="28"/>
          <w:szCs w:val="28"/>
        </w:rPr>
        <w:t>Фальсифицированные, недоброкачественные, контрафактные лекарственные средства, и средства с истекшим сроком годности помещаются в специально выделенные для них зоны. Их продажа запрещается.</w:t>
      </w:r>
    </w:p>
    <w:p w:rsidR="00B61D64" w:rsidRDefault="00413949" w:rsidP="0022595F">
      <w:pPr>
        <w:suppressAutoHyphens/>
        <w:spacing w:after="0" w:line="360" w:lineRule="auto"/>
        <w:ind w:firstLine="709"/>
        <w:jc w:val="center"/>
        <w:rPr>
          <w:rFonts w:ascii="Times New Roman" w:hAnsi="Times New Roman" w:cs="Times New Roman"/>
          <w:b/>
          <w:sz w:val="28"/>
          <w:szCs w:val="28"/>
        </w:rPr>
      </w:pPr>
      <w:r w:rsidRPr="00413949">
        <w:rPr>
          <w:rFonts w:ascii="Times New Roman" w:hAnsi="Times New Roman" w:cs="Times New Roman"/>
          <w:b/>
          <w:sz w:val="28"/>
          <w:szCs w:val="28"/>
        </w:rPr>
        <w:t>Отпуск лекарственных препаратов</w:t>
      </w:r>
    </w:p>
    <w:p w:rsidR="00B61D64" w:rsidRPr="00B61D64" w:rsidRDefault="009873D0" w:rsidP="005208BE">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bCs/>
          <w:color w:val="222222"/>
          <w:sz w:val="28"/>
          <w:szCs w:val="28"/>
          <w:shd w:val="clear" w:color="auto" w:fill="FFFFFF"/>
        </w:rPr>
        <w:t xml:space="preserve">Отпуск лекарственных препаратов из аптеки регламентирует </w:t>
      </w:r>
      <w:r w:rsidR="00B61D64" w:rsidRPr="00B61D64">
        <w:rPr>
          <w:rFonts w:ascii="Times New Roman" w:hAnsi="Times New Roman" w:cs="Times New Roman"/>
          <w:bCs/>
          <w:color w:val="222222"/>
          <w:sz w:val="28"/>
          <w:szCs w:val="28"/>
          <w:shd w:val="clear" w:color="auto" w:fill="FFFFFF"/>
        </w:rPr>
        <w:t>Приказ</w:t>
      </w:r>
      <w:r w:rsidR="00B61D64" w:rsidRPr="00B61D64">
        <w:rPr>
          <w:rFonts w:ascii="Times New Roman" w:hAnsi="Times New Roman" w:cs="Times New Roman"/>
          <w:color w:val="222222"/>
          <w:sz w:val="28"/>
          <w:szCs w:val="28"/>
          <w:shd w:val="clear" w:color="auto" w:fill="FFFFFF"/>
        </w:rPr>
        <w:t xml:space="preserve"> Министерства здравоохранения РФ от 11 июля 2017 г. № 403н “Об утверждении правил отпуска лекарственных препаратов для медицинского </w:t>
      </w:r>
      <w:r w:rsidR="00B61D64" w:rsidRPr="00B61D64">
        <w:rPr>
          <w:rFonts w:ascii="Times New Roman" w:hAnsi="Times New Roman" w:cs="Times New Roman"/>
          <w:color w:val="222222"/>
          <w:sz w:val="28"/>
          <w:szCs w:val="28"/>
          <w:shd w:val="clear" w:color="auto" w:fill="FFFFFF"/>
        </w:rPr>
        <w:lastRenderedPageBreak/>
        <w:t>применения, в том числе иммунобиологических лекарственных препаратов, аптечными организациями, индивидуальными предпринимателями, имеющими лицензию на фармацевтическую деятельность”</w:t>
      </w:r>
      <w:r w:rsidR="00B61D64" w:rsidRPr="00B61D64">
        <w:rPr>
          <w:rFonts w:ascii="Times New Roman" w:hAnsi="Times New Roman" w:cs="Times New Roman"/>
          <w:sz w:val="28"/>
          <w:szCs w:val="28"/>
        </w:rPr>
        <w:t>.</w:t>
      </w:r>
    </w:p>
    <w:p w:rsidR="003E4D6A" w:rsidRPr="00B61D64" w:rsidRDefault="003E4D6A" w:rsidP="005208BE">
      <w:pPr>
        <w:suppressAutoHyphens/>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Отпуск лекарственных препаратов по рецепту осуществляется при предъявлении рецептурного бланка формы: 107- 1/у, 148-1/у-88, 107-у-НП.</w:t>
      </w:r>
    </w:p>
    <w:p w:rsidR="003E4D6A" w:rsidRDefault="003E4D6A" w:rsidP="005208BE">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Отпуск лекарственных препаратов категориям граждан, имеющим право на бесплатное или льготное получение лекарственных средств осуществляется при предъявлении рецептурного бланка формы: 148-1/у-04(л) или 148-1/у-06(л).</w:t>
      </w:r>
    </w:p>
    <w:p w:rsidR="003E4D6A" w:rsidRPr="00E476C1" w:rsidRDefault="003E4D6A" w:rsidP="005208BE">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Отпуск лекарственных препаратов отпускаемых без рецепта осуществляется по запросу потребителя.</w:t>
      </w:r>
    </w:p>
    <w:p w:rsidR="003E4D6A" w:rsidRPr="0049187F" w:rsidRDefault="000A3FEA" w:rsidP="005208BE">
      <w:pPr>
        <w:suppressAutoHyphens/>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Фармацевтом </w:t>
      </w:r>
      <w:r w:rsidR="003E4D6A">
        <w:rPr>
          <w:rFonts w:ascii="Times New Roman" w:hAnsi="Times New Roman" w:cs="Times New Roman"/>
          <w:sz w:val="28"/>
          <w:szCs w:val="28"/>
        </w:rPr>
        <w:t xml:space="preserve">проводится консультирование о </w:t>
      </w:r>
      <w:r w:rsidR="003E4D6A" w:rsidRPr="002850FC">
        <w:rPr>
          <w:rFonts w:ascii="Times New Roman" w:hAnsi="Times New Roman" w:cs="Times New Roman"/>
          <w:sz w:val="28"/>
          <w:szCs w:val="28"/>
        </w:rPr>
        <w:t>режиме и дозах приема препарата, правилах хранения его в домашних условиях, о взаимодействии с другими лекарственными препаратами.</w:t>
      </w:r>
    </w:p>
    <w:p w:rsidR="00F408C9" w:rsidRPr="00F408C9" w:rsidRDefault="00F408C9" w:rsidP="006A2C81">
      <w:pPr>
        <w:suppressAutoHyphens/>
        <w:spacing w:after="0" w:line="240" w:lineRule="auto"/>
        <w:ind w:left="1069" w:right="-2"/>
        <w:jc w:val="both"/>
        <w:rPr>
          <w:rFonts w:ascii="Times New Roman" w:hAnsi="Times New Roman" w:cs="Times New Roman"/>
          <w:sz w:val="28"/>
          <w:szCs w:val="28"/>
        </w:rPr>
      </w:pPr>
    </w:p>
    <w:p w:rsidR="00F408C9" w:rsidRPr="00F408C9" w:rsidRDefault="00F408C9" w:rsidP="00F408C9">
      <w:pPr>
        <w:suppressAutoHyphens/>
        <w:spacing w:after="0" w:line="240" w:lineRule="auto"/>
        <w:ind w:left="1069" w:right="-2"/>
        <w:jc w:val="both"/>
        <w:rPr>
          <w:rFonts w:ascii="Times New Roman" w:hAnsi="Times New Roman" w:cs="Times New Roman"/>
          <w:sz w:val="28"/>
          <w:szCs w:val="28"/>
        </w:rPr>
      </w:pPr>
    </w:p>
    <w:p w:rsidR="00F408C9" w:rsidRDefault="00F408C9" w:rsidP="00F408C9">
      <w:pPr>
        <w:suppressAutoHyphens/>
        <w:spacing w:after="0" w:line="240" w:lineRule="auto"/>
        <w:ind w:right="-2"/>
        <w:jc w:val="both"/>
        <w:rPr>
          <w:rFonts w:ascii="Times New Roman" w:hAnsi="Times New Roman" w:cs="Times New Roman"/>
          <w:sz w:val="28"/>
          <w:szCs w:val="28"/>
        </w:rPr>
      </w:pPr>
    </w:p>
    <w:p w:rsidR="00F408C9" w:rsidRPr="00F408C9" w:rsidRDefault="00F408C9" w:rsidP="00F408C9">
      <w:pPr>
        <w:suppressAutoHyphens/>
        <w:spacing w:after="0" w:line="240" w:lineRule="auto"/>
        <w:ind w:right="-2"/>
        <w:jc w:val="both"/>
        <w:rPr>
          <w:rFonts w:ascii="Times New Roman" w:hAnsi="Times New Roman" w:cs="Times New Roman"/>
          <w:sz w:val="28"/>
          <w:szCs w:val="28"/>
        </w:rPr>
      </w:pPr>
    </w:p>
    <w:p w:rsidR="00F408C9" w:rsidRPr="00F408C9" w:rsidRDefault="00F408C9" w:rsidP="00F408C9">
      <w:pPr>
        <w:suppressAutoHyphens/>
        <w:spacing w:after="0" w:line="240" w:lineRule="auto"/>
        <w:ind w:left="1069"/>
        <w:jc w:val="both"/>
        <w:rPr>
          <w:rFonts w:ascii="Times New Roman" w:hAnsi="Times New Roman" w:cs="Times New Roman"/>
          <w:sz w:val="28"/>
          <w:szCs w:val="28"/>
        </w:rPr>
      </w:pPr>
    </w:p>
    <w:p w:rsidR="00F408C9" w:rsidRPr="00F408C9" w:rsidRDefault="00F408C9" w:rsidP="00F408C9">
      <w:pPr>
        <w:suppressAutoHyphens/>
        <w:spacing w:after="0" w:line="240" w:lineRule="auto"/>
        <w:ind w:left="1069"/>
        <w:jc w:val="both"/>
        <w:rPr>
          <w:rFonts w:ascii="Times New Roman" w:hAnsi="Times New Roman" w:cs="Times New Roman"/>
          <w:sz w:val="28"/>
          <w:szCs w:val="28"/>
        </w:rPr>
      </w:pPr>
    </w:p>
    <w:p w:rsidR="00F408C9" w:rsidRDefault="00F408C9" w:rsidP="00F408C9">
      <w:pPr>
        <w:suppressAutoHyphens/>
        <w:spacing w:after="0" w:line="240" w:lineRule="auto"/>
        <w:ind w:left="1069"/>
        <w:rPr>
          <w:rFonts w:ascii="Times New Roman" w:hAnsi="Times New Roman" w:cs="Times New Roman"/>
          <w:sz w:val="28"/>
          <w:szCs w:val="28"/>
        </w:rPr>
      </w:pPr>
    </w:p>
    <w:p w:rsidR="00F408C9" w:rsidRPr="00F408C9" w:rsidRDefault="00F408C9" w:rsidP="00F408C9">
      <w:pPr>
        <w:suppressAutoHyphens/>
        <w:spacing w:after="0" w:line="240" w:lineRule="auto"/>
        <w:ind w:left="1069"/>
        <w:rPr>
          <w:rFonts w:ascii="Times New Roman" w:hAnsi="Times New Roman" w:cs="Times New Roman"/>
          <w:sz w:val="28"/>
          <w:szCs w:val="28"/>
        </w:rPr>
      </w:pPr>
    </w:p>
    <w:sectPr w:rsidR="00F408C9" w:rsidRPr="00F408C9" w:rsidSect="0022595F">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648" w:rsidRDefault="003A3648" w:rsidP="005208BE">
      <w:pPr>
        <w:spacing w:after="0" w:line="240" w:lineRule="auto"/>
      </w:pPr>
      <w:r>
        <w:separator/>
      </w:r>
    </w:p>
  </w:endnote>
  <w:endnote w:type="continuationSeparator" w:id="1">
    <w:p w:rsidR="003A3648" w:rsidRDefault="003A3648" w:rsidP="005208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648" w:rsidRDefault="003A3648" w:rsidP="005208BE">
      <w:pPr>
        <w:spacing w:after="0" w:line="240" w:lineRule="auto"/>
      </w:pPr>
      <w:r>
        <w:separator/>
      </w:r>
    </w:p>
  </w:footnote>
  <w:footnote w:type="continuationSeparator" w:id="1">
    <w:p w:rsidR="003A3648" w:rsidRDefault="003A3648" w:rsidP="005208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8366A"/>
    <w:multiLevelType w:val="hybridMultilevel"/>
    <w:tmpl w:val="776CF8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0E629CA"/>
    <w:multiLevelType w:val="hybridMultilevel"/>
    <w:tmpl w:val="E4AAE9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5795DB7"/>
    <w:multiLevelType w:val="hybridMultilevel"/>
    <w:tmpl w:val="0F545F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7B512358"/>
    <w:multiLevelType w:val="hybridMultilevel"/>
    <w:tmpl w:val="C9A455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B6C9E"/>
    <w:rsid w:val="00012BC5"/>
    <w:rsid w:val="000176B7"/>
    <w:rsid w:val="0008214A"/>
    <w:rsid w:val="000A3FEA"/>
    <w:rsid w:val="000B3A2C"/>
    <w:rsid w:val="000F4230"/>
    <w:rsid w:val="0022595F"/>
    <w:rsid w:val="00225973"/>
    <w:rsid w:val="00232748"/>
    <w:rsid w:val="002D128A"/>
    <w:rsid w:val="003317A3"/>
    <w:rsid w:val="003A3648"/>
    <w:rsid w:val="003E4D6A"/>
    <w:rsid w:val="00413949"/>
    <w:rsid w:val="00495532"/>
    <w:rsid w:val="004B6C9E"/>
    <w:rsid w:val="004C379B"/>
    <w:rsid w:val="004D6752"/>
    <w:rsid w:val="004F1C62"/>
    <w:rsid w:val="004F2AA3"/>
    <w:rsid w:val="0051215A"/>
    <w:rsid w:val="005208BE"/>
    <w:rsid w:val="005F5444"/>
    <w:rsid w:val="006023E0"/>
    <w:rsid w:val="00626DE7"/>
    <w:rsid w:val="00640025"/>
    <w:rsid w:val="00651C98"/>
    <w:rsid w:val="006A2C81"/>
    <w:rsid w:val="006C4FB2"/>
    <w:rsid w:val="008B25AF"/>
    <w:rsid w:val="009713D7"/>
    <w:rsid w:val="009873D0"/>
    <w:rsid w:val="00A637A2"/>
    <w:rsid w:val="00A71BA1"/>
    <w:rsid w:val="00B61D64"/>
    <w:rsid w:val="00BF5CD9"/>
    <w:rsid w:val="00E46875"/>
    <w:rsid w:val="00E64CD0"/>
    <w:rsid w:val="00F408C9"/>
    <w:rsid w:val="00F44B90"/>
    <w:rsid w:val="00F624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C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5C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F5CD9"/>
    <w:pPr>
      <w:ind w:left="720"/>
      <w:contextualSpacing/>
    </w:pPr>
  </w:style>
  <w:style w:type="paragraph" w:styleId="a5">
    <w:name w:val="No Spacing"/>
    <w:uiPriority w:val="1"/>
    <w:qFormat/>
    <w:rsid w:val="00A637A2"/>
    <w:pPr>
      <w:spacing w:after="0" w:line="240" w:lineRule="auto"/>
    </w:pPr>
  </w:style>
  <w:style w:type="paragraph" w:styleId="a6">
    <w:name w:val="header"/>
    <w:basedOn w:val="a"/>
    <w:link w:val="a7"/>
    <w:uiPriority w:val="99"/>
    <w:semiHidden/>
    <w:unhideWhenUsed/>
    <w:rsid w:val="005208B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208BE"/>
  </w:style>
  <w:style w:type="paragraph" w:styleId="a8">
    <w:name w:val="footer"/>
    <w:basedOn w:val="a"/>
    <w:link w:val="a9"/>
    <w:uiPriority w:val="99"/>
    <w:semiHidden/>
    <w:unhideWhenUsed/>
    <w:rsid w:val="005208B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208B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E3EB2-043B-4D32-A27D-BFAEED68F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1887</Words>
  <Characters>10758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24</cp:revision>
  <dcterms:created xsi:type="dcterms:W3CDTF">2020-05-18T04:13:00Z</dcterms:created>
  <dcterms:modified xsi:type="dcterms:W3CDTF">2020-05-27T09:40:00Z</dcterms:modified>
</cp:coreProperties>
</file>