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4" w:rsidRPr="002B15C4" w:rsidRDefault="00525C14" w:rsidP="00525C14">
      <w:pPr>
        <w:jc w:val="center"/>
        <w:rPr>
          <w:rFonts w:ascii="Calibri" w:eastAsia="Calibri" w:hAnsi="Calibri" w:cs="Times New Roman"/>
          <w:b/>
          <w:sz w:val="28"/>
        </w:rPr>
      </w:pPr>
      <w:r w:rsidRPr="002B15C4">
        <w:rPr>
          <w:rFonts w:ascii="Calibri" w:eastAsia="Calibri" w:hAnsi="Calibri" w:cs="Times New Roman"/>
          <w:b/>
          <w:sz w:val="28"/>
        </w:rPr>
        <w:t xml:space="preserve">ФГБОУ </w:t>
      </w:r>
      <w:proofErr w:type="gramStart"/>
      <w:r w:rsidRPr="002B15C4">
        <w:rPr>
          <w:rFonts w:ascii="Calibri" w:eastAsia="Calibri" w:hAnsi="Calibri" w:cs="Times New Roman"/>
          <w:b/>
          <w:sz w:val="28"/>
        </w:rPr>
        <w:t>ВО</w:t>
      </w:r>
      <w:proofErr w:type="gramEnd"/>
      <w:r w:rsidRPr="002B15C4">
        <w:rPr>
          <w:rFonts w:ascii="Calibri" w:eastAsia="Calibri" w:hAnsi="Calibri" w:cs="Times New Roman"/>
          <w:b/>
          <w:sz w:val="28"/>
        </w:rPr>
        <w:t xml:space="preserve"> «Красноярский государственный медицинский университет имени профессора В.Ф </w:t>
      </w:r>
      <w:proofErr w:type="spellStart"/>
      <w:r w:rsidRPr="002B15C4">
        <w:rPr>
          <w:rFonts w:ascii="Calibri" w:eastAsia="Calibri" w:hAnsi="Calibri" w:cs="Times New Roman"/>
          <w:b/>
          <w:sz w:val="28"/>
        </w:rPr>
        <w:t>Войно-Ясенецкого</w:t>
      </w:r>
      <w:proofErr w:type="spellEnd"/>
      <w:r w:rsidRPr="002B15C4">
        <w:rPr>
          <w:rFonts w:ascii="Calibri" w:eastAsia="Calibri" w:hAnsi="Calibri" w:cs="Times New Roman"/>
          <w:b/>
          <w:sz w:val="28"/>
        </w:rPr>
        <w:t>» Министерства Здравоохранения РФ</w:t>
      </w:r>
    </w:p>
    <w:p w:rsidR="00525C14" w:rsidRPr="002B15C4" w:rsidRDefault="00525C14" w:rsidP="00525C14">
      <w:pPr>
        <w:jc w:val="center"/>
        <w:rPr>
          <w:rFonts w:ascii="Calibri" w:eastAsia="Calibri" w:hAnsi="Calibri" w:cs="Times New Roman"/>
          <w:sz w:val="28"/>
        </w:rPr>
      </w:pPr>
    </w:p>
    <w:p w:rsidR="00525C14" w:rsidRDefault="00525C14" w:rsidP="00525C14">
      <w:pPr>
        <w:jc w:val="right"/>
        <w:rPr>
          <w:rFonts w:ascii="Tahoma" w:hAnsi="Tahoma" w:cs="Tahoma"/>
          <w:color w:val="424242"/>
          <w:sz w:val="24"/>
          <w:szCs w:val="43"/>
          <w:shd w:val="clear" w:color="auto" w:fill="FFFFFF"/>
        </w:rPr>
      </w:pPr>
      <w:r w:rsidRPr="002B15C4">
        <w:rPr>
          <w:rFonts w:ascii="Tahoma" w:hAnsi="Tahoma" w:cs="Tahoma"/>
          <w:color w:val="424242"/>
          <w:sz w:val="24"/>
          <w:szCs w:val="43"/>
          <w:shd w:val="clear" w:color="auto" w:fill="FFFFFF"/>
        </w:rPr>
        <w:t xml:space="preserve">Кафедра </w:t>
      </w:r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 xml:space="preserve">дерматологии с курсом косметологии и </w:t>
      </w:r>
    </w:p>
    <w:p w:rsidR="00525C14" w:rsidRPr="002B15C4" w:rsidRDefault="00525C14" w:rsidP="00525C14">
      <w:pPr>
        <w:jc w:val="right"/>
        <w:rPr>
          <w:rFonts w:ascii="Tahoma" w:hAnsi="Tahoma" w:cs="Tahoma"/>
          <w:color w:val="424242"/>
          <w:sz w:val="24"/>
          <w:szCs w:val="43"/>
          <w:shd w:val="clear" w:color="auto" w:fill="FFFFFF"/>
        </w:rPr>
      </w:pPr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 xml:space="preserve">ПО </w:t>
      </w:r>
      <w:proofErr w:type="gramStart"/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>им</w:t>
      </w:r>
      <w:proofErr w:type="gramEnd"/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 xml:space="preserve">. проф. В.И. </w:t>
      </w:r>
      <w:proofErr w:type="spellStart"/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>Прохоренкова</w:t>
      </w:r>
      <w:proofErr w:type="spellEnd"/>
    </w:p>
    <w:p w:rsidR="00525C14" w:rsidRPr="002B15C4" w:rsidRDefault="00525C14" w:rsidP="00525C14">
      <w:pPr>
        <w:jc w:val="center"/>
        <w:rPr>
          <w:rFonts w:ascii="Calibri" w:eastAsia="Calibri" w:hAnsi="Calibri" w:cs="Times New Roman"/>
          <w:sz w:val="18"/>
        </w:rPr>
      </w:pPr>
    </w:p>
    <w:p w:rsidR="00525C14" w:rsidRDefault="00525C14" w:rsidP="00525C14">
      <w:pPr>
        <w:jc w:val="right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center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center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center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Реферат: </w:t>
      </w:r>
      <w:r>
        <w:rPr>
          <w:rFonts w:ascii="Calibri" w:eastAsia="Calibri" w:hAnsi="Calibri" w:cs="Times New Roman"/>
          <w:sz w:val="28"/>
        </w:rPr>
        <w:t>Особенности течения раннего врожденного сифилиса</w:t>
      </w:r>
      <w:r>
        <w:rPr>
          <w:rFonts w:ascii="Calibri" w:eastAsia="Calibri" w:hAnsi="Calibri" w:cs="Times New Roman"/>
          <w:sz w:val="28"/>
        </w:rPr>
        <w:t>.</w:t>
      </w: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8"/>
        </w:rPr>
      </w:pP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4"/>
        </w:rPr>
      </w:pPr>
      <w:r w:rsidRPr="002B15C4">
        <w:rPr>
          <w:rFonts w:ascii="Calibri" w:eastAsia="Calibri" w:hAnsi="Calibri" w:cs="Times New Roman"/>
          <w:sz w:val="24"/>
        </w:rPr>
        <w:t>Выполнил: врач-ординатор 1-го года обучения</w:t>
      </w:r>
    </w:p>
    <w:p w:rsidR="00525C14" w:rsidRDefault="00525C14" w:rsidP="00525C14">
      <w:pPr>
        <w:jc w:val="right"/>
        <w:rPr>
          <w:rFonts w:ascii="Calibri" w:eastAsia="Calibri" w:hAnsi="Calibri" w:cs="Times New Roman"/>
          <w:sz w:val="24"/>
        </w:rPr>
      </w:pPr>
      <w:proofErr w:type="spellStart"/>
      <w:r w:rsidRPr="002B15C4">
        <w:rPr>
          <w:rFonts w:ascii="Calibri" w:eastAsia="Calibri" w:hAnsi="Calibri" w:cs="Times New Roman"/>
          <w:sz w:val="24"/>
        </w:rPr>
        <w:t>Пупова</w:t>
      </w:r>
      <w:proofErr w:type="spellEnd"/>
      <w:r w:rsidRPr="002B15C4">
        <w:rPr>
          <w:rFonts w:ascii="Calibri" w:eastAsia="Calibri" w:hAnsi="Calibri" w:cs="Times New Roman"/>
          <w:sz w:val="24"/>
        </w:rPr>
        <w:t xml:space="preserve"> Юлия Андреевна</w:t>
      </w: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Преподаватель: Карачева Ю.В.</w:t>
      </w:r>
    </w:p>
    <w:p w:rsidR="00525C14" w:rsidRPr="002B15C4" w:rsidRDefault="00525C14" w:rsidP="00525C14">
      <w:pPr>
        <w:jc w:val="right"/>
        <w:rPr>
          <w:rFonts w:ascii="Calibri" w:eastAsia="Calibri" w:hAnsi="Calibri" w:cs="Times New Roman"/>
          <w:sz w:val="24"/>
        </w:rPr>
      </w:pPr>
    </w:p>
    <w:p w:rsidR="00525C14" w:rsidRPr="002B15C4" w:rsidRDefault="00525C14" w:rsidP="00525C14">
      <w:pPr>
        <w:jc w:val="center"/>
        <w:rPr>
          <w:rFonts w:ascii="Calibri" w:eastAsia="Calibri" w:hAnsi="Calibri" w:cs="Times New Roman"/>
          <w:sz w:val="24"/>
        </w:rPr>
      </w:pPr>
    </w:p>
    <w:p w:rsidR="00525C14" w:rsidRDefault="00525C14" w:rsidP="00525C14">
      <w:pPr>
        <w:jc w:val="center"/>
        <w:rPr>
          <w:rFonts w:ascii="Calibri" w:eastAsia="Calibri" w:hAnsi="Calibri" w:cs="Times New Roman"/>
          <w:sz w:val="24"/>
        </w:rPr>
      </w:pPr>
    </w:p>
    <w:p w:rsidR="00525C14" w:rsidRDefault="00525C14" w:rsidP="00525C14">
      <w:pPr>
        <w:jc w:val="center"/>
        <w:rPr>
          <w:rFonts w:ascii="Calibri" w:eastAsia="Calibri" w:hAnsi="Calibri" w:cs="Times New Roman"/>
          <w:sz w:val="24"/>
        </w:rPr>
      </w:pPr>
    </w:p>
    <w:p w:rsidR="00525C14" w:rsidRPr="00525C14" w:rsidRDefault="00525C14" w:rsidP="00525C14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Красноярск 2020г.</w:t>
      </w:r>
    </w:p>
    <w:p w:rsidR="00525C14" w:rsidRPr="00525C14" w:rsidRDefault="00525C14" w:rsidP="00525C14">
      <w:pPr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Последнее десятилетие в России сохраняется неблагополучная эпидемиологическая обстановка с инфекциями, передаваемыми половым путем. Сифилис по-прежнему остается одной из инфекций, вызывающей особую тревогу, так как за последние десять лет рост заболеваемости сифилисом принял в России эпидемический характер. Причина увеличения числа больных связана с социально-экономической обстановкой в России, с резким усилением процессов миграции, с нестабильностью межличностных отношений.</w:t>
      </w:r>
    </w:p>
    <w:p w:rsidR="00525C14" w:rsidRPr="00525C14" w:rsidRDefault="00525C14" w:rsidP="00525C14">
      <w:pPr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Наибольшая заболеваемость регистрируется среди женщин в возрасте 18-29 лет. Доля беременных женщин в общей структуре больных сифилисом составляет 8-12%. На этом фоне крайне тревожной выглядит проблема заболеваемости сифилисом новорожденных, число которых по сравнению с 1991 г. увеличилось более чем в 56 раз. У каждой третьей беременной женщины из числа инфицированных сифилис диагностируется во вторую половину беременности, следовательно, </w:t>
      </w: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женщин не успевает получить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полноценный курс лечения, что увеличивает возможность рождения ребенка с врожденной патологией.</w:t>
      </w:r>
    </w:p>
    <w:p w:rsidR="00525C14" w:rsidRPr="00525C14" w:rsidRDefault="00525C14" w:rsidP="00525C14">
      <w:pPr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врожденного сифилиса состоит, в первую очередь, в своевременном выявлении заболевания у беременной и ее адекватном лечении. Принятое в нашей стране обязательное трехкратное серологическое обследование беременных женщин полностью себя оправдывает. За рубежом также признано необходимым серологическое обследование беременных в первом и третьем триместрах беременности.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специфического лечения беременных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дюрантными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 пенициллина до 20-й недели беременности, а после этого срока - специфическое и профилактическое лечение растворимым пенициллином или препаратами пенициллина средней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дюрантности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надеяться на рождение клинически здоровых детей.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обсуждается приказ № 302 МЗ РФ, согласно которому сифилис является одним из показаний для прерывания беременности. Буквальное понимание и исполнение данного приказа некоторыми врачами приводит к тому, что беременность прерывается даже против согласия матери. В ноябре 1998 г. на региональной научно-практической конференции Международного Союза по борьбе с инфекциями, передаваемыми половым путем, было решено, что в настоящее время сифилис уже не может считаться абсолютным показанием для прерывания беременности. Однако полноценная терапия беременной женщины не всегда способна предотвратить развитие врожденного сифилиса.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исходов беременностей остается много вопросов. Почему у ряда женщин, получивших адекватную терапию и прошедших курс профилактического лечения, отмечаются все же значительное число самопроизвольных абортов, 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мертворождений, преждевременных родов, встречаются случаи рождения детей с врожденным сифилисом?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объяснений этого может быть возможность бессимптомного поражения нервной системы больной женщины. При обследовании таких пациенток не исследуют ликвор. В связи с этим не всегда можно диагностировать поражение нервной системы и назначить необходимое лечение. Дозы пенициллина, применяемого по традиционным для лечения сифилиса схемам, оказываются значительно ниже тех, которые создают в цереброспинальной жидкости минимальную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трепонемоцидную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концентрацию. Это позволяет предположить, что, проникая в нервную систему, бледная трепонема находит в ней защиту от пенициллина и приобретает условия для образования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и цист-форм. </w:t>
      </w: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-формы трепонем, вероятно, не обладают антигенными свойствами или эти свойства выражены не резко.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лица, в организме которых имеются бледные трепонемы в виде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-форм, являются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серологически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негативными. В этих случаях наступает клиническое, но не микробиологическое излечение.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беременности женщины, когда изменяются иммунные защитные силы организма, происходит реверсия бледных трепонем из цист-форм в спиралевидные варианты с намного большей вирулентностью. Бледная трепонема поражает развивающийся плод. Это объясняет патологию плода у женщин, не отклоняющихся от систематического контроля над течением беременности и прошедших полный курс терапии.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женщин, рожающих детей с врожденным сифилисом, безразличны к своему здоровью и к здоровью будущего ребенка (уклонение от лечения в 30% случаев).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 в женскую консультацию в первой половине беременности встают около 25% женщин, во второй половине - 20%, остальные в женскую консультацию вообще не обращаются. Многие женщины отказываются от детей, оставляя их в родильном доме.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беременности на фоне сифилитической инфекции во многом зависит от стадии заболевания матери. Передача сифилиса потомству происходит </w:t>
      </w: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 после заражения матери, в дальнейшем эта способность постепенно ослабевает («закон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Кассовича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но не угасает совершенно. Больная сифилисом мать, не лечившаяся и не знающая о своем заболевании, всегда может передать инфекцию своим детям.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заразным для плода считается вторичный период сифилиса у матери. Встречаемость первичного сифилиса среди беременных женщин составляет от 1,9 до 11,7%, вторичного свежего - от 8 до 66,6%, вторичного рецидивного - до 15,6%, скрытого - </w:t>
      </w: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40%.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рубежом СДС (центры по контролю и профилактики заболеваний) в 1989 г. ввели определение случая врожденного сифилиса, которое основывается на предположении, что новорожденный инфицирован, если нет подтверждения того, что инфицированная мать была адекватно пролечена до родов.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классификация болезней и проблем, связанных со здоровьем, принятая в 1989 году, подразделяет врожденный сифилис </w:t>
      </w: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ранний врожденный сифилис, наблюдаемый у детей в возрасте до двух лет;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поздний врожденный сифилис (после 2-летнего возраста).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включает в себя ранний врожденный сифилис с симптомами и ранний врожденный сифилис скрытый - без клинических проявлений, но с положительными серологическими реакциями крови и спинномозговой жидкости. К позднему врожденному сифилису относят все признаки врожденного сифилиса, уточненные как поздние, либо появившиеся через 2 года после рождения, а также поздний врожденный сифилис скрытый.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Больная мать может инфицировать плод, начиная с 10-й недели беременности, но обычно внутриутробное заражение происходит на 4-5-м месяце беременности. Бледные трепонемы проникают в организм плода через пупочную вену в виде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эмбола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(чаще всего) или по лимфатическим щелям пупочного канатика. Плацентарную теорию передачи сифилиса впервые обосновал Р. 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Atzenauer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1903 году. В настоящее время плацентарный путь передачи сифилитической инфекции является общепризнанным. Усилению проницаемости плаценты для бледных трепонем способствует высокая (до 60-70%) частота ассоциации сифилиса с другими заболеваниями, передающимися половым путем, в первую очередь хламидиозом,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цитомегаловирусной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герпетической инфекцией.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Возбудитель сифилиса вызывает поражение сосудов плаценты, разрастание грануляционной ткани. Пораженная сифилисом плацента более крупная, гипертрофированная, дряблая. Микроскопически определяются: увеличение и отечность ворсин,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фиброзирование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стромы,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диссоциированное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созревание и пролиферация, неравномерность просвета сосудов ворсин, выпадение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фибриноида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ишемические инфаркты, гигантоклеточная и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полиморфноклеточная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инфильтрация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стромы ворсин, так и базального слоя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децидуальной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оболочки. Даже при отсутствии признаков специфического сифилитического поражения в плаценте происходят изменения, которые оцениваются, как плацентарная недостаточность.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Treponema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pallidum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попадая в организм плода, вызывает специфическую септицемию.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Возбудитель сифилиса на путях своего распространения не встречает преград лимфатической системы, попадая в ток крови, поражает все внутренние органы и костную систему. Это обуславливает особую тяжесть врожденной сифилитической инфекции, более тяжелой, чем сифилис, приобретенный даже в детском возрасте. Далее спирохета находит в организме плода благоприятные условия для размножения.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попавших в организм плода материнских спирохет обусловливает различную тяжесть сифилитической инфекции у ребенка. Помимо этого тяжесть заболевания во многом зависит от момента инфицирования плода и от степени развития его защитных функций. Чем старше плод к моменту инфицирования, чем сильнее развиты защитные функции организма, тем более локализована инфекция, тем менее серьезен прогноз. В зависимости от различного сочетания всех этих факторов клиническая картина врожденного сифилиса многообразна. В ней нет закономерности,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хронологичности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проявлении клинических симптомов, которые характерны для приобретенного сифилиса.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Бледная трепонема, являясь преимущественно тканевым паразитом, быстро элиминируется из крови и осаждается в эндотелии капилляров, что ведет к воспалению и дальнейшему сужению, а иногда и к облитерации просвета сосудов. Возникают изменения диффузно-воспалительного характера, которые сводятся к мелкоклеточной инфильтрации и разрастанию соединительной ткани. Эти изменения отмечаются одновременно в целом ряде важных для жизни органов (печени, селезенке, легких, почках, надпочечниках и центральной нервной системе) и часто приводят к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индурации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реже - к сморщиванию органа.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изменения во внутренних органах у плодов, больных сифилисом, носят очаговый характер в форме ограниченного скопления клеточных элементов внутри паренхимы или же в окружности сосудов, что ведет к образованию гумм.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вышеприведенных поражений, для врожденного сифилиса характерна задержка в развитии и росте плодов, которая объясняется действием сифилитического токсина. В органах сифилитических плодов почти всегда можно констатировать большое количество бледных трепонем.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развившейся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патологией плода нарушается питание, затрудняется обмен веществ, наступает внутриутробная смерть. Обычно это происходит между шестым и седьмым месяцем внутриутробного развития. Мертвый плод рождается на 3-4 день, в 80% случаев в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мацерированном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состоянии. Диагноз сифилиса плода устанавливается на основании анамнеза, патологоанатомических и серологических данных.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 у женщин, больных сифилисом, часто заканчивается преждевременными родами. Новорожденный с проявлениями врожденного сифилиса имеет характерный внешний вид: ребенок слабо развит, имеет малую массу тела, кожа его вследствие отсутствия подкожной жировой клетчатки дряблая, землистого цвета, складчатая. Голова большая с развитыми лобными буграми и запавшей переносицей. Поведение ребенка беспокойное.</w:t>
      </w:r>
    </w:p>
    <w:p w:rsidR="00525C14" w:rsidRPr="00525C14" w:rsidRDefault="00525C14" w:rsidP="00525C14">
      <w:pPr>
        <w:spacing w:after="0" w:line="360" w:lineRule="atLeast"/>
        <w:ind w:right="-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картина врожденного сифилиса в классическом описании встречается редко. В настоящее время ранний врожденный сифилис протекает со «смазанной» симптоматикой, характеризуется ростом числа больных скрытым ранним врожденным сифилисом. Это можно объяснить влиянием антибиотиков, получаемых как женщинами, так и их детьми по поводу различных заболеваний, в том числе и сифилиса.</w:t>
      </w:r>
    </w:p>
    <w:p w:rsidR="00525C14" w:rsidRPr="00525C14" w:rsidRDefault="00525C14" w:rsidP="00525C14">
      <w:pPr>
        <w:spacing w:after="0" w:line="360" w:lineRule="atLeast"/>
        <w:ind w:right="-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Сифилитическая пузырчатка стала проявляться единичными пузырями со скудным содержимым, вследствие чего они едва заметны и нередко просматриваются. Основание пузырей лишено инфильтрации, на ладонях и подошвах они чаще проявляются в виде небольшого шелушения.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Диффузная папулезная инфильтрация с глубокими трещинами вокруг рта, после которых остаются рубцы Робинсона-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Фурнье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казуистикой.</w:t>
      </w:r>
    </w:p>
    <w:p w:rsidR="00525C14" w:rsidRPr="00525C14" w:rsidRDefault="00525C14" w:rsidP="00525C14">
      <w:pPr>
        <w:spacing w:after="0" w:line="360" w:lineRule="atLeast"/>
        <w:ind w:right="-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Папулезные высыпания на коже являются нередким признаком раннего врожденного сифилиса, а пятнистые морфологические элементы наблюдается не часто.</w:t>
      </w:r>
    </w:p>
    <w:p w:rsidR="00525C14" w:rsidRPr="00525C14" w:rsidRDefault="00525C14" w:rsidP="00525C14">
      <w:pPr>
        <w:spacing w:after="0" w:line="360" w:lineRule="atLeast"/>
        <w:ind w:right="-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Сифилитическая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алопеция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иметь как очаговый, так и диффузный характер, особенно при тяжелом течении врожденного раннего сифилиса.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 слизистых оболочек в основном проявляются специфическим насморком (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coryza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syhyilitica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обычно уже при рождении ребенка. Наблюдаются сухая и катаральная стадии специфического ринита. Деструктивные явления практически отсутствуют.</w:t>
      </w:r>
    </w:p>
    <w:p w:rsidR="00525C14" w:rsidRPr="00525C14" w:rsidRDefault="00525C14" w:rsidP="00525C14">
      <w:pPr>
        <w:spacing w:after="0" w:line="360" w:lineRule="atLeast"/>
        <w:ind w:right="-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Поражение костной системы - самое частое активное проявление инфекции в настоящее время. Изменения в костях могут быть единственным симптомом болезни. Рентгенологическое исследование при подозрении на врожденный сифилис должно проводиться в первые три месяца жизни новорожденного, так как поражение скелета в указанные сроки констатируется у 85%, на четвертом месяце - у 10%, позже - только у 5% детей. Патологоанатомические изменения при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остеохондрите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описал немецкий патолог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Wegner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часто, в том числе и в «Энциклопедическом словаре медицинских терминов», это патологическое состояние именуется «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Вегнера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остеохондрит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25C14" w:rsidRPr="00525C14" w:rsidRDefault="00525C14" w:rsidP="00525C14">
      <w:pPr>
        <w:spacing w:after="0" w:line="360" w:lineRule="atLeast"/>
        <w:ind w:right="-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последние годы изменения длинных трубчатых костей наблюдаются в виде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остеохондритов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преимущественно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степени (встречается у двух третей больных), и периоститов (наблюдается у каждого десятого ребенка, страдающего врожденным сифилисом).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Псевдопаралич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Парро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внутриметафизарный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перелом) чаще всего протекает латентно, проявляется одним или несколькими болезненными либо безболезненными очагами. Изменения суставов отмечаются редко, главным образом по типу артрита при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псевдопараличе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Парро</w:t>
      </w:r>
      <w:proofErr w:type="spellEnd"/>
    </w:p>
    <w:p w:rsidR="00525C14" w:rsidRPr="00525C14" w:rsidRDefault="00525C14" w:rsidP="00525C14">
      <w:pPr>
        <w:spacing w:after="0" w:line="360" w:lineRule="atLeast"/>
        <w:ind w:right="-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Висцеральная патология, возникая во внутриутробном периоде, проявляется или диффузным изменением сосудов и разрастанием соединительной ткани, или в виде гуммозного поражения внутренних органов.</w:t>
      </w:r>
    </w:p>
    <w:p w:rsidR="00525C14" w:rsidRPr="00525C14" w:rsidRDefault="00525C14" w:rsidP="00525C14">
      <w:pPr>
        <w:spacing w:after="0" w:line="360" w:lineRule="atLeast"/>
        <w:ind w:right="-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Специфические поражения печени и селезенки выявляются у 50-80% больных. Специфическое поражение легких в виде бледной пневмонии (диффузный интерстициальный процесс в легких) почти не констатируется, так как большинство плодов при данной патологии погибает внутриутробно. Поражения почек в виде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гломерулонефритов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нефрозонефритов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встречаются нечасто. Из желез внутренней секреции чаще поражаются надпочечники и яички. Патология </w:t>
      </w: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отмечается редко. В настоящее время чаще наблюдается сифилитическое поражение желудочно-кишечного тракта, отмечается привычная рвота, связанная, со специфическими изменениями слизистой оболочки желудка.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периферической крови больных детей не носят специфического характера. Чаще определяется лейкоцитоз, гипохромная анемия, повышение СОЭ, тромбоцитопения, замедление свертываемости.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изменения центральной нервной системы обнаруживаются у 30% детей в форме менингита,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менингоэнцефалита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гидроцефалии и сифилиса головного мозга с полиморфной симптоматикой. Поражением сосудов мозга и дегенеративными 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процессами в нервной системе можно объяснить задержку психического развития ребенка. Менингит может протекать как с явными клиническими признаками, так и скрыто. В первом случае отмечается беспокойство, "беспричинный" крик ребенка днем и ночью (симптом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Систо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кратковременные приступы судорог, ригидность затылочных мышц, повышение рефлексов. Скрытый менингит обнаруживается только при исследовании спинномозговой жидкости. Вследствие воспаления мягкой мозговой оболочки у ребенка могут отмечаться признаки гидроцефалии.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 парезами, параличами, косоглазием, неравномерностью зрачков.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органов чувств у детей грудного возраста чаще всего поражаются глаза. Офтальмоскопия - один из необходимых методов исследования больных детей, при котором определяется патология глазного дна в виде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хориоретинитов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поражение зрительных нервов, что встречается крайне редко.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первого года жизни клинические признаки раннего врожденного сифилиса стихают. У большинства детей он принимает латентное течение и выявляется только на основании положительных серологических реакций. Больные дети, как правило, отстают в физическом и умственном развитии.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возникают трудности в дифференциальной диагностике врожденного сифилиса у детей старше года с вторичным приобретенным сифилисом из-за схожей клинической картины. При приобретенном сифилисе нет выраженных изменений внутренних органов, редко наблюдаются периоститы трубчатых костей.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позднего врожденного сифилиса в настоящее время единичны, т.к. все дети, с подозрением на сифилитическую инфекцию, даже при отсутствии диагноза «врожденный сифилис» проходят полный курс профилактического лечения сифилиса.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серологической диагностике следует учитывать, что в первые дни после рождения ребенка серологические реакции могут быть отрицательными, несмотря на поражение сифилисом, что объясняется пониженной реактивностью организма (недостаточное содержание антител в сыворотке, отсутствие комплемента и естественного гемолизина, повышенная лабильность белков крови). В связи с этим целесообразно брать кровь для серологических исследований не ранее 10 дня после рождения.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учитывать, что положительная РИБТ (реакция иммобилизации бледной трепонемы) не может считаться абсолютным признаком врожденного сифилиса, поскольку известна возможность пассивного переноса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иммобилизинов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от матери. Если ребенок здоров, то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иммобилизины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5-7 месяцев после рождения исчезают из крови. Возможна также и пассивная передача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реагинов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от матери. Если ребенок здоров, то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реагины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исчезают через 2-5 месяцев после рождения и реакция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Вассермана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становится отрицательной.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диагностике врожденного сифилиса наибольшую трудность представляет установление раннего скрытого врожденного сифилиса, дифференцируемого с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трансплацентарной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передачей антител матери. За рубежом для диагностики раннего врожденного сифилиса проводят следующее серологическое обследование: РПГА 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(реакция прямой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гемаглюцинации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VDRL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(комплекс серологических реакций),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РИФабс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(реакция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иммунофлюоресценции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абсорбции). У детей с </w:t>
      </w:r>
      <w:proofErr w:type="gram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положительными</w:t>
      </w:r>
      <w:proofErr w:type="gram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РПГА,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VDRL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РИФабс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подтверждения диагноза проводят тест 19-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IgM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РИФабс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метод сводится к предварительному выделению из фракций иммуноглобулинов М специфических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пентамерных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иммуноглобулиновых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антител (19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IgM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бледной трепонеме с последующей постановкой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FTA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Fluorescent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Treponemal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antibody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адсорбцией. В настоящее время считается, что РИФ с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моноглобулиновой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антисывороткой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IgM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FTA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становится положительной лишь в присутствии возбудителя в организме, и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негативируется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его исчезновении.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самых современных методов является иммуноферментный анализ, который относится к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трепонемным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специфическим тестам и предназначен для выявления специфических антител в сыворотке крови и ликворе больных сифилисом.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Антитела против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IgM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определяются в сыворотке новорожденного при условии, что в его тканях находятся бледные трепонемы. По данным разных авторов,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IgM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-антитела выявляются в организме больного уже через 2 недели после инфицирования. Поскольку благодаря большой молекулярной массе эти антитела не проникают через нормальную плаценту от матери к плоду, образование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трепонемоспецифических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IgM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-антител в крови ребенка указывают на наличие инфекции у новорожденного.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и профилактика врожденного сифилиса проводится согласно методическим указаниям, утвержденным МЗ РФ в 1999 г. (№ 98/273).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профилактического и специфического лечения постоянно совершенствуются. В настоящее время внедряются в практику препараты пенициллина различной степени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дюрантности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лечения, и особенно для профилактики раннего врожденного сифилиса у детей применяются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дюрантные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препараты пенициллина, в частности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бензатин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-пенициллин. Подобное лечение можно проводить при отсутствии у ребенка патологических изменений в ликворе. При невозможности проведения спинномозговой пункции для специфического лечения используют натриевую или новокаиновую соль пенициллина, или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прокаин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-пенициллин - препарат средней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дюрантности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врожденного сифилиса во многом зависит от тяжести заболевания и вторичных интеркуррентных инфекций ребенка. Своевременное применение антибиотика, вскармливание грудным молоком, использование различных методов неспецифического воздействия, рациональный уход обеспечивают не только сохранение жизни ребенка, но и хорошие отдаленные результаты лечения.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Негативация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стандартных серологических реакций при полноценном лечении наблюдается через 5-6 месяцев у 90-95% больных детей грудного возраста, а к концу первого года жизни - почти у 100%.</w:t>
      </w:r>
    </w:p>
    <w:p w:rsidR="00525C14" w:rsidRPr="00525C14" w:rsidRDefault="00525C14" w:rsidP="00525C14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настоящее время зафиксирован рост заболеваемости врожденным сифилисом, особенностью которого является стертая клиническая картина. Трудность серологической диагностики заключается в том, что у детей при рождении 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наблюдается высокий процент ложноположительных и ложноотрицательных серологических реакций на сифилис из-за возможности сохранения в крови ребенка материнских антител и запаздывания формирования собственного иммунитета. В связи с этим особенно актуальны тесты на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трепонемспецифические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IgM</w:t>
      </w: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Большого внимания заслуживают и другие методы диагностики. Обязательно - взвешивание и исследование плаценты после рождения ребенка; рентгенологическое обследование;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ликвородиагностика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консультации смежных специалистов. Раннее выявление заболевания, адекватная терапия определяют хороший прогноз врожденного сифилиса.</w:t>
      </w:r>
    </w:p>
    <w:p w:rsidR="0086720F" w:rsidRPr="00525C14" w:rsidRDefault="0086720F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 w:rsidP="00525C14">
      <w:pPr>
        <w:shd w:val="clear" w:color="auto" w:fill="FFFFFF"/>
        <w:spacing w:before="100" w:beforeAutospacing="1"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25C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525C14" w:rsidRPr="00525C14" w:rsidRDefault="00525C14" w:rsidP="00525C1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Ю.К. Скрипкин "Кожные и венерические болезни", М. 2007 г.</w:t>
      </w:r>
    </w:p>
    <w:p w:rsidR="00525C14" w:rsidRPr="00525C14" w:rsidRDefault="00525C14" w:rsidP="00525C1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А.Н. Родионов "Сифилис: руководство для врачей", СПб, 2000 г.</w:t>
      </w:r>
    </w:p>
    <w:p w:rsidR="00525C14" w:rsidRPr="00525C14" w:rsidRDefault="00525C14" w:rsidP="00525C1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"Кожные и венерические болезни" под ред. акад. Ю.К. Скрипкина, М.; 2009 г.</w:t>
      </w:r>
    </w:p>
    <w:p w:rsidR="00525C14" w:rsidRPr="00525C14" w:rsidRDefault="00525C14" w:rsidP="00525C1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Финкельштейн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Серодиагностика сифилиса, венерических и кожных болезней. М. - Л., 1930</w:t>
      </w:r>
    </w:p>
    <w:p w:rsidR="00525C14" w:rsidRPr="00525C14" w:rsidRDefault="00525C14" w:rsidP="00525C1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Родионов А.Н. Сифилис 2 изд. Издано: 2000, Питер</w:t>
      </w:r>
    </w:p>
    <w:p w:rsidR="00525C14" w:rsidRPr="00525C14" w:rsidRDefault="00525C14" w:rsidP="00525C1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Мартин Дж.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Иссельбахер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Браунвальд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Вилсон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Дж.,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Фаучи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Каспер Д., Справочник </w:t>
      </w:r>
      <w:proofErr w:type="spellStart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Харрисона</w:t>
      </w:r>
      <w:proofErr w:type="spellEnd"/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внутренним болезням 1-е изд. 2001, Питер.</w:t>
      </w:r>
    </w:p>
    <w:p w:rsidR="00525C14" w:rsidRPr="00525C14" w:rsidRDefault="00525C14" w:rsidP="00525C1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Скрипкин Ю.К. // Кожные и венерические болезни. - М., "Триада - Х”, 2000, 554-556.</w:t>
      </w:r>
    </w:p>
    <w:bookmarkEnd w:id="0"/>
    <w:p w:rsidR="00525C14" w:rsidRDefault="00525C14"/>
    <w:sectPr w:rsidR="0052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44"/>
    <w:rsid w:val="000D4244"/>
    <w:rsid w:val="00525C14"/>
    <w:rsid w:val="008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textindent3"/>
    <w:basedOn w:val="a"/>
    <w:rsid w:val="005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textindent3"/>
    <w:basedOn w:val="a"/>
    <w:rsid w:val="005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3202</Words>
  <Characters>18258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2020-05-07T06:58:00Z</dcterms:created>
  <dcterms:modified xsi:type="dcterms:W3CDTF">2020-05-07T07:11:00Z</dcterms:modified>
</cp:coreProperties>
</file>