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49C" w:rsidRPr="0032249C" w:rsidRDefault="0032249C" w:rsidP="0032249C">
      <w:pPr>
        <w:shd w:val="clear" w:color="auto" w:fill="FFFFFF"/>
        <w:spacing w:after="312" w:line="360" w:lineRule="auto"/>
        <w:jc w:val="center"/>
        <w:rPr>
          <w:rFonts w:ascii="Times New Roman" w:eastAsia="Times New Roman" w:hAnsi="Times New Roman" w:cs="Times New Roman"/>
          <w:b/>
          <w:color w:val="333333"/>
          <w:sz w:val="28"/>
          <w:szCs w:val="24"/>
          <w:lang w:eastAsia="ru-RU"/>
        </w:rPr>
      </w:pPr>
      <w:r w:rsidRPr="0032249C">
        <w:rPr>
          <w:rFonts w:ascii="Times New Roman" w:eastAsia="Times New Roman" w:hAnsi="Times New Roman" w:cs="Times New Roman"/>
          <w:color w:val="333333"/>
          <w:sz w:val="28"/>
          <w:szCs w:val="24"/>
          <w:lang w:eastAsia="ru-RU"/>
        </w:rPr>
        <w:t xml:space="preserve">ГБОУ ВПО Красноярский Государственный медицинский университет им. Проф. В.Ф. </w:t>
      </w:r>
      <w:proofErr w:type="spellStart"/>
      <w:r w:rsidRPr="0032249C">
        <w:rPr>
          <w:rFonts w:ascii="Times New Roman" w:eastAsia="Times New Roman" w:hAnsi="Times New Roman" w:cs="Times New Roman"/>
          <w:color w:val="333333"/>
          <w:sz w:val="28"/>
          <w:szCs w:val="24"/>
          <w:lang w:eastAsia="ru-RU"/>
        </w:rPr>
        <w:t>Войно</w:t>
      </w:r>
      <w:proofErr w:type="spellEnd"/>
      <w:r w:rsidRPr="0032249C">
        <w:rPr>
          <w:rFonts w:ascii="Times New Roman" w:eastAsia="Times New Roman" w:hAnsi="Times New Roman" w:cs="Times New Roman"/>
          <w:color w:val="333333"/>
          <w:sz w:val="28"/>
          <w:szCs w:val="24"/>
          <w:lang w:eastAsia="ru-RU"/>
        </w:rPr>
        <w:t xml:space="preserve"> - </w:t>
      </w:r>
      <w:proofErr w:type="spellStart"/>
      <w:r w:rsidRPr="0032249C">
        <w:rPr>
          <w:rFonts w:ascii="Times New Roman" w:eastAsia="Times New Roman" w:hAnsi="Times New Roman" w:cs="Times New Roman"/>
          <w:color w:val="333333"/>
          <w:sz w:val="28"/>
          <w:szCs w:val="24"/>
          <w:lang w:eastAsia="ru-RU"/>
        </w:rPr>
        <w:t>Ясенецкого</w:t>
      </w:r>
      <w:proofErr w:type="spellEnd"/>
      <w:r w:rsidRPr="0032249C">
        <w:rPr>
          <w:rFonts w:ascii="Times New Roman" w:eastAsia="Times New Roman" w:hAnsi="Times New Roman" w:cs="Times New Roman"/>
          <w:color w:val="333333"/>
          <w:sz w:val="28"/>
          <w:szCs w:val="24"/>
          <w:lang w:eastAsia="ru-RU"/>
        </w:rPr>
        <w:t xml:space="preserve"> Министерства здравоохранения и социального развития.</w:t>
      </w:r>
    </w:p>
    <w:p w:rsidR="0032249C" w:rsidRPr="0032249C" w:rsidRDefault="0032249C" w:rsidP="0032249C">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4"/>
          <w:lang w:eastAsia="ru-RU"/>
        </w:rPr>
      </w:pPr>
      <w:r w:rsidRPr="0032249C">
        <w:rPr>
          <w:rFonts w:ascii="Times New Roman" w:eastAsia="Times New Roman" w:hAnsi="Times New Roman" w:cs="Times New Roman"/>
          <w:color w:val="333333"/>
          <w:sz w:val="28"/>
          <w:szCs w:val="24"/>
          <w:lang w:eastAsia="ru-RU"/>
        </w:rPr>
        <w:t xml:space="preserve">Кафедра общей хирургии проф. Им. М.И </w:t>
      </w:r>
      <w:proofErr w:type="spellStart"/>
      <w:r w:rsidRPr="0032249C">
        <w:rPr>
          <w:rFonts w:ascii="Times New Roman" w:eastAsia="Times New Roman" w:hAnsi="Times New Roman" w:cs="Times New Roman"/>
          <w:color w:val="333333"/>
          <w:sz w:val="28"/>
          <w:szCs w:val="24"/>
          <w:lang w:eastAsia="ru-RU"/>
        </w:rPr>
        <w:t>Гульмана</w:t>
      </w:r>
      <w:proofErr w:type="spellEnd"/>
      <w:r w:rsidRPr="0032249C">
        <w:rPr>
          <w:rFonts w:ascii="Times New Roman" w:eastAsia="Times New Roman" w:hAnsi="Times New Roman" w:cs="Times New Roman"/>
          <w:color w:val="333333"/>
          <w:sz w:val="28"/>
          <w:szCs w:val="24"/>
          <w:lang w:eastAsia="ru-RU"/>
        </w:rPr>
        <w:t>.</w:t>
      </w:r>
    </w:p>
    <w:p w:rsidR="0032249C" w:rsidRPr="0032249C" w:rsidRDefault="0032249C" w:rsidP="0032249C">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4"/>
          <w:lang w:eastAsia="ru-RU"/>
        </w:rPr>
      </w:pPr>
      <w:r w:rsidRPr="0032249C">
        <w:rPr>
          <w:rFonts w:ascii="Times New Roman" w:eastAsia="Times New Roman" w:hAnsi="Times New Roman" w:cs="Times New Roman"/>
          <w:color w:val="333333"/>
          <w:sz w:val="28"/>
          <w:szCs w:val="24"/>
          <w:lang w:eastAsia="ru-RU"/>
        </w:rPr>
        <w:t xml:space="preserve">Заведующий кафедрой: </w:t>
      </w:r>
      <w:proofErr w:type="spellStart"/>
      <w:r w:rsidRPr="0032249C">
        <w:rPr>
          <w:rFonts w:ascii="Times New Roman" w:eastAsia="Times New Roman" w:hAnsi="Times New Roman" w:cs="Times New Roman"/>
          <w:color w:val="333333"/>
          <w:sz w:val="28"/>
          <w:szCs w:val="24"/>
          <w:lang w:eastAsia="ru-RU"/>
        </w:rPr>
        <w:t>д.м.</w:t>
      </w:r>
      <w:proofErr w:type="gramStart"/>
      <w:r w:rsidRPr="0032249C">
        <w:rPr>
          <w:rFonts w:ascii="Times New Roman" w:eastAsia="Times New Roman" w:hAnsi="Times New Roman" w:cs="Times New Roman"/>
          <w:color w:val="333333"/>
          <w:sz w:val="28"/>
          <w:szCs w:val="24"/>
          <w:lang w:eastAsia="ru-RU"/>
        </w:rPr>
        <w:t>н.проф</w:t>
      </w:r>
      <w:proofErr w:type="spellEnd"/>
      <w:proofErr w:type="gramEnd"/>
      <w:r w:rsidRPr="0032249C">
        <w:rPr>
          <w:rFonts w:ascii="Times New Roman" w:eastAsia="Times New Roman" w:hAnsi="Times New Roman" w:cs="Times New Roman"/>
          <w:color w:val="333333"/>
          <w:sz w:val="28"/>
          <w:szCs w:val="24"/>
          <w:lang w:eastAsia="ru-RU"/>
        </w:rPr>
        <w:t xml:space="preserve"> Винник Юрий Семенович</w:t>
      </w:r>
    </w:p>
    <w:p w:rsidR="0032249C" w:rsidRPr="0032249C" w:rsidRDefault="0032249C" w:rsidP="0032249C">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4"/>
          <w:lang w:eastAsia="ru-RU"/>
        </w:rPr>
      </w:pPr>
      <w:r w:rsidRPr="0032249C">
        <w:rPr>
          <w:rFonts w:ascii="Times New Roman" w:eastAsia="Times New Roman" w:hAnsi="Times New Roman" w:cs="Times New Roman"/>
          <w:color w:val="333333"/>
          <w:sz w:val="28"/>
          <w:szCs w:val="24"/>
          <w:lang w:eastAsia="ru-RU"/>
        </w:rPr>
        <w:t xml:space="preserve">Преподаватель: </w:t>
      </w:r>
      <w:proofErr w:type="spellStart"/>
      <w:r w:rsidRPr="0032249C">
        <w:rPr>
          <w:rFonts w:ascii="Times New Roman" w:eastAsia="Times New Roman" w:hAnsi="Times New Roman" w:cs="Times New Roman"/>
          <w:color w:val="333333"/>
          <w:sz w:val="28"/>
          <w:szCs w:val="24"/>
          <w:lang w:eastAsia="ru-RU"/>
        </w:rPr>
        <w:t>Кочетова</w:t>
      </w:r>
      <w:proofErr w:type="spellEnd"/>
      <w:r w:rsidRPr="0032249C">
        <w:rPr>
          <w:rFonts w:ascii="Times New Roman" w:eastAsia="Times New Roman" w:hAnsi="Times New Roman" w:cs="Times New Roman"/>
          <w:color w:val="333333"/>
          <w:sz w:val="28"/>
          <w:szCs w:val="24"/>
          <w:lang w:eastAsia="ru-RU"/>
        </w:rPr>
        <w:t xml:space="preserve"> Людмила Викторовна</w:t>
      </w:r>
    </w:p>
    <w:p w:rsidR="0032249C" w:rsidRPr="0032249C" w:rsidRDefault="0032249C" w:rsidP="0032249C">
      <w:pPr>
        <w:shd w:val="clear" w:color="auto" w:fill="FFFFFF"/>
        <w:spacing w:after="100" w:afterAutospacing="1" w:line="120" w:lineRule="atLeast"/>
        <w:ind w:firstLine="709"/>
        <w:jc w:val="center"/>
        <w:rPr>
          <w:rFonts w:ascii="Times New Roman" w:eastAsia="Times New Roman" w:hAnsi="Times New Roman" w:cs="Times New Roman"/>
          <w:b/>
          <w:color w:val="333333"/>
          <w:sz w:val="28"/>
          <w:szCs w:val="24"/>
          <w:lang w:eastAsia="ru-RU"/>
        </w:rPr>
      </w:pPr>
    </w:p>
    <w:p w:rsidR="0032249C" w:rsidRPr="0032249C" w:rsidRDefault="0032249C" w:rsidP="0032249C">
      <w:pPr>
        <w:shd w:val="clear" w:color="auto" w:fill="FFFFFF"/>
        <w:spacing w:after="312" w:line="360" w:lineRule="auto"/>
        <w:rPr>
          <w:rFonts w:ascii="Times New Roman" w:eastAsia="Times New Roman" w:hAnsi="Times New Roman" w:cs="Times New Roman"/>
          <w:b/>
          <w:color w:val="333333"/>
          <w:sz w:val="28"/>
          <w:szCs w:val="24"/>
          <w:lang w:eastAsia="ru-RU"/>
        </w:rPr>
      </w:pPr>
    </w:p>
    <w:p w:rsidR="0032249C" w:rsidRPr="0032249C" w:rsidRDefault="0032249C" w:rsidP="0032249C">
      <w:pPr>
        <w:shd w:val="clear" w:color="auto" w:fill="FFFFFF"/>
        <w:spacing w:after="312" w:line="360" w:lineRule="auto"/>
        <w:jc w:val="center"/>
        <w:rPr>
          <w:rFonts w:ascii="Times New Roman" w:eastAsia="Times New Roman" w:hAnsi="Times New Roman" w:cs="Times New Roman"/>
          <w:b/>
          <w:color w:val="333333"/>
          <w:sz w:val="28"/>
          <w:szCs w:val="24"/>
          <w:lang w:eastAsia="ru-RU"/>
        </w:rPr>
      </w:pPr>
      <w:r w:rsidRPr="0032249C">
        <w:rPr>
          <w:rFonts w:ascii="Times New Roman" w:eastAsia="Times New Roman" w:hAnsi="Times New Roman" w:cs="Times New Roman"/>
          <w:b/>
          <w:color w:val="333333"/>
          <w:sz w:val="28"/>
          <w:szCs w:val="24"/>
          <w:lang w:eastAsia="ru-RU"/>
        </w:rPr>
        <w:t>РЕФЕРАТ</w:t>
      </w:r>
    </w:p>
    <w:p w:rsidR="0032249C" w:rsidRPr="0032249C" w:rsidRDefault="0032249C" w:rsidP="0032249C">
      <w:pPr>
        <w:shd w:val="clear" w:color="auto" w:fill="FFFFFF"/>
        <w:spacing w:after="312" w:line="360" w:lineRule="auto"/>
        <w:ind w:firstLine="709"/>
        <w:jc w:val="center"/>
        <w:rPr>
          <w:rFonts w:ascii="Times New Roman" w:eastAsia="Times New Roman" w:hAnsi="Times New Roman" w:cs="Times New Roman"/>
          <w:b/>
          <w:color w:val="333333"/>
          <w:sz w:val="28"/>
          <w:szCs w:val="24"/>
          <w:lang w:eastAsia="ru-RU"/>
        </w:rPr>
      </w:pPr>
      <w:r w:rsidRPr="0032249C">
        <w:rPr>
          <w:rFonts w:ascii="Times New Roman" w:eastAsia="Times New Roman" w:hAnsi="Times New Roman" w:cs="Times New Roman"/>
          <w:b/>
          <w:color w:val="333333"/>
          <w:sz w:val="28"/>
          <w:szCs w:val="24"/>
          <w:lang w:eastAsia="ru-RU"/>
        </w:rPr>
        <w:t>Тема:</w:t>
      </w:r>
      <w:r w:rsidRPr="0032249C">
        <w:rPr>
          <w:rFonts w:ascii="Times New Roman" w:eastAsia="Cambria" w:hAnsi="Times New Roman" w:cs="Times New Roman"/>
          <w:color w:val="000000"/>
          <w:sz w:val="28"/>
          <w:szCs w:val="24"/>
          <w:lang w:eastAsia="ru-RU" w:bidi="ru-RU"/>
        </w:rPr>
        <w:t xml:space="preserve"> </w:t>
      </w:r>
      <w:r w:rsidR="0034593F" w:rsidRPr="0034593F">
        <w:rPr>
          <w:rFonts w:ascii="Times New Roman" w:eastAsia="Cambria" w:hAnsi="Times New Roman" w:cs="Times New Roman"/>
          <w:color w:val="000000"/>
          <w:sz w:val="28"/>
          <w:szCs w:val="24"/>
          <w:lang w:eastAsia="ru-RU" w:bidi="ru-RU"/>
        </w:rPr>
        <w:t>«ЭВОЛЮЦИЯ И ЭСТЕТИЧЕСКИЕ ПРОПОРЦИИ ЛИЦА ЧЕЛОВЕКА»</w:t>
      </w:r>
    </w:p>
    <w:p w:rsidR="0032249C" w:rsidRPr="0032249C" w:rsidRDefault="0032249C" w:rsidP="0032249C">
      <w:pPr>
        <w:shd w:val="clear" w:color="auto" w:fill="FFFFFF"/>
        <w:spacing w:after="312" w:line="240" w:lineRule="atLeast"/>
        <w:ind w:firstLine="709"/>
        <w:jc w:val="right"/>
        <w:rPr>
          <w:rFonts w:ascii="Times New Roman" w:eastAsia="Times New Roman" w:hAnsi="Times New Roman" w:cs="Times New Roman"/>
          <w:b/>
          <w:color w:val="333333"/>
          <w:sz w:val="28"/>
          <w:szCs w:val="24"/>
          <w:lang w:eastAsia="ru-RU"/>
        </w:rPr>
      </w:pPr>
      <w:r w:rsidRPr="0032249C">
        <w:rPr>
          <w:rFonts w:ascii="Times New Roman" w:eastAsia="Times New Roman" w:hAnsi="Times New Roman" w:cs="Times New Roman"/>
          <w:b/>
          <w:color w:val="333333"/>
          <w:sz w:val="28"/>
          <w:szCs w:val="24"/>
          <w:lang w:eastAsia="ru-RU"/>
        </w:rPr>
        <w:t xml:space="preserve">                                                         </w:t>
      </w:r>
    </w:p>
    <w:p w:rsidR="0032249C" w:rsidRPr="0032249C" w:rsidRDefault="0032249C" w:rsidP="0032249C">
      <w:pPr>
        <w:shd w:val="clear" w:color="auto" w:fill="FFFFFF"/>
        <w:spacing w:after="312" w:line="240" w:lineRule="atLeast"/>
        <w:ind w:firstLine="709"/>
        <w:jc w:val="right"/>
        <w:rPr>
          <w:rFonts w:ascii="Times New Roman" w:eastAsia="Times New Roman" w:hAnsi="Times New Roman" w:cs="Times New Roman"/>
          <w:b/>
          <w:color w:val="333333"/>
          <w:sz w:val="28"/>
          <w:szCs w:val="24"/>
          <w:lang w:eastAsia="ru-RU"/>
        </w:rPr>
      </w:pPr>
    </w:p>
    <w:p w:rsidR="0032249C" w:rsidRPr="0032249C" w:rsidRDefault="0032249C" w:rsidP="0032249C">
      <w:pPr>
        <w:shd w:val="clear" w:color="auto" w:fill="FFFFFF"/>
        <w:spacing w:after="312" w:line="240" w:lineRule="atLeast"/>
        <w:ind w:firstLine="709"/>
        <w:jc w:val="right"/>
        <w:rPr>
          <w:rFonts w:ascii="Times New Roman" w:eastAsia="Times New Roman" w:hAnsi="Times New Roman" w:cs="Times New Roman"/>
          <w:b/>
          <w:color w:val="333333"/>
          <w:sz w:val="28"/>
          <w:szCs w:val="24"/>
          <w:lang w:eastAsia="ru-RU"/>
        </w:rPr>
      </w:pPr>
    </w:p>
    <w:p w:rsidR="0032249C" w:rsidRPr="0032249C" w:rsidRDefault="0032249C" w:rsidP="0032249C">
      <w:pPr>
        <w:shd w:val="clear" w:color="auto" w:fill="FFFFFF"/>
        <w:spacing w:after="312" w:line="240" w:lineRule="atLeast"/>
        <w:ind w:firstLine="709"/>
        <w:jc w:val="right"/>
        <w:rPr>
          <w:rFonts w:ascii="Times New Roman" w:eastAsia="Times New Roman" w:hAnsi="Times New Roman" w:cs="Times New Roman"/>
          <w:b/>
          <w:color w:val="333333"/>
          <w:sz w:val="28"/>
          <w:szCs w:val="24"/>
          <w:lang w:eastAsia="ru-RU"/>
        </w:rPr>
      </w:pPr>
    </w:p>
    <w:p w:rsidR="0032249C" w:rsidRPr="0032249C" w:rsidRDefault="0032249C" w:rsidP="0032249C">
      <w:pPr>
        <w:shd w:val="clear" w:color="auto" w:fill="FFFFFF"/>
        <w:spacing w:after="312" w:line="240" w:lineRule="atLeast"/>
        <w:ind w:firstLine="709"/>
        <w:jc w:val="right"/>
        <w:rPr>
          <w:rFonts w:ascii="Times New Roman" w:eastAsia="Times New Roman" w:hAnsi="Times New Roman" w:cs="Times New Roman"/>
          <w:b/>
          <w:color w:val="333333"/>
          <w:sz w:val="28"/>
          <w:szCs w:val="24"/>
          <w:lang w:eastAsia="ru-RU"/>
        </w:rPr>
      </w:pPr>
    </w:p>
    <w:p w:rsidR="0032249C" w:rsidRPr="0032249C" w:rsidRDefault="0032249C" w:rsidP="0032249C">
      <w:pPr>
        <w:shd w:val="clear" w:color="auto" w:fill="FFFFFF"/>
        <w:spacing w:after="312" w:line="240" w:lineRule="atLeast"/>
        <w:ind w:firstLine="709"/>
        <w:jc w:val="right"/>
        <w:rPr>
          <w:rFonts w:ascii="Times New Roman" w:eastAsia="Times New Roman" w:hAnsi="Times New Roman" w:cs="Times New Roman"/>
          <w:color w:val="333333"/>
          <w:sz w:val="28"/>
          <w:szCs w:val="24"/>
          <w:lang w:eastAsia="ru-RU"/>
        </w:rPr>
      </w:pPr>
      <w:r w:rsidRPr="0032249C">
        <w:rPr>
          <w:rFonts w:ascii="Times New Roman" w:eastAsia="Times New Roman" w:hAnsi="Times New Roman" w:cs="Times New Roman"/>
          <w:color w:val="333333"/>
          <w:sz w:val="28"/>
          <w:szCs w:val="24"/>
          <w:lang w:eastAsia="ru-RU"/>
        </w:rPr>
        <w:t>Выполнила: Врач – ординатор</w:t>
      </w:r>
    </w:p>
    <w:p w:rsidR="0032249C" w:rsidRPr="0032249C" w:rsidRDefault="00522383" w:rsidP="00522383">
      <w:pPr>
        <w:shd w:val="clear" w:color="auto" w:fill="FFFFFF"/>
        <w:spacing w:after="312" w:line="360" w:lineRule="auto"/>
        <w:ind w:firstLine="709"/>
        <w:jc w:val="right"/>
        <w:rPr>
          <w:rFonts w:ascii="Times New Roman" w:eastAsia="Times New Roman" w:hAnsi="Times New Roman" w:cs="Times New Roman"/>
          <w:b/>
          <w:color w:val="333333"/>
          <w:sz w:val="28"/>
          <w:szCs w:val="24"/>
          <w:lang w:eastAsia="ru-RU"/>
        </w:rPr>
      </w:pPr>
      <w:bookmarkStart w:id="0" w:name="_GoBack"/>
      <w:bookmarkEnd w:id="0"/>
      <w:proofErr w:type="spellStart"/>
      <w:r w:rsidRPr="00522383">
        <w:rPr>
          <w:rFonts w:ascii="Times New Roman" w:eastAsia="Times New Roman" w:hAnsi="Times New Roman" w:cs="Times New Roman"/>
          <w:b/>
          <w:color w:val="333333"/>
          <w:sz w:val="28"/>
          <w:szCs w:val="24"/>
          <w:lang w:eastAsia="ru-RU"/>
        </w:rPr>
        <w:t>Спасюк</w:t>
      </w:r>
      <w:proofErr w:type="spellEnd"/>
      <w:r w:rsidRPr="00522383">
        <w:rPr>
          <w:rFonts w:ascii="Times New Roman" w:eastAsia="Times New Roman" w:hAnsi="Times New Roman" w:cs="Times New Roman"/>
          <w:b/>
          <w:color w:val="333333"/>
          <w:sz w:val="28"/>
          <w:szCs w:val="24"/>
          <w:lang w:eastAsia="ru-RU"/>
        </w:rPr>
        <w:t xml:space="preserve"> Мария Павловна</w:t>
      </w:r>
    </w:p>
    <w:p w:rsidR="0032249C" w:rsidRPr="0032249C" w:rsidRDefault="0032249C" w:rsidP="0032249C">
      <w:pPr>
        <w:shd w:val="clear" w:color="auto" w:fill="FFFFFF"/>
        <w:spacing w:after="312" w:line="360" w:lineRule="auto"/>
        <w:rPr>
          <w:rFonts w:ascii="Times New Roman" w:eastAsia="Times New Roman" w:hAnsi="Times New Roman" w:cs="Times New Roman"/>
          <w:b/>
          <w:color w:val="333333"/>
          <w:sz w:val="28"/>
          <w:szCs w:val="24"/>
          <w:lang w:eastAsia="ru-RU"/>
        </w:rPr>
      </w:pPr>
    </w:p>
    <w:p w:rsidR="0034593F" w:rsidRPr="0034593F" w:rsidRDefault="0034593F" w:rsidP="0032249C">
      <w:pPr>
        <w:shd w:val="clear" w:color="auto" w:fill="FFFFFF"/>
        <w:spacing w:after="312" w:line="360" w:lineRule="auto"/>
        <w:jc w:val="center"/>
        <w:rPr>
          <w:rFonts w:ascii="Times New Roman" w:eastAsia="Times New Roman" w:hAnsi="Times New Roman" w:cs="Times New Roman"/>
          <w:b/>
          <w:color w:val="333333"/>
          <w:sz w:val="28"/>
          <w:szCs w:val="24"/>
          <w:lang w:eastAsia="ru-RU"/>
        </w:rPr>
      </w:pPr>
    </w:p>
    <w:p w:rsidR="0032249C" w:rsidRPr="0032249C" w:rsidRDefault="0032249C" w:rsidP="0032249C">
      <w:pPr>
        <w:shd w:val="clear" w:color="auto" w:fill="FFFFFF"/>
        <w:spacing w:after="312" w:line="360" w:lineRule="auto"/>
        <w:jc w:val="center"/>
        <w:rPr>
          <w:rFonts w:ascii="Times New Roman" w:eastAsia="Times New Roman" w:hAnsi="Times New Roman" w:cs="Times New Roman"/>
          <w:b/>
          <w:color w:val="333333"/>
          <w:sz w:val="28"/>
          <w:szCs w:val="24"/>
          <w:lang w:eastAsia="ru-RU"/>
        </w:rPr>
      </w:pPr>
      <w:r w:rsidRPr="0032249C">
        <w:rPr>
          <w:rFonts w:ascii="Times New Roman" w:eastAsia="Times New Roman" w:hAnsi="Times New Roman" w:cs="Times New Roman"/>
          <w:b/>
          <w:color w:val="333333"/>
          <w:sz w:val="28"/>
          <w:szCs w:val="24"/>
          <w:lang w:eastAsia="ru-RU"/>
        </w:rPr>
        <w:t>Красноярск 20</w:t>
      </w:r>
      <w:r w:rsidRPr="0034593F">
        <w:rPr>
          <w:rFonts w:ascii="Times New Roman" w:eastAsia="Times New Roman" w:hAnsi="Times New Roman" w:cs="Times New Roman"/>
          <w:b/>
          <w:color w:val="333333"/>
          <w:sz w:val="28"/>
          <w:szCs w:val="24"/>
          <w:lang w:eastAsia="ru-RU"/>
        </w:rPr>
        <w:t>20</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lastRenderedPageBreak/>
        <w:t xml:space="preserve">Все, что окружает человека, воспринимается им в значительной мере с эстетической точки зрения. Стремление к красоте извечно и </w:t>
      </w:r>
      <w:proofErr w:type="spellStart"/>
      <w:r w:rsidRPr="0034593F">
        <w:rPr>
          <w:rFonts w:ascii="Times New Roman" w:hAnsi="Times New Roman" w:cs="Times New Roman"/>
          <w:sz w:val="28"/>
          <w:szCs w:val="24"/>
        </w:rPr>
        <w:t>неувядаемо</w:t>
      </w:r>
      <w:proofErr w:type="spellEnd"/>
      <w:r w:rsidRPr="0034593F">
        <w:rPr>
          <w:rFonts w:ascii="Times New Roman" w:hAnsi="Times New Roman" w:cs="Times New Roman"/>
          <w:sz w:val="28"/>
          <w:szCs w:val="24"/>
        </w:rPr>
        <w:t>, это становится одним из факторов существования и совершенствования человека.</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 xml:space="preserve">Красота не укладывается в обычные понятия и не поддается логическим объяснениям. Оценка красоты неоднозначна и является комбинацией психологических, биологических и этико-эстетических аспектов. В различных этнических группах людей представление о красоте неодинаково в связи с местными особенностями экономической и социальной жизни, религиозных обрядов и др. Некоторые бытующие представления о красоте настолько отличаются от наших, что их подчас можно принять за патологическое проявление. В определенной степени </w:t>
      </w:r>
      <w:proofErr w:type="spellStart"/>
      <w:r w:rsidRPr="0034593F">
        <w:rPr>
          <w:rFonts w:ascii="Times New Roman" w:hAnsi="Times New Roman" w:cs="Times New Roman"/>
          <w:sz w:val="28"/>
          <w:szCs w:val="24"/>
        </w:rPr>
        <w:t>самоувечьем</w:t>
      </w:r>
      <w:proofErr w:type="spellEnd"/>
      <w:r w:rsidRPr="0034593F">
        <w:rPr>
          <w:rFonts w:ascii="Times New Roman" w:hAnsi="Times New Roman" w:cs="Times New Roman"/>
          <w:sz w:val="28"/>
          <w:szCs w:val="24"/>
        </w:rPr>
        <w:t xml:space="preserve"> являются такие обряды, как проколы носа и ушей, нанесение татуировки, растягивание нижних губ до невероятных размеров, спиливание зубов, бытующие и в настоящее время у некоторых народностей.</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Лицо человека рассматривают с эстетических позиций, его красота стала ценностью. При этом эволюцию лица следует рассматривать как очень полезный процесс, способствующий гармоничному развитию человеческой личности, проявлению всех лучших человеческих качеств и способностей.</w:t>
      </w:r>
      <w:r w:rsidRPr="0034593F">
        <w:rPr>
          <w:rFonts w:ascii="Times New Roman" w:hAnsi="Times New Roman" w:cs="Times New Roman"/>
          <w:sz w:val="28"/>
          <w:szCs w:val="24"/>
        </w:rPr>
        <w:br/>
        <w:t xml:space="preserve">В течение тысячелетий происходило формирование лицевого скелета человека, закончившееся образованием лобных долей мозга. Для головы неандертальца были ха- </w:t>
      </w:r>
      <w:proofErr w:type="spellStart"/>
      <w:r w:rsidRPr="0034593F">
        <w:rPr>
          <w:rFonts w:ascii="Times New Roman" w:hAnsi="Times New Roman" w:cs="Times New Roman"/>
          <w:sz w:val="28"/>
          <w:szCs w:val="24"/>
        </w:rPr>
        <w:t>gt</w:t>
      </w:r>
      <w:proofErr w:type="spellEnd"/>
      <w:r w:rsidRPr="0034593F">
        <w:rPr>
          <w:rFonts w:ascii="Times New Roman" w:hAnsi="Times New Roman" w:cs="Times New Roman"/>
          <w:sz w:val="28"/>
          <w:szCs w:val="24"/>
        </w:rPr>
        <w:t xml:space="preserve">; </w:t>
      </w:r>
      <w:proofErr w:type="spellStart"/>
      <w:r w:rsidRPr="0034593F">
        <w:rPr>
          <w:rFonts w:ascii="Times New Roman" w:hAnsi="Times New Roman" w:cs="Times New Roman"/>
          <w:sz w:val="28"/>
          <w:szCs w:val="24"/>
        </w:rPr>
        <w:t>рактерны</w:t>
      </w:r>
      <w:proofErr w:type="spellEnd"/>
      <w:r w:rsidRPr="0034593F">
        <w:rPr>
          <w:rFonts w:ascii="Times New Roman" w:hAnsi="Times New Roman" w:cs="Times New Roman"/>
          <w:sz w:val="28"/>
          <w:szCs w:val="24"/>
        </w:rPr>
        <w:t xml:space="preserve"> выраженная покатость лба — признак недоразвития лобных долей мозга — и большие челюсти, лицо его было более массивным и тяжелым по сравнению с мозговым отделом. В процессе перехода к </w:t>
      </w:r>
      <w:proofErr w:type="spellStart"/>
      <w:r w:rsidRPr="0034593F">
        <w:rPr>
          <w:rFonts w:ascii="Times New Roman" w:hAnsi="Times New Roman" w:cs="Times New Roman"/>
          <w:sz w:val="28"/>
          <w:szCs w:val="24"/>
        </w:rPr>
        <w:t>прямостоянию</w:t>
      </w:r>
      <w:proofErr w:type="spellEnd"/>
      <w:r w:rsidRPr="0034593F">
        <w:rPr>
          <w:rFonts w:ascii="Times New Roman" w:hAnsi="Times New Roman" w:cs="Times New Roman"/>
          <w:sz w:val="28"/>
          <w:szCs w:val="24"/>
        </w:rPr>
        <w:t xml:space="preserve"> и становлению человека формировались новые черты лица: лоб стал прямым, исчезли мощные глазные валики, лицо стало относительно плоским, начал резко выступать нос, уменьшились челюсти.</w:t>
      </w:r>
      <w:r w:rsidRPr="0034593F">
        <w:rPr>
          <w:rFonts w:ascii="Times New Roman" w:hAnsi="Times New Roman" w:cs="Times New Roman"/>
          <w:sz w:val="28"/>
          <w:szCs w:val="24"/>
        </w:rPr>
        <w:br/>
        <w:t>С исчезновением функции зубов служить оружием отпала необходимость в мощных и тяжелых челюстях, которые не давали преимуществ, а, наоборот, превращались в недостаток, сотрясая при жевании такую тонкую структуру, как мозг. Кроме того, тяжелые челюсти мешали развитию речи, требовавшей легких и быстрых движений. Тяжелые челюсти, составлявшие основную массу головы, делали тело человека неустойчивым, не позволяли ему смотреть вверх и вперед.</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 xml:space="preserve">Характерно, что в процессе эволюции лицевого скелета от морды животного до лица современного человека нос продолжал выступать впереди лица. По всей вероятности, это было связано не столько с функцией обоняния (оно </w:t>
      </w:r>
      <w:r w:rsidRPr="0034593F">
        <w:rPr>
          <w:rFonts w:ascii="Times New Roman" w:hAnsi="Times New Roman" w:cs="Times New Roman"/>
          <w:sz w:val="28"/>
          <w:szCs w:val="24"/>
        </w:rPr>
        <w:lastRenderedPageBreak/>
        <w:t>скорее снизилось по сравнению с нюхом животных), сколько с необходимостью удлинения пути прохождения вдыхаемого воздуха с целью его утепления и увлажнения, чтобы защитить дыхательное горло. Вся нервная сеть исчезнувшей морды животных сконцентрировалась на небольшой площади слизистой оболочки носа.</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Менее покатым становился лоб. Вследствие развития членораздельной речи стал выдвигаться вперед подбородок, так как языку и его мощным мышцам понадобилось больше места. Изменились строение и подвижность губ (может быть они приобрели красный цвет, чтобы за ними было легче следить во время разговора). Очень богатой стала мимика человека, способствовавшая развитию речи.</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 xml:space="preserve">С позиций косметической хирургии чрезвычайно важно определить, завершено ли развитие лица современного человека. Если да, то мы можем познавать особенности и закономерности его строения и использовать их в своей работе, говорить о социальном стандарте лица или его Отдельных частей при попытке воссоздать лицевую гармонию хирургическими средствами. Не менее важен также вопрос: будет ли в будущем считаться красивым то, что мы называем красивым сегодня. В отношении лица на этот вопрос можно с определенностью ответить положительно. С момента «выпадения из эволюции и подчинения законам естественного отбора» человек стал хозяином самому себе и его внешность практически не изменяется. </w:t>
      </w:r>
      <w:proofErr w:type="gramStart"/>
      <w:r w:rsidRPr="0034593F">
        <w:rPr>
          <w:rFonts w:ascii="Times New Roman" w:hAnsi="Times New Roman" w:cs="Times New Roman"/>
          <w:sz w:val="28"/>
          <w:szCs w:val="24"/>
        </w:rPr>
        <w:t>У При</w:t>
      </w:r>
      <w:proofErr w:type="gramEnd"/>
      <w:r w:rsidRPr="0034593F">
        <w:rPr>
          <w:rFonts w:ascii="Times New Roman" w:hAnsi="Times New Roman" w:cs="Times New Roman"/>
          <w:sz w:val="28"/>
          <w:szCs w:val="24"/>
        </w:rPr>
        <w:t xml:space="preserve"> сравнительном анализе черепов обезьян, синантропов, неандертальцев, кроманьонцев и современных людей антрополог В. П. Алексеев обнаружил некоторые изменения, которые, однако, дойдя до какого-то предела, перестали происходить. Изменения внешности человека за Десятки тысяч лет могут проявиться в мелочах, но это не существенно и не изменит основных черт лица. У людей нет необходимости преображать свое лицо. Совершенствование же того облика, который в настоящее время присущ людям, возможно и без генной реконструкции, хотя бы с помощью пластической хирургии.</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Как и большинство объектов эстетических отношений, лицо можно расчленить на качественно однородные элементы, вычислить системные и структурные связи между ними, или, другими словами, применить математический аппарат исследования. Признавая прекрасное как «слаженность и определенность», Аристотель писал, что «математика больше всего и выявляет их».</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lastRenderedPageBreak/>
        <w:br/>
        <w:t>Было предложено много канонов, или правил, характеризующих основные размеры человеческого тела. В основу каждого канона был положен модуль — размер какой-то определенной части тела или лица человека. В разные времена за модуль принимали высоту головы, длину позвоночника или его части, длину кисти, стопы и т. д.</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В древнегреческом каноне,' в котором модулем служила высота головы, длина тела составляла восьмикратное увеличение модуля (при росте не менее 180 см). При этом модуле одинаковыми должны были быть высота головы, расстояние от подбородка до линии сосков, от сосков до пупка, от пупка до лобка, от лобкового сращения до середины бедра. Высота головы укладывается в расстояние между сосками молочных желез, а ширина грудной клетки соответствует 1,5 высоты головы. Расстояние между большими вертелами у женщин приблизительно равно 13/4 высоты головы.</w:t>
      </w:r>
      <w:r w:rsidRPr="0034593F">
        <w:rPr>
          <w:rFonts w:ascii="Times New Roman" w:hAnsi="Times New Roman" w:cs="Times New Roman"/>
          <w:sz w:val="28"/>
          <w:szCs w:val="24"/>
        </w:rPr>
        <w:br/>
        <w:t>Позднее было установлено, что длина разведенных в стороны рук приблизительно равна росту человека. В этом положении «креста» человеческая фигура вписывается в квадрат. Согласно этому канону (канон эпохи Возрождения) человек с поднятыми вверх и разведенными в стороны руками вписывается уже в круг с центром, расположенным вблизи пупка.</w:t>
      </w:r>
      <w:r w:rsidRPr="0034593F">
        <w:rPr>
          <w:rFonts w:ascii="Times New Roman" w:hAnsi="Times New Roman" w:cs="Times New Roman"/>
          <w:sz w:val="28"/>
          <w:szCs w:val="24"/>
        </w:rPr>
        <w:br/>
        <w:t xml:space="preserve">Разрабатывая правила изображения человеческой </w:t>
      </w:r>
      <w:proofErr w:type="spellStart"/>
      <w:r w:rsidRPr="0034593F">
        <w:rPr>
          <w:rFonts w:ascii="Times New Roman" w:hAnsi="Times New Roman" w:cs="Times New Roman"/>
          <w:sz w:val="28"/>
          <w:szCs w:val="24"/>
        </w:rPr>
        <w:t>фиЛ</w:t>
      </w:r>
      <w:proofErr w:type="spellEnd"/>
      <w:r w:rsidRPr="0034593F">
        <w:rPr>
          <w:rFonts w:ascii="Times New Roman" w:hAnsi="Times New Roman" w:cs="Times New Roman"/>
          <w:sz w:val="28"/>
          <w:szCs w:val="24"/>
        </w:rPr>
        <w:t xml:space="preserve"> </w:t>
      </w:r>
      <w:proofErr w:type="spellStart"/>
      <w:r w:rsidRPr="0034593F">
        <w:rPr>
          <w:rFonts w:ascii="Times New Roman" w:hAnsi="Times New Roman" w:cs="Times New Roman"/>
          <w:sz w:val="28"/>
          <w:szCs w:val="24"/>
        </w:rPr>
        <w:t>гуры</w:t>
      </w:r>
      <w:proofErr w:type="spellEnd"/>
      <w:r w:rsidRPr="0034593F">
        <w:rPr>
          <w:rFonts w:ascii="Times New Roman" w:hAnsi="Times New Roman" w:cs="Times New Roman"/>
          <w:sz w:val="28"/>
          <w:szCs w:val="24"/>
        </w:rPr>
        <w:t>, Леонардо да Винчи пытался восстановить так называемый квадрат древних и воссоздать рисунки-схемы, которые наглядно показывают пропорции частей человеческого тела. В тетрадях Леонардо да Винчи много описаний геометрического подхода к «божественным пропорциям» лица и туловища. «Пропорции головы,— пишет он — от брови к соединению губы с подбородком и от них к верхнему краю уха у завитка — это составляет совершенный квадрат, каждая сторона которого составляет половину головы, впадина щечной кости составляет половину расстояния между кончиком носа и задней частью нижней челюсти». В пересчете на величину уха имеются следующие соотношения: расстояние от края орбиты до уха равно длине уха или составляет одну треть головы, расстояния от подбородка до носа и от линии волос до бровей равны и соответствуют высоте, уха, или одной трети лица.</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 xml:space="preserve">В художественных школах специальных учебных заведениях до сих пор используют критерии Леонардо да Винчи, например: расстояние между глазами равно длине глаза; на идеальном лице европейца ноздри не должны выходить за линию, опущенную вертикально из внутреннего угла глаза; рот должен доходить до линии, проведенной через внутренний край радужки глаза; расстояние от подбородка до линии волос равно длине кисти, а нос </w:t>
      </w:r>
      <w:r w:rsidRPr="0034593F">
        <w:rPr>
          <w:rFonts w:ascii="Times New Roman" w:hAnsi="Times New Roman" w:cs="Times New Roman"/>
          <w:sz w:val="28"/>
          <w:szCs w:val="24"/>
        </w:rPr>
        <w:lastRenderedPageBreak/>
        <w:t>имеет такую же длину, -как большой палец кисти (рис. 1,а).</w:t>
      </w:r>
      <w:r w:rsidRPr="0034593F">
        <w:rPr>
          <w:rFonts w:ascii="Times New Roman" w:hAnsi="Times New Roman" w:cs="Times New Roman"/>
          <w:sz w:val="28"/>
          <w:szCs w:val="24"/>
        </w:rPr>
        <w:br/>
        <w:t xml:space="preserve">Голову можно разделить на четыре равные части: во- </w:t>
      </w:r>
      <w:proofErr w:type="spellStart"/>
      <w:r w:rsidRPr="0034593F">
        <w:rPr>
          <w:rFonts w:ascii="Times New Roman" w:hAnsi="Times New Roman" w:cs="Times New Roman"/>
          <w:sz w:val="28"/>
          <w:szCs w:val="24"/>
        </w:rPr>
        <w:t>лбсистую</w:t>
      </w:r>
      <w:proofErr w:type="spellEnd"/>
      <w:r w:rsidRPr="0034593F">
        <w:rPr>
          <w:rFonts w:ascii="Times New Roman" w:hAnsi="Times New Roman" w:cs="Times New Roman"/>
          <w:sz w:val="28"/>
          <w:szCs w:val="24"/>
        </w:rPr>
        <w:t xml:space="preserve"> часть, лоб, нос, область верхней и нижней губ и -подбородка. Существует еще деление лица на три равные части: лобную, носовую и </w:t>
      </w:r>
      <w:proofErr w:type="spellStart"/>
      <w:r w:rsidRPr="0034593F">
        <w:rPr>
          <w:rFonts w:ascii="Times New Roman" w:hAnsi="Times New Roman" w:cs="Times New Roman"/>
          <w:sz w:val="28"/>
          <w:szCs w:val="24"/>
        </w:rPr>
        <w:t>ротоподбородочную</w:t>
      </w:r>
      <w:proofErr w:type="spellEnd"/>
      <w:r w:rsidRPr="0034593F">
        <w:rPr>
          <w:rFonts w:ascii="Times New Roman" w:hAnsi="Times New Roman" w:cs="Times New Roman"/>
          <w:sz w:val="28"/>
          <w:szCs w:val="24"/>
        </w:rPr>
        <w:t>. При этом, делении на волосистую часть головы прибавляют около '/2 одной из указанных третей. Вертикальными линиями можно разделить лицо приблизительно на пять одинаковых по ширине частей. Такие линии проходят через внутренний и наружный углы каждого глаза (рис. 1,6). Между двумя внутренними вертикальными линиями располагаются крылья носа и рот, который обычно бывает немного шире указанного здесь промежутка; Длина глазной щели равна расстоянию между внутренними углами глаз, или примерно 1\8 высоты головы. Ротовая щель располагается приблизительно между верхней и средней третями нижнего отдела головы.</w:t>
      </w:r>
      <w:r w:rsidRPr="0034593F">
        <w:rPr>
          <w:rFonts w:ascii="Times New Roman" w:hAnsi="Times New Roman" w:cs="Times New Roman"/>
          <w:sz w:val="28"/>
          <w:szCs w:val="24"/>
        </w:rPr>
        <w:br/>
        <w:t>Поперечные размеры в области верхней, средней и нижней третей лица различны у большинства людей, что зависит не только от формы черепа, но и от состояния мягких тканей. Необходимо запомнить некоторые абсолютные размеры частей лица, которые имеют индивидуальные отклонения: ширина лица между дугами скуловых костей (15 см), расстояние от середины глаз до подбородка (12 см), высота головы (24—25 см), расстояние от угла глаза до козелка уха (8—9 см), длина самого уха (7см).</w:t>
      </w:r>
    </w:p>
    <w:p w:rsidR="0034593F" w:rsidRPr="0034593F" w:rsidRDefault="0034593F" w:rsidP="0034593F">
      <w:pPr>
        <w:rPr>
          <w:rFonts w:ascii="Times New Roman" w:eastAsia="Calibri" w:hAnsi="Times New Roman" w:cs="Times New Roman"/>
          <w:sz w:val="28"/>
          <w:szCs w:val="24"/>
        </w:rPr>
      </w:pPr>
      <w:r w:rsidRPr="0034593F">
        <w:rPr>
          <w:rFonts w:ascii="Times New Roman" w:hAnsi="Times New Roman" w:cs="Times New Roman"/>
          <w:sz w:val="28"/>
          <w:szCs w:val="24"/>
        </w:rPr>
        <w:br/>
        <w:t xml:space="preserve">При рассмотрении профильного положения головы можно определить «общий угол лицевого профиля». Он </w:t>
      </w:r>
      <w:proofErr w:type="spellStart"/>
      <w:r w:rsidRPr="0034593F">
        <w:rPr>
          <w:rFonts w:ascii="Times New Roman" w:hAnsi="Times New Roman" w:cs="Times New Roman"/>
          <w:sz w:val="28"/>
          <w:szCs w:val="24"/>
        </w:rPr>
        <w:t>нахо</w:t>
      </w:r>
      <w:proofErr w:type="spellEnd"/>
      <w:r w:rsidRPr="0034593F">
        <w:rPr>
          <w:rFonts w:ascii="Times New Roman" w:hAnsi="Times New Roman" w:cs="Times New Roman"/>
          <w:sz w:val="28"/>
          <w:szCs w:val="24"/>
        </w:rPr>
        <w:t>-</w:t>
      </w:r>
      <w:r w:rsidRPr="0034593F">
        <w:rPr>
          <w:rFonts w:ascii="Times New Roman" w:hAnsi="Times New Roman" w:cs="Times New Roman"/>
          <w:sz w:val="28"/>
          <w:szCs w:val="24"/>
        </w:rPr>
        <w:br/>
      </w:r>
      <w:r w:rsidRPr="0034593F">
        <w:rPr>
          <w:rFonts w:ascii="Times New Roman" w:hAnsi="Times New Roman" w:cs="Times New Roman"/>
          <w:sz w:val="28"/>
          <w:szCs w:val="24"/>
        </w:rPr>
        <w:br/>
      </w:r>
      <w:r w:rsidRPr="0034593F">
        <w:rPr>
          <w:rFonts w:ascii="Times New Roman" w:hAnsi="Times New Roman" w:cs="Times New Roman"/>
          <w:noProof/>
          <w:sz w:val="28"/>
          <w:szCs w:val="24"/>
        </w:rPr>
        <w:lastRenderedPageBreak/>
        <w:drawing>
          <wp:inline distT="0" distB="0" distL="0" distR="0" wp14:anchorId="7FB3FF0F" wp14:editId="374CDF5B">
            <wp:extent cx="3514725" cy="5819775"/>
            <wp:effectExtent l="0" t="0" r="9525" b="9525"/>
            <wp:docPr id="2" name="Рисунок 2" descr="http://www.med24info.com/data/books/5ce26571a57d320190520_11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24info.com/data/books/5ce26571a57d320190520_1129.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5819775"/>
                    </a:xfrm>
                    <a:prstGeom prst="rect">
                      <a:avLst/>
                    </a:prstGeom>
                    <a:noFill/>
                    <a:ln>
                      <a:noFill/>
                    </a:ln>
                  </pic:spPr>
                </pic:pic>
              </a:graphicData>
            </a:graphic>
          </wp:inline>
        </w:drawing>
      </w:r>
      <w:r w:rsidRPr="0034593F">
        <w:rPr>
          <w:rFonts w:ascii="Times New Roman" w:hAnsi="Times New Roman" w:cs="Times New Roman"/>
          <w:sz w:val="28"/>
          <w:szCs w:val="24"/>
        </w:rPr>
        <w:br/>
        <w:t>Рис. 1. Пропорции лица (а, б, в)</w:t>
      </w:r>
      <w:r w:rsidRPr="0034593F">
        <w:rPr>
          <w:rFonts w:ascii="Times New Roman" w:hAnsi="Times New Roman" w:cs="Times New Roman"/>
          <w:sz w:val="28"/>
          <w:szCs w:val="24"/>
        </w:rPr>
        <w:br w:type="textWrapping" w:clear="all"/>
      </w:r>
      <w:r w:rsidRPr="0034593F">
        <w:rPr>
          <w:rFonts w:ascii="Times New Roman" w:hAnsi="Times New Roman" w:cs="Times New Roman"/>
          <w:sz w:val="28"/>
          <w:szCs w:val="24"/>
        </w:rPr>
        <w:br/>
      </w:r>
      <w:r w:rsidRPr="0034593F">
        <w:rPr>
          <w:rFonts w:ascii="Times New Roman" w:hAnsi="Times New Roman" w:cs="Times New Roman"/>
          <w:sz w:val="28"/>
          <w:szCs w:val="24"/>
        </w:rPr>
        <w:br/>
      </w:r>
      <w:r w:rsidRPr="0034593F">
        <w:rPr>
          <w:rFonts w:ascii="Times New Roman" w:hAnsi="Times New Roman" w:cs="Times New Roman"/>
          <w:sz w:val="28"/>
          <w:szCs w:val="24"/>
        </w:rPr>
        <w:br/>
      </w:r>
      <w:proofErr w:type="spellStart"/>
      <w:r w:rsidRPr="0034593F">
        <w:rPr>
          <w:rFonts w:ascii="Times New Roman" w:hAnsi="Times New Roman" w:cs="Times New Roman"/>
          <w:sz w:val="28"/>
          <w:szCs w:val="24"/>
        </w:rPr>
        <w:t>дится</w:t>
      </w:r>
      <w:proofErr w:type="spellEnd"/>
      <w:r w:rsidRPr="0034593F">
        <w:rPr>
          <w:rFonts w:ascii="Times New Roman" w:hAnsi="Times New Roman" w:cs="Times New Roman"/>
          <w:sz w:val="28"/>
          <w:szCs w:val="24"/>
        </w:rPr>
        <w:t xml:space="preserve"> между двумя прямыми линиями: касательной, идущей через точку, расположенную на середине между лобной и носовыми костями, и наиболее выступающую точку </w:t>
      </w:r>
      <w:proofErr w:type="spellStart"/>
      <w:r w:rsidRPr="0034593F">
        <w:rPr>
          <w:rFonts w:ascii="Times New Roman" w:hAnsi="Times New Roman" w:cs="Times New Roman"/>
          <w:sz w:val="28"/>
          <w:szCs w:val="24"/>
        </w:rPr>
        <w:t>луночкового</w:t>
      </w:r>
      <w:proofErr w:type="spellEnd"/>
      <w:r w:rsidRPr="0034593F">
        <w:rPr>
          <w:rFonts w:ascii="Times New Roman" w:hAnsi="Times New Roman" w:cs="Times New Roman"/>
          <w:sz w:val="28"/>
          <w:szCs w:val="24"/>
        </w:rPr>
        <w:t xml:space="preserve"> отростка верхней челюсти, и горизонталью на уровне верхнего края наружного слухового прохода и нижнего края глазницы. Угол между этими двумя линиями равняется 80—84,9°. В одних случаях этот угол меньше (прогнатизм), в других — больше (ортогнатизм) этих средних величин. Он может быть равен прямому углу и даже превышать его (рис. </w:t>
      </w:r>
      <w:proofErr w:type="gramStart"/>
      <w:r w:rsidRPr="0034593F">
        <w:rPr>
          <w:rFonts w:ascii="Times New Roman" w:hAnsi="Times New Roman" w:cs="Times New Roman"/>
          <w:sz w:val="28"/>
          <w:szCs w:val="24"/>
        </w:rPr>
        <w:t>1,в</w:t>
      </w:r>
      <w:proofErr w:type="gramEnd"/>
      <w:r w:rsidRPr="0034593F">
        <w:rPr>
          <w:rFonts w:ascii="Times New Roman" w:hAnsi="Times New Roman" w:cs="Times New Roman"/>
          <w:sz w:val="28"/>
          <w:szCs w:val="24"/>
        </w:rPr>
        <w:t>).</w:t>
      </w:r>
    </w:p>
    <w:p w:rsidR="0034593F" w:rsidRPr="0034593F" w:rsidRDefault="0034593F" w:rsidP="0034593F">
      <w:pPr>
        <w:rPr>
          <w:rFonts w:ascii="Times New Roman" w:hAnsi="Times New Roman" w:cs="Times New Roman"/>
          <w:sz w:val="28"/>
          <w:szCs w:val="24"/>
        </w:rPr>
      </w:pPr>
      <w:r w:rsidRPr="0034593F">
        <w:rPr>
          <w:rFonts w:ascii="Times New Roman" w:hAnsi="Times New Roman" w:cs="Times New Roman"/>
          <w:noProof/>
          <w:sz w:val="28"/>
          <w:szCs w:val="24"/>
          <w:lang w:eastAsia="ru-RU"/>
        </w:rPr>
        <w:lastRenderedPageBreak/>
        <w:drawing>
          <wp:inline distT="0" distB="0" distL="0" distR="0" wp14:anchorId="1B21781C" wp14:editId="6E0979AD">
            <wp:extent cx="5940425" cy="3845929"/>
            <wp:effectExtent l="0" t="0" r="3175" b="2540"/>
            <wp:docPr id="3" name="Рисунок 3" descr="https://avatars.mds.yandex.net/get-pdb/1823871/3597fe76-d542-4af8-ae10-8080fdf5ee21/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823871/3597fe76-d542-4af8-ae10-8080fdf5ee21/s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45929"/>
                    </a:xfrm>
                    <a:prstGeom prst="rect">
                      <a:avLst/>
                    </a:prstGeom>
                    <a:noFill/>
                    <a:ln>
                      <a:noFill/>
                    </a:ln>
                  </pic:spPr>
                </pic:pic>
              </a:graphicData>
            </a:graphic>
          </wp:inline>
        </w:drawing>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Естественно, что все приведенные соотношения приблизительны вследствие нескольких причин. Во-первых, размеры отдельных частей лица и туловища и соотношения между ними меняются в зависимости от возраста, пола, физического развития человека и особенностей конституционального строения.</w:t>
      </w:r>
    </w:p>
    <w:p w:rsid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br/>
        <w:t xml:space="preserve">Во-вторых, определение пропорций затрудняется вследствие изменения форм в зависимости от положения головы. Одинаковые по величине формы воспринимаются глазом как неравные, например, при наклоне, повороте на 3/4 и т. п. Установление пропорций в значительной мере зависит от способности глаза правильно определить их. Наше зрение вследствие особенностей его физиологического устройства глаза теоретически плоскостное, т. е. для </w:t>
      </w:r>
      <w:proofErr w:type="gramStart"/>
      <w:r w:rsidRPr="0034593F">
        <w:rPr>
          <w:rFonts w:ascii="Times New Roman" w:hAnsi="Times New Roman" w:cs="Times New Roman"/>
          <w:sz w:val="28"/>
          <w:szCs w:val="24"/>
        </w:rPr>
        <w:t>того</w:t>
      </w:r>
      <w:proofErr w:type="gramEnd"/>
      <w:r w:rsidRPr="0034593F">
        <w:rPr>
          <w:rFonts w:ascii="Times New Roman" w:hAnsi="Times New Roman" w:cs="Times New Roman"/>
          <w:sz w:val="28"/>
          <w:szCs w:val="24"/>
        </w:rPr>
        <w:t xml:space="preserve"> чтобы перевести взгляд с предмета на предмет требуется известное изменение величины хрусталика, конвергенции и аккомодации, другими словами, новая установка глаза. Оба глаза позволяют на близком расстоянии воспринимать объект объемным, но на далеком расстоянии мы все видим плоским. Эта теоретическая специфичность зрения почти полностью отсутствует в жизни, так </w:t>
      </w:r>
      <w:proofErr w:type="spellStart"/>
      <w:proofErr w:type="gramStart"/>
      <w:r w:rsidRPr="0034593F">
        <w:rPr>
          <w:rFonts w:ascii="Times New Roman" w:hAnsi="Times New Roman" w:cs="Times New Roman"/>
          <w:sz w:val="28"/>
          <w:szCs w:val="24"/>
        </w:rPr>
        <w:t>ка,к</w:t>
      </w:r>
      <w:proofErr w:type="spellEnd"/>
      <w:proofErr w:type="gramEnd"/>
      <w:r w:rsidRPr="0034593F">
        <w:rPr>
          <w:rFonts w:ascii="Times New Roman" w:hAnsi="Times New Roman" w:cs="Times New Roman"/>
          <w:sz w:val="28"/>
          <w:szCs w:val="24"/>
        </w:rPr>
        <w:t xml:space="preserve"> первое же перемещение человека среди предметов позволяет ему познакомиться с </w:t>
      </w:r>
      <w:proofErr w:type="spellStart"/>
      <w:r w:rsidRPr="0034593F">
        <w:rPr>
          <w:rFonts w:ascii="Times New Roman" w:hAnsi="Times New Roman" w:cs="Times New Roman"/>
          <w:sz w:val="28"/>
          <w:szCs w:val="24"/>
        </w:rPr>
        <w:t>трехмерностью</w:t>
      </w:r>
      <w:proofErr w:type="spellEnd"/>
      <w:r w:rsidRPr="0034593F">
        <w:rPr>
          <w:rFonts w:ascii="Times New Roman" w:hAnsi="Times New Roman" w:cs="Times New Roman"/>
          <w:sz w:val="28"/>
          <w:szCs w:val="24"/>
        </w:rPr>
        <w:t xml:space="preserve"> пространства и устройством реального мира. Эти знания дополняют сведения, полученные с помощью зрения.</w:t>
      </w:r>
    </w:p>
    <w:p w:rsidR="0034593F" w:rsidRPr="0034593F" w:rsidRDefault="0034593F" w:rsidP="0034593F">
      <w:pPr>
        <w:rPr>
          <w:rFonts w:ascii="Times New Roman" w:hAnsi="Times New Roman" w:cs="Times New Roman"/>
          <w:sz w:val="28"/>
          <w:szCs w:val="24"/>
        </w:rPr>
      </w:pPr>
      <w:r w:rsidRPr="0034593F">
        <w:rPr>
          <w:rFonts w:ascii="Times New Roman" w:hAnsi="Times New Roman" w:cs="Times New Roman"/>
          <w:sz w:val="28"/>
          <w:szCs w:val="24"/>
        </w:rPr>
        <w:lastRenderedPageBreak/>
        <w:br/>
        <w:t>Для хирурга-косметолога очень важно тренировать свою наблюдательность и уметь на глаз определять пропорции лица и тела. По словам известного русского художника и педагога П. П. Чистякова, «глаз есть такой орган, который точнее циркуля способен определить расстояние, как скоро он воспитан правильно», и «следует приучить глаз сравнивать, измерять и определять без циркуля относительные величины и расстояния».</w:t>
      </w:r>
      <w:r w:rsidRPr="0034593F">
        <w:rPr>
          <w:rFonts w:ascii="Times New Roman" w:hAnsi="Times New Roman" w:cs="Times New Roman"/>
          <w:sz w:val="28"/>
          <w:szCs w:val="24"/>
        </w:rPr>
        <w:br/>
        <w:t>В-третьих, необходимо помнить об асимметрии человеческого лица, которая часто проявляется в форме носа, положении глазных щелей и бровей, а чаще всего в положении углов рта. Две половины лица не дают одинакового зеркального изображения, но зрительно такое лицо тем не менее кажется нормальным, вероятно, из-за тех же особенностей зрительного восприятия. Асимметрия лица более выражена у пожилых людей, но бывает и слабо уловимой. При внимательном рассмотрении можно заметить, что глаза имеют разные оттенки, неодинаково поднимаются.- и опускаются брови, углы рта и т. д. Интересно, что статистически не было установлено выраженной разницы между физиологической и патологической асимметриями: максимально выраженная физиологическая асимметрия совпадает с минимальными степенями патологической асимметрии.</w:t>
      </w:r>
      <w:r w:rsidRPr="0034593F">
        <w:rPr>
          <w:rFonts w:ascii="Times New Roman" w:hAnsi="Times New Roman" w:cs="Times New Roman"/>
          <w:sz w:val="28"/>
          <w:szCs w:val="24"/>
        </w:rPr>
        <w:br/>
        <w:t xml:space="preserve">Характеризуя попытки количественно оценить прекрасное, Н. Г. Чернышевский писал, что живописцы «...определяли длину носа, величину глаз, размер рта, высоту лба, какую должна иметь человеческая фигура, чтобы быть прекрасною. Все попытки выставить такую пропорцию </w:t>
      </w:r>
      <w:proofErr w:type="spellStart"/>
      <w:r w:rsidRPr="0034593F">
        <w:rPr>
          <w:rFonts w:ascii="Times New Roman" w:hAnsi="Times New Roman" w:cs="Times New Roman"/>
          <w:sz w:val="28"/>
          <w:szCs w:val="24"/>
        </w:rPr>
        <w:t>пе</w:t>
      </w:r>
      <w:proofErr w:type="spellEnd"/>
      <w:r w:rsidRPr="0034593F">
        <w:rPr>
          <w:rFonts w:ascii="Times New Roman" w:hAnsi="Times New Roman" w:cs="Times New Roman"/>
          <w:sz w:val="28"/>
          <w:szCs w:val="24"/>
        </w:rPr>
        <w:t xml:space="preserve">*- </w:t>
      </w:r>
      <w:proofErr w:type="spellStart"/>
      <w:r w:rsidRPr="0034593F">
        <w:rPr>
          <w:rFonts w:ascii="Times New Roman" w:hAnsi="Times New Roman" w:cs="Times New Roman"/>
          <w:sz w:val="28"/>
          <w:szCs w:val="24"/>
        </w:rPr>
        <w:t>казывают</w:t>
      </w:r>
      <w:proofErr w:type="spellEnd"/>
      <w:r w:rsidRPr="0034593F">
        <w:rPr>
          <w:rFonts w:ascii="Times New Roman" w:hAnsi="Times New Roman" w:cs="Times New Roman"/>
          <w:sz w:val="28"/>
          <w:szCs w:val="24"/>
        </w:rPr>
        <w:t>, однако, только одно — невозможность вымерить красоту по вершкам и линиям». С этим нельзя не согласиться, так как красота — явление многомерное и познать ее можно только при органическом сочетании разумных подходов и методов научного исследования на основе марксистской методологии, а непростыми математическими вычислениями.</w:t>
      </w:r>
      <w:r w:rsidRPr="0034593F">
        <w:rPr>
          <w:rFonts w:ascii="Times New Roman" w:hAnsi="Times New Roman" w:cs="Times New Roman"/>
          <w:sz w:val="28"/>
          <w:szCs w:val="24"/>
        </w:rPr>
        <w:br/>
        <w:t>Однако изучение закономерностей строения лица, знание его пропорций является ступенью к познанию прекрасного в целях его воссоздания руками хирурга. Сами по себе каноны как учение о пропорциях человеческого тела становятся ориентиром для определения реальных пропорций тела каждого конкретного человека. Проводя измерения лица или его отдельных частей, хирург-косметолог способен объективно оценить отклонения от этих ориентиров и наметить план восстановления гармонии внешнего облика. В связи с этим при изложении специальных хирургических вопросов мы еще не раз будем возвращаться к исходным гармоничным пропорциям.</w:t>
      </w:r>
    </w:p>
    <w:p w:rsidR="0034593F" w:rsidRPr="0034593F" w:rsidRDefault="0034593F" w:rsidP="0034593F">
      <w:pPr>
        <w:spacing w:after="0" w:line="360" w:lineRule="auto"/>
        <w:ind w:firstLine="709"/>
        <w:rPr>
          <w:rFonts w:ascii="Times New Roman" w:hAnsi="Times New Roman" w:cs="Times New Roman"/>
          <w:sz w:val="28"/>
          <w:szCs w:val="24"/>
        </w:rPr>
      </w:pPr>
    </w:p>
    <w:p w:rsidR="0034593F" w:rsidRPr="0034593F" w:rsidRDefault="0034593F" w:rsidP="0034593F">
      <w:pPr>
        <w:spacing w:after="0" w:line="360" w:lineRule="auto"/>
        <w:ind w:firstLine="709"/>
        <w:rPr>
          <w:rFonts w:ascii="Times New Roman" w:hAnsi="Times New Roman" w:cs="Times New Roman"/>
          <w:sz w:val="28"/>
          <w:szCs w:val="24"/>
        </w:rPr>
      </w:pPr>
    </w:p>
    <w:p w:rsidR="0034593F" w:rsidRPr="0034593F" w:rsidRDefault="0034593F" w:rsidP="0034593F">
      <w:pPr>
        <w:spacing w:after="0" w:line="360" w:lineRule="auto"/>
        <w:ind w:firstLine="709"/>
        <w:rPr>
          <w:rFonts w:ascii="Times New Roman" w:hAnsi="Times New Roman" w:cs="Times New Roman"/>
          <w:sz w:val="28"/>
          <w:szCs w:val="24"/>
        </w:rPr>
      </w:pPr>
    </w:p>
    <w:p w:rsidR="0032249C" w:rsidRPr="0032249C" w:rsidRDefault="0032249C" w:rsidP="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p w:rsidR="0032249C" w:rsidRPr="0034593F" w:rsidRDefault="0032249C">
      <w:pPr>
        <w:rPr>
          <w:rFonts w:ascii="Times New Roman" w:hAnsi="Times New Roman" w:cs="Times New Roman"/>
          <w:sz w:val="28"/>
          <w:szCs w:val="24"/>
        </w:rPr>
      </w:pPr>
    </w:p>
    <w:sectPr w:rsidR="0032249C" w:rsidRPr="00345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987"/>
    <w:multiLevelType w:val="hybridMultilevel"/>
    <w:tmpl w:val="26120052"/>
    <w:lvl w:ilvl="0" w:tplc="A470E3A0">
      <w:start w:val="1"/>
      <w:numFmt w:val="bullet"/>
      <w:lvlText w:val=""/>
      <w:lvlJc w:val="left"/>
      <w:pPr>
        <w:tabs>
          <w:tab w:val="num" w:pos="720"/>
        </w:tabs>
        <w:ind w:left="720" w:hanging="360"/>
      </w:pPr>
      <w:rPr>
        <w:rFonts w:ascii="Wingdings 3" w:hAnsi="Wingdings 3" w:hint="default"/>
      </w:rPr>
    </w:lvl>
    <w:lvl w:ilvl="1" w:tplc="3440D78E" w:tentative="1">
      <w:start w:val="1"/>
      <w:numFmt w:val="bullet"/>
      <w:lvlText w:val=""/>
      <w:lvlJc w:val="left"/>
      <w:pPr>
        <w:tabs>
          <w:tab w:val="num" w:pos="1440"/>
        </w:tabs>
        <w:ind w:left="1440" w:hanging="360"/>
      </w:pPr>
      <w:rPr>
        <w:rFonts w:ascii="Wingdings 3" w:hAnsi="Wingdings 3" w:hint="default"/>
      </w:rPr>
    </w:lvl>
    <w:lvl w:ilvl="2" w:tplc="23B675D4" w:tentative="1">
      <w:start w:val="1"/>
      <w:numFmt w:val="bullet"/>
      <w:lvlText w:val=""/>
      <w:lvlJc w:val="left"/>
      <w:pPr>
        <w:tabs>
          <w:tab w:val="num" w:pos="2160"/>
        </w:tabs>
        <w:ind w:left="2160" w:hanging="360"/>
      </w:pPr>
      <w:rPr>
        <w:rFonts w:ascii="Wingdings 3" w:hAnsi="Wingdings 3" w:hint="default"/>
      </w:rPr>
    </w:lvl>
    <w:lvl w:ilvl="3" w:tplc="D4963DA6" w:tentative="1">
      <w:start w:val="1"/>
      <w:numFmt w:val="bullet"/>
      <w:lvlText w:val=""/>
      <w:lvlJc w:val="left"/>
      <w:pPr>
        <w:tabs>
          <w:tab w:val="num" w:pos="2880"/>
        </w:tabs>
        <w:ind w:left="2880" w:hanging="360"/>
      </w:pPr>
      <w:rPr>
        <w:rFonts w:ascii="Wingdings 3" w:hAnsi="Wingdings 3" w:hint="default"/>
      </w:rPr>
    </w:lvl>
    <w:lvl w:ilvl="4" w:tplc="8ADE1214" w:tentative="1">
      <w:start w:val="1"/>
      <w:numFmt w:val="bullet"/>
      <w:lvlText w:val=""/>
      <w:lvlJc w:val="left"/>
      <w:pPr>
        <w:tabs>
          <w:tab w:val="num" w:pos="3600"/>
        </w:tabs>
        <w:ind w:left="3600" w:hanging="360"/>
      </w:pPr>
      <w:rPr>
        <w:rFonts w:ascii="Wingdings 3" w:hAnsi="Wingdings 3" w:hint="default"/>
      </w:rPr>
    </w:lvl>
    <w:lvl w:ilvl="5" w:tplc="08FE5194" w:tentative="1">
      <w:start w:val="1"/>
      <w:numFmt w:val="bullet"/>
      <w:lvlText w:val=""/>
      <w:lvlJc w:val="left"/>
      <w:pPr>
        <w:tabs>
          <w:tab w:val="num" w:pos="4320"/>
        </w:tabs>
        <w:ind w:left="4320" w:hanging="360"/>
      </w:pPr>
      <w:rPr>
        <w:rFonts w:ascii="Wingdings 3" w:hAnsi="Wingdings 3" w:hint="default"/>
      </w:rPr>
    </w:lvl>
    <w:lvl w:ilvl="6" w:tplc="2A52E972" w:tentative="1">
      <w:start w:val="1"/>
      <w:numFmt w:val="bullet"/>
      <w:lvlText w:val=""/>
      <w:lvlJc w:val="left"/>
      <w:pPr>
        <w:tabs>
          <w:tab w:val="num" w:pos="5040"/>
        </w:tabs>
        <w:ind w:left="5040" w:hanging="360"/>
      </w:pPr>
      <w:rPr>
        <w:rFonts w:ascii="Wingdings 3" w:hAnsi="Wingdings 3" w:hint="default"/>
      </w:rPr>
    </w:lvl>
    <w:lvl w:ilvl="7" w:tplc="39861370" w:tentative="1">
      <w:start w:val="1"/>
      <w:numFmt w:val="bullet"/>
      <w:lvlText w:val=""/>
      <w:lvlJc w:val="left"/>
      <w:pPr>
        <w:tabs>
          <w:tab w:val="num" w:pos="5760"/>
        </w:tabs>
        <w:ind w:left="5760" w:hanging="360"/>
      </w:pPr>
      <w:rPr>
        <w:rFonts w:ascii="Wingdings 3" w:hAnsi="Wingdings 3" w:hint="default"/>
      </w:rPr>
    </w:lvl>
    <w:lvl w:ilvl="8" w:tplc="022CCAD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D887F09"/>
    <w:multiLevelType w:val="hybridMultilevel"/>
    <w:tmpl w:val="8E668582"/>
    <w:lvl w:ilvl="0" w:tplc="36FCDBE4">
      <w:start w:val="1"/>
      <w:numFmt w:val="bullet"/>
      <w:lvlText w:val=""/>
      <w:lvlJc w:val="left"/>
      <w:pPr>
        <w:tabs>
          <w:tab w:val="num" w:pos="720"/>
        </w:tabs>
        <w:ind w:left="720" w:hanging="360"/>
      </w:pPr>
      <w:rPr>
        <w:rFonts w:ascii="Wingdings 3" w:hAnsi="Wingdings 3" w:hint="default"/>
      </w:rPr>
    </w:lvl>
    <w:lvl w:ilvl="1" w:tplc="628E74E8" w:tentative="1">
      <w:start w:val="1"/>
      <w:numFmt w:val="bullet"/>
      <w:lvlText w:val=""/>
      <w:lvlJc w:val="left"/>
      <w:pPr>
        <w:tabs>
          <w:tab w:val="num" w:pos="1440"/>
        </w:tabs>
        <w:ind w:left="1440" w:hanging="360"/>
      </w:pPr>
      <w:rPr>
        <w:rFonts w:ascii="Wingdings 3" w:hAnsi="Wingdings 3" w:hint="default"/>
      </w:rPr>
    </w:lvl>
    <w:lvl w:ilvl="2" w:tplc="71D0A14A" w:tentative="1">
      <w:start w:val="1"/>
      <w:numFmt w:val="bullet"/>
      <w:lvlText w:val=""/>
      <w:lvlJc w:val="left"/>
      <w:pPr>
        <w:tabs>
          <w:tab w:val="num" w:pos="2160"/>
        </w:tabs>
        <w:ind w:left="2160" w:hanging="360"/>
      </w:pPr>
      <w:rPr>
        <w:rFonts w:ascii="Wingdings 3" w:hAnsi="Wingdings 3" w:hint="default"/>
      </w:rPr>
    </w:lvl>
    <w:lvl w:ilvl="3" w:tplc="FF4C99D4" w:tentative="1">
      <w:start w:val="1"/>
      <w:numFmt w:val="bullet"/>
      <w:lvlText w:val=""/>
      <w:lvlJc w:val="left"/>
      <w:pPr>
        <w:tabs>
          <w:tab w:val="num" w:pos="2880"/>
        </w:tabs>
        <w:ind w:left="2880" w:hanging="360"/>
      </w:pPr>
      <w:rPr>
        <w:rFonts w:ascii="Wingdings 3" w:hAnsi="Wingdings 3" w:hint="default"/>
      </w:rPr>
    </w:lvl>
    <w:lvl w:ilvl="4" w:tplc="EC40F4EE" w:tentative="1">
      <w:start w:val="1"/>
      <w:numFmt w:val="bullet"/>
      <w:lvlText w:val=""/>
      <w:lvlJc w:val="left"/>
      <w:pPr>
        <w:tabs>
          <w:tab w:val="num" w:pos="3600"/>
        </w:tabs>
        <w:ind w:left="3600" w:hanging="360"/>
      </w:pPr>
      <w:rPr>
        <w:rFonts w:ascii="Wingdings 3" w:hAnsi="Wingdings 3" w:hint="default"/>
      </w:rPr>
    </w:lvl>
    <w:lvl w:ilvl="5" w:tplc="D39457FE" w:tentative="1">
      <w:start w:val="1"/>
      <w:numFmt w:val="bullet"/>
      <w:lvlText w:val=""/>
      <w:lvlJc w:val="left"/>
      <w:pPr>
        <w:tabs>
          <w:tab w:val="num" w:pos="4320"/>
        </w:tabs>
        <w:ind w:left="4320" w:hanging="360"/>
      </w:pPr>
      <w:rPr>
        <w:rFonts w:ascii="Wingdings 3" w:hAnsi="Wingdings 3" w:hint="default"/>
      </w:rPr>
    </w:lvl>
    <w:lvl w:ilvl="6" w:tplc="3A7AE37A" w:tentative="1">
      <w:start w:val="1"/>
      <w:numFmt w:val="bullet"/>
      <w:lvlText w:val=""/>
      <w:lvlJc w:val="left"/>
      <w:pPr>
        <w:tabs>
          <w:tab w:val="num" w:pos="5040"/>
        </w:tabs>
        <w:ind w:left="5040" w:hanging="360"/>
      </w:pPr>
      <w:rPr>
        <w:rFonts w:ascii="Wingdings 3" w:hAnsi="Wingdings 3" w:hint="default"/>
      </w:rPr>
    </w:lvl>
    <w:lvl w:ilvl="7" w:tplc="39EC5D38" w:tentative="1">
      <w:start w:val="1"/>
      <w:numFmt w:val="bullet"/>
      <w:lvlText w:val=""/>
      <w:lvlJc w:val="left"/>
      <w:pPr>
        <w:tabs>
          <w:tab w:val="num" w:pos="5760"/>
        </w:tabs>
        <w:ind w:left="5760" w:hanging="360"/>
      </w:pPr>
      <w:rPr>
        <w:rFonts w:ascii="Wingdings 3" w:hAnsi="Wingdings 3" w:hint="default"/>
      </w:rPr>
    </w:lvl>
    <w:lvl w:ilvl="8" w:tplc="89FCEE8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9C"/>
    <w:rsid w:val="00021BB1"/>
    <w:rsid w:val="0032249C"/>
    <w:rsid w:val="0034593F"/>
    <w:rsid w:val="0052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A0EE"/>
  <w15:chartTrackingRefBased/>
  <w15:docId w15:val="{C3023BCF-4B58-4509-A2B8-10BE7AE7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49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986">
      <w:bodyDiv w:val="1"/>
      <w:marLeft w:val="0"/>
      <w:marRight w:val="0"/>
      <w:marTop w:val="0"/>
      <w:marBottom w:val="0"/>
      <w:divBdr>
        <w:top w:val="none" w:sz="0" w:space="0" w:color="auto"/>
        <w:left w:val="none" w:sz="0" w:space="0" w:color="auto"/>
        <w:bottom w:val="none" w:sz="0" w:space="0" w:color="auto"/>
        <w:right w:val="none" w:sz="0" w:space="0" w:color="auto"/>
      </w:divBdr>
      <w:divsChild>
        <w:div w:id="175390466">
          <w:marLeft w:val="432"/>
          <w:marRight w:val="0"/>
          <w:marTop w:val="120"/>
          <w:marBottom w:val="0"/>
          <w:divBdr>
            <w:top w:val="none" w:sz="0" w:space="0" w:color="auto"/>
            <w:left w:val="none" w:sz="0" w:space="0" w:color="auto"/>
            <w:bottom w:val="none" w:sz="0" w:space="0" w:color="auto"/>
            <w:right w:val="none" w:sz="0" w:space="0" w:color="auto"/>
          </w:divBdr>
        </w:div>
        <w:div w:id="1128166897">
          <w:marLeft w:val="432"/>
          <w:marRight w:val="0"/>
          <w:marTop w:val="120"/>
          <w:marBottom w:val="0"/>
          <w:divBdr>
            <w:top w:val="none" w:sz="0" w:space="0" w:color="auto"/>
            <w:left w:val="none" w:sz="0" w:space="0" w:color="auto"/>
            <w:bottom w:val="none" w:sz="0" w:space="0" w:color="auto"/>
            <w:right w:val="none" w:sz="0" w:space="0" w:color="auto"/>
          </w:divBdr>
        </w:div>
        <w:div w:id="62145945">
          <w:marLeft w:val="432"/>
          <w:marRight w:val="0"/>
          <w:marTop w:val="120"/>
          <w:marBottom w:val="0"/>
          <w:divBdr>
            <w:top w:val="none" w:sz="0" w:space="0" w:color="auto"/>
            <w:left w:val="none" w:sz="0" w:space="0" w:color="auto"/>
            <w:bottom w:val="none" w:sz="0" w:space="0" w:color="auto"/>
            <w:right w:val="none" w:sz="0" w:space="0" w:color="auto"/>
          </w:divBdr>
        </w:div>
        <w:div w:id="1521746482">
          <w:marLeft w:val="432"/>
          <w:marRight w:val="0"/>
          <w:marTop w:val="120"/>
          <w:marBottom w:val="0"/>
          <w:divBdr>
            <w:top w:val="none" w:sz="0" w:space="0" w:color="auto"/>
            <w:left w:val="none" w:sz="0" w:space="0" w:color="auto"/>
            <w:bottom w:val="none" w:sz="0" w:space="0" w:color="auto"/>
            <w:right w:val="none" w:sz="0" w:space="0" w:color="auto"/>
          </w:divBdr>
        </w:div>
        <w:div w:id="1061826670">
          <w:marLeft w:val="432"/>
          <w:marRight w:val="0"/>
          <w:marTop w:val="120"/>
          <w:marBottom w:val="0"/>
          <w:divBdr>
            <w:top w:val="none" w:sz="0" w:space="0" w:color="auto"/>
            <w:left w:val="none" w:sz="0" w:space="0" w:color="auto"/>
            <w:bottom w:val="none" w:sz="0" w:space="0" w:color="auto"/>
            <w:right w:val="none" w:sz="0" w:space="0" w:color="auto"/>
          </w:divBdr>
        </w:div>
        <w:div w:id="488791769">
          <w:marLeft w:val="432"/>
          <w:marRight w:val="0"/>
          <w:marTop w:val="120"/>
          <w:marBottom w:val="0"/>
          <w:divBdr>
            <w:top w:val="none" w:sz="0" w:space="0" w:color="auto"/>
            <w:left w:val="none" w:sz="0" w:space="0" w:color="auto"/>
            <w:bottom w:val="none" w:sz="0" w:space="0" w:color="auto"/>
            <w:right w:val="none" w:sz="0" w:space="0" w:color="auto"/>
          </w:divBdr>
        </w:div>
        <w:div w:id="122382722">
          <w:marLeft w:val="432"/>
          <w:marRight w:val="0"/>
          <w:marTop w:val="120"/>
          <w:marBottom w:val="0"/>
          <w:divBdr>
            <w:top w:val="none" w:sz="0" w:space="0" w:color="auto"/>
            <w:left w:val="none" w:sz="0" w:space="0" w:color="auto"/>
            <w:bottom w:val="none" w:sz="0" w:space="0" w:color="auto"/>
            <w:right w:val="none" w:sz="0" w:space="0" w:color="auto"/>
          </w:divBdr>
        </w:div>
        <w:div w:id="777523621">
          <w:marLeft w:val="432"/>
          <w:marRight w:val="0"/>
          <w:marTop w:val="120"/>
          <w:marBottom w:val="0"/>
          <w:divBdr>
            <w:top w:val="none" w:sz="0" w:space="0" w:color="auto"/>
            <w:left w:val="none" w:sz="0" w:space="0" w:color="auto"/>
            <w:bottom w:val="none" w:sz="0" w:space="0" w:color="auto"/>
            <w:right w:val="none" w:sz="0" w:space="0" w:color="auto"/>
          </w:divBdr>
        </w:div>
        <w:div w:id="862015294">
          <w:marLeft w:val="432"/>
          <w:marRight w:val="0"/>
          <w:marTop w:val="120"/>
          <w:marBottom w:val="0"/>
          <w:divBdr>
            <w:top w:val="none" w:sz="0" w:space="0" w:color="auto"/>
            <w:left w:val="none" w:sz="0" w:space="0" w:color="auto"/>
            <w:bottom w:val="none" w:sz="0" w:space="0" w:color="auto"/>
            <w:right w:val="none" w:sz="0" w:space="0" w:color="auto"/>
          </w:divBdr>
        </w:div>
        <w:div w:id="502476920">
          <w:marLeft w:val="432"/>
          <w:marRight w:val="0"/>
          <w:marTop w:val="120"/>
          <w:marBottom w:val="0"/>
          <w:divBdr>
            <w:top w:val="none" w:sz="0" w:space="0" w:color="auto"/>
            <w:left w:val="none" w:sz="0" w:space="0" w:color="auto"/>
            <w:bottom w:val="none" w:sz="0" w:space="0" w:color="auto"/>
            <w:right w:val="none" w:sz="0" w:space="0" w:color="auto"/>
          </w:divBdr>
        </w:div>
        <w:div w:id="84811018">
          <w:marLeft w:val="432"/>
          <w:marRight w:val="0"/>
          <w:marTop w:val="120"/>
          <w:marBottom w:val="0"/>
          <w:divBdr>
            <w:top w:val="none" w:sz="0" w:space="0" w:color="auto"/>
            <w:left w:val="none" w:sz="0" w:space="0" w:color="auto"/>
            <w:bottom w:val="none" w:sz="0" w:space="0" w:color="auto"/>
            <w:right w:val="none" w:sz="0" w:space="0" w:color="auto"/>
          </w:divBdr>
        </w:div>
      </w:divsChild>
    </w:div>
    <w:div w:id="2020424700">
      <w:bodyDiv w:val="1"/>
      <w:marLeft w:val="0"/>
      <w:marRight w:val="0"/>
      <w:marTop w:val="0"/>
      <w:marBottom w:val="0"/>
      <w:divBdr>
        <w:top w:val="none" w:sz="0" w:space="0" w:color="auto"/>
        <w:left w:val="none" w:sz="0" w:space="0" w:color="auto"/>
        <w:bottom w:val="none" w:sz="0" w:space="0" w:color="auto"/>
        <w:right w:val="none" w:sz="0" w:space="0" w:color="auto"/>
      </w:divBdr>
      <w:divsChild>
        <w:div w:id="1603537006">
          <w:marLeft w:val="432"/>
          <w:marRight w:val="0"/>
          <w:marTop w:val="120"/>
          <w:marBottom w:val="0"/>
          <w:divBdr>
            <w:top w:val="none" w:sz="0" w:space="0" w:color="auto"/>
            <w:left w:val="none" w:sz="0" w:space="0" w:color="auto"/>
            <w:bottom w:val="none" w:sz="0" w:space="0" w:color="auto"/>
            <w:right w:val="none" w:sz="0" w:space="0" w:color="auto"/>
          </w:divBdr>
        </w:div>
        <w:div w:id="903489549">
          <w:marLeft w:val="432"/>
          <w:marRight w:val="0"/>
          <w:marTop w:val="120"/>
          <w:marBottom w:val="0"/>
          <w:divBdr>
            <w:top w:val="none" w:sz="0" w:space="0" w:color="auto"/>
            <w:left w:val="none" w:sz="0" w:space="0" w:color="auto"/>
            <w:bottom w:val="none" w:sz="0" w:space="0" w:color="auto"/>
            <w:right w:val="none" w:sz="0" w:space="0" w:color="auto"/>
          </w:divBdr>
        </w:div>
        <w:div w:id="999625962">
          <w:marLeft w:val="432"/>
          <w:marRight w:val="0"/>
          <w:marTop w:val="120"/>
          <w:marBottom w:val="0"/>
          <w:divBdr>
            <w:top w:val="none" w:sz="0" w:space="0" w:color="auto"/>
            <w:left w:val="none" w:sz="0" w:space="0" w:color="auto"/>
            <w:bottom w:val="none" w:sz="0" w:space="0" w:color="auto"/>
            <w:right w:val="none" w:sz="0" w:space="0" w:color="auto"/>
          </w:divBdr>
        </w:div>
        <w:div w:id="722756005">
          <w:marLeft w:val="432"/>
          <w:marRight w:val="0"/>
          <w:marTop w:val="120"/>
          <w:marBottom w:val="0"/>
          <w:divBdr>
            <w:top w:val="none" w:sz="0" w:space="0" w:color="auto"/>
            <w:left w:val="none" w:sz="0" w:space="0" w:color="auto"/>
            <w:bottom w:val="none" w:sz="0" w:space="0" w:color="auto"/>
            <w:right w:val="none" w:sz="0" w:space="0" w:color="auto"/>
          </w:divBdr>
        </w:div>
        <w:div w:id="676881616">
          <w:marLeft w:val="432"/>
          <w:marRight w:val="0"/>
          <w:marTop w:val="120"/>
          <w:marBottom w:val="0"/>
          <w:divBdr>
            <w:top w:val="none" w:sz="0" w:space="0" w:color="auto"/>
            <w:left w:val="none" w:sz="0" w:space="0" w:color="auto"/>
            <w:bottom w:val="none" w:sz="0" w:space="0" w:color="auto"/>
            <w:right w:val="none" w:sz="0" w:space="0" w:color="auto"/>
          </w:divBdr>
        </w:div>
        <w:div w:id="1557084692">
          <w:marLeft w:val="432"/>
          <w:marRight w:val="0"/>
          <w:marTop w:val="120"/>
          <w:marBottom w:val="0"/>
          <w:divBdr>
            <w:top w:val="none" w:sz="0" w:space="0" w:color="auto"/>
            <w:left w:val="none" w:sz="0" w:space="0" w:color="auto"/>
            <w:bottom w:val="none" w:sz="0" w:space="0" w:color="auto"/>
            <w:right w:val="none" w:sz="0" w:space="0" w:color="auto"/>
          </w:divBdr>
        </w:div>
        <w:div w:id="1465852144">
          <w:marLeft w:val="432"/>
          <w:marRight w:val="0"/>
          <w:marTop w:val="120"/>
          <w:marBottom w:val="0"/>
          <w:divBdr>
            <w:top w:val="none" w:sz="0" w:space="0" w:color="auto"/>
            <w:left w:val="none" w:sz="0" w:space="0" w:color="auto"/>
            <w:bottom w:val="none" w:sz="0" w:space="0" w:color="auto"/>
            <w:right w:val="none" w:sz="0" w:space="0" w:color="auto"/>
          </w:divBdr>
        </w:div>
        <w:div w:id="71316885">
          <w:marLeft w:val="432"/>
          <w:marRight w:val="0"/>
          <w:marTop w:val="120"/>
          <w:marBottom w:val="0"/>
          <w:divBdr>
            <w:top w:val="none" w:sz="0" w:space="0" w:color="auto"/>
            <w:left w:val="none" w:sz="0" w:space="0" w:color="auto"/>
            <w:bottom w:val="none" w:sz="0" w:space="0" w:color="auto"/>
            <w:right w:val="none" w:sz="0" w:space="0" w:color="auto"/>
          </w:divBdr>
        </w:div>
        <w:div w:id="1981880602">
          <w:marLeft w:val="432"/>
          <w:marRight w:val="0"/>
          <w:marTop w:val="120"/>
          <w:marBottom w:val="0"/>
          <w:divBdr>
            <w:top w:val="none" w:sz="0" w:space="0" w:color="auto"/>
            <w:left w:val="none" w:sz="0" w:space="0" w:color="auto"/>
            <w:bottom w:val="none" w:sz="0" w:space="0" w:color="auto"/>
            <w:right w:val="none" w:sz="0" w:space="0" w:color="auto"/>
          </w:divBdr>
        </w:div>
        <w:div w:id="529149973">
          <w:marLeft w:val="432"/>
          <w:marRight w:val="0"/>
          <w:marTop w:val="120"/>
          <w:marBottom w:val="0"/>
          <w:divBdr>
            <w:top w:val="none" w:sz="0" w:space="0" w:color="auto"/>
            <w:left w:val="none" w:sz="0" w:space="0" w:color="auto"/>
            <w:bottom w:val="none" w:sz="0" w:space="0" w:color="auto"/>
            <w:right w:val="none" w:sz="0" w:space="0" w:color="auto"/>
          </w:divBdr>
        </w:div>
        <w:div w:id="1693533735">
          <w:marLeft w:val="432"/>
          <w:marRight w:val="0"/>
          <w:marTop w:val="120"/>
          <w:marBottom w:val="0"/>
          <w:divBdr>
            <w:top w:val="none" w:sz="0" w:space="0" w:color="auto"/>
            <w:left w:val="none" w:sz="0" w:space="0" w:color="auto"/>
            <w:bottom w:val="none" w:sz="0" w:space="0" w:color="auto"/>
            <w:right w:val="none" w:sz="0" w:space="0" w:color="auto"/>
          </w:divBdr>
        </w:div>
        <w:div w:id="437649597">
          <w:marLeft w:val="432"/>
          <w:marRight w:val="0"/>
          <w:marTop w:val="120"/>
          <w:marBottom w:val="0"/>
          <w:divBdr>
            <w:top w:val="none" w:sz="0" w:space="0" w:color="auto"/>
            <w:left w:val="none" w:sz="0" w:space="0" w:color="auto"/>
            <w:bottom w:val="none" w:sz="0" w:space="0" w:color="auto"/>
            <w:right w:val="none" w:sz="0" w:space="0" w:color="auto"/>
          </w:divBdr>
        </w:div>
        <w:div w:id="172309181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2021-01-16T10:59:00Z</dcterms:created>
  <dcterms:modified xsi:type="dcterms:W3CDTF">2021-01-16T13:49:00Z</dcterms:modified>
</cp:coreProperties>
</file>