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AF" w:rsidRPr="000C11C1" w:rsidRDefault="003C07AF" w:rsidP="002471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 xml:space="preserve">Тема занятия №3. Внимание и память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Место проведения: аудитория</w:t>
      </w:r>
      <w:r w:rsidR="000C11C1">
        <w:rPr>
          <w:rFonts w:ascii="Times New Roman" w:hAnsi="Times New Roman" w:cs="Times New Roman"/>
          <w:sz w:val="28"/>
          <w:szCs w:val="28"/>
        </w:rPr>
        <w:t xml:space="preserve"> 3-03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="000C11C1">
        <w:rPr>
          <w:rFonts w:ascii="Times New Roman" w:hAnsi="Times New Roman" w:cs="Times New Roman"/>
          <w:sz w:val="28"/>
          <w:szCs w:val="28"/>
        </w:rPr>
        <w:t>1.50</w:t>
      </w:r>
      <w:r w:rsidRPr="00247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Цели занятия: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1. Дать определение внимания и памяти.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2. Изучить основные типы памяти и виды внимания, также вопросы, касающиеся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нарушений внимания и памяти.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3. Ознакомить</w:t>
      </w:r>
      <w:r w:rsidR="000C11C1">
        <w:rPr>
          <w:rFonts w:ascii="Times New Roman" w:hAnsi="Times New Roman" w:cs="Times New Roman"/>
          <w:sz w:val="28"/>
          <w:szCs w:val="28"/>
        </w:rPr>
        <w:t>ся</w:t>
      </w:r>
      <w:r w:rsidRPr="00247125">
        <w:rPr>
          <w:rFonts w:ascii="Times New Roman" w:hAnsi="Times New Roman" w:cs="Times New Roman"/>
          <w:sz w:val="28"/>
          <w:szCs w:val="28"/>
        </w:rPr>
        <w:t xml:space="preserve"> с методиками, касающихся оценки памяти и внимания.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4. Изучить основные психические процессы памяти, основания для классификации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типов и видов памяти, основные характеристики нарушений процессов памяти, классические методы изучения памяти.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5. Изучить основные характеристики психического процесса внимания, классификацию внимания по его формам и уровням, основные группы количественных и качественных нарушений внимания, методы для изучения внимания.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Студент должен знать: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1. Определение памяти и определение внимания.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2. Типы памяти и виды внимания.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3. Свойства внимания и памяти.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4. Нарушение внимания и памяти.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5. Методы исследования памяти и внимания.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Студент должен уметь: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1. Владеть определенным минимумом информации, о психических процессах памяти и внимания.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2. Знать возможные нарушения внимания и памяти и их значение для оценки состояний пациента и его взаимоотношений с медицинским персоналом.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3. Знать методы психодиагностики внимания и памяти.</w:t>
      </w:r>
    </w:p>
    <w:p w:rsidR="003C07AF" w:rsidRPr="000C11C1" w:rsidRDefault="003C07AF" w:rsidP="002471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1C1">
        <w:rPr>
          <w:rFonts w:ascii="Times New Roman" w:hAnsi="Times New Roman" w:cs="Times New Roman"/>
          <w:b/>
          <w:i/>
          <w:sz w:val="28"/>
          <w:szCs w:val="28"/>
        </w:rPr>
        <w:t xml:space="preserve">Темы проектов, рефератов: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1. Основные мнемонические процессы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(представления, законы ассоциаций</w:t>
      </w:r>
      <w:r w:rsidR="000C11C1">
        <w:rPr>
          <w:rFonts w:ascii="Times New Roman" w:hAnsi="Times New Roman" w:cs="Times New Roman"/>
          <w:sz w:val="28"/>
          <w:szCs w:val="28"/>
        </w:rPr>
        <w:t>)</w:t>
      </w:r>
      <w:r w:rsidRPr="00247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2. Основные теории памяти: психологические теории памяти, нейронные и физико-химические теории памяти, биохимические теории.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lastRenderedPageBreak/>
        <w:t xml:space="preserve">3. Модально-неспецифические и модально-специфические нарушения памяти.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4. Дополнительные методы исследования памяти.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5. Нейрофизиологические механизмы внимания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6. Развитие внимания у детей.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7. Модально-неспецифические и модально-специфические нарушения внимания.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8. Дополнительные методы исследования внимания. </w:t>
      </w:r>
    </w:p>
    <w:p w:rsidR="003C07AF" w:rsidRPr="000C11C1" w:rsidRDefault="003C07AF" w:rsidP="000C1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3C07AF" w:rsidRPr="000C11C1" w:rsidRDefault="003C07AF" w:rsidP="002471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1C1">
        <w:rPr>
          <w:rFonts w:ascii="Times New Roman" w:hAnsi="Times New Roman" w:cs="Times New Roman"/>
          <w:i/>
          <w:sz w:val="28"/>
          <w:szCs w:val="28"/>
        </w:rPr>
        <w:t xml:space="preserve">Основная литература: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1. Клиническая психология/ Под ред. П.И. Сидорова, А.В.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Парнякова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–  ГЭОТАР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-Медиа, 2008.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2. Клиническая психология/Под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ред.Б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Карвасарского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. Питер, 2002.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3. Основы психологии. Практикум, Столяренко Л. Д. – Ростов/на Д., 2006.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4. Психология. (Лекции для студентов медицинских вузов),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Н. Д. – М.: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ГОУ ВУНМЦ РФ, 2002.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5. Менделевич В.Д. Клиническая и медицинская психология. – М.: МЕД-пресс, 1998. </w:t>
      </w:r>
    </w:p>
    <w:p w:rsidR="003C07AF" w:rsidRPr="000C11C1" w:rsidRDefault="003C07AF" w:rsidP="002471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1C1">
        <w:rPr>
          <w:rFonts w:ascii="Times New Roman" w:hAnsi="Times New Roman" w:cs="Times New Roman"/>
          <w:i/>
          <w:sz w:val="28"/>
          <w:szCs w:val="28"/>
        </w:rPr>
        <w:t xml:space="preserve">Дополнительная литература: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1. Психосоматическая медицина, Ф.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. – М., 2000.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2. Введение в психологию здоровья, Ананьев В. А. –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1998.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3. Практическая патопсихология: Руководство для врачей и медицинских психологов.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Блейхер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И. В., Боков С. Н. – Ростов/на Д., 1996.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5. Психология в медицине, Абрамова Г. С.,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Юдчиц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Ю. А. – М.: Кафедра- М., 1998.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6. Введение в медицинскую психологию. Лебединский М. С., Мясищев В. Н. – Л., 1996.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7. Основы клинической и консультативной психологии.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Тодд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Богард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А. К. –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12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Сова; М.: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-Пресс, 2001.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lastRenderedPageBreak/>
        <w:t xml:space="preserve">8. Психологическое тестирование.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Анастази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А. Пер. с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. – М., 1982.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9. Практикум по общей, экспериментальной и прикладной психологии: Учеб. </w:t>
      </w:r>
      <w:proofErr w:type="spellStart"/>
      <w:proofErr w:type="gramStart"/>
      <w:r w:rsidRPr="00247125">
        <w:rPr>
          <w:rFonts w:ascii="Times New Roman" w:hAnsi="Times New Roman" w:cs="Times New Roman"/>
          <w:sz w:val="28"/>
          <w:szCs w:val="28"/>
        </w:rPr>
        <w:t>По-собие</w:t>
      </w:r>
      <w:proofErr w:type="spellEnd"/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. Крылов А. А.,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Маничев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С. А. –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Питер, 2000.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10. Основы общей психологии. Рубинштейн С.Л. –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1998.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11. Медицинская психология.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Карвасарский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Б.Д. – Л., 1982. </w:t>
      </w:r>
    </w:p>
    <w:p w:rsidR="000C11C1" w:rsidRDefault="000C11C1" w:rsidP="00247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7AF" w:rsidRPr="000C11C1" w:rsidRDefault="003C07AF" w:rsidP="002471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 xml:space="preserve">Исходный контроль уровня знаний: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1. Что изучает наука психология?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2. Что является предметом и объектом психологии?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3. Какие познавательные процессы вам знакомы?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4. Каково значение памяти и внимания в жизни человека? </w:t>
      </w:r>
    </w:p>
    <w:p w:rsidR="003C07AF" w:rsidRPr="000C11C1" w:rsidRDefault="003C07AF" w:rsidP="002471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1C1">
        <w:rPr>
          <w:rFonts w:ascii="Times New Roman" w:hAnsi="Times New Roman" w:cs="Times New Roman"/>
          <w:i/>
          <w:sz w:val="28"/>
          <w:szCs w:val="28"/>
        </w:rPr>
        <w:t>Основные вопросы темы: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1. Определение памяти.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2. Типы памяти.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3. Свойства памяти.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4. Виды памяти.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5. Нарушение памяти.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6. Методы исследования памяти.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7. Определение внимания.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8. Виды внимания.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9. Свойства внимания.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10. Нарушения внимания.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11. Методы исследования внимания. </w:t>
      </w:r>
    </w:p>
    <w:p w:rsidR="003C07AF" w:rsidRPr="000C11C1" w:rsidRDefault="003C07AF" w:rsidP="002471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 xml:space="preserve">Итоговый контроль уровня знаний: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1. Дайте развернутое определение памяти, какое значение память имеет в жизни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человека?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2. Какие имеются основания для классификации типов и видов памяти?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3. В чем заключается взаимосвязь и взаимодействие кратковременной и долговременной памяти?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4. Как влияет смысловая организация материала на запоминание?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lastRenderedPageBreak/>
        <w:t>5. Какие виды амнезии могут возникать после травмы головы с потерей сознания у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человека?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6. Каким образом объясняется возникновение у человека парамнезий?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7. Сформулируйте определение внимания. Перечислите его основные функции.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8. Каким образом классифицируют внимание по его формам и уровням?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Какими  параметрами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описываются  качественные  характеристики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(свойства) внимания?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10. Чем отличается вторичное непроизвольное внимание от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послепроизвольного</w:t>
      </w:r>
      <w:proofErr w:type="spellEnd"/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внимания?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11. Какими медицинскими терминами описываются основные группы количественных и качественных нарушений внимания?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12. Чем отличается истощаемость внимания от рассеянности и сужения объема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внимания?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13. Какие особенности внимания изучаются методикой поиска скрытых слов в буквенном тесте немецкого психолога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Мюнстерберга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C11C1" w:rsidRDefault="000C11C1" w:rsidP="00247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7AF" w:rsidRPr="000C11C1" w:rsidRDefault="003C07AF" w:rsidP="000C1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Содержательная часть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Определение памяти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Память</w:t>
      </w:r>
      <w:r w:rsidRPr="00247125">
        <w:rPr>
          <w:rFonts w:ascii="Times New Roman" w:hAnsi="Times New Roman" w:cs="Times New Roman"/>
          <w:sz w:val="28"/>
          <w:szCs w:val="28"/>
        </w:rPr>
        <w:t>– это психический процесс отражения, заключающийся в запечатлении и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сохранении с последующим воспроизведением и узнаванием следов прошлого опыта, делающими возможным его повторное использование в деятельности или возвращение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в сферу сознания.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Запоминание</w:t>
      </w:r>
      <w:r w:rsidRPr="00247125">
        <w:rPr>
          <w:rFonts w:ascii="Times New Roman" w:hAnsi="Times New Roman" w:cs="Times New Roman"/>
          <w:sz w:val="28"/>
          <w:szCs w:val="28"/>
        </w:rPr>
        <w:t>– (запечатление) определяется как процесс, обеспечивающий ввод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информации и удержание запечатленного материала в памяти. Запоминание всегда избирательно: в памяти сохраняется далеко не все, что воздействует на наши органы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чувств. Даже при непроизвольном запоминании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(непроизвольная память), когда мы не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ставим себе определенной цели запоминания, лучше запоминаются предметы и явления, вызывающие интерес и затрагивающие эмоции</w:t>
      </w:r>
      <w:r w:rsidR="000C11C1">
        <w:rPr>
          <w:rFonts w:ascii="Times New Roman" w:hAnsi="Times New Roman" w:cs="Times New Roman"/>
          <w:sz w:val="28"/>
          <w:szCs w:val="28"/>
        </w:rPr>
        <w:t>. Непроизвольное запоминание бол</w:t>
      </w:r>
      <w:r w:rsidRPr="00247125">
        <w:rPr>
          <w:rFonts w:ascii="Times New Roman" w:hAnsi="Times New Roman" w:cs="Times New Roman"/>
          <w:sz w:val="28"/>
          <w:szCs w:val="28"/>
        </w:rPr>
        <w:t>ее сильно развито в детстве, а у взрослых ослабевает. Произвольное запоминание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(произвольная память) всегда имеет целенаправленный характер, и если при этом </w:t>
      </w:r>
      <w:proofErr w:type="spellStart"/>
      <w:proofErr w:type="gramStart"/>
      <w:r w:rsidRPr="0024712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>-пользуются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специальные приемы для лучшего усвоения материала(мнемотехника), то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запоминание называют заучиванием.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lastRenderedPageBreak/>
        <w:t>У некоторых людей отчетливо выступает зависимость качества и прочности запоминания от того, какие анализаторы в большей мере участвовали в восприятии соответствующих объектов. Характер памяти и представлений может основываться главным образом на впечатлениях зрения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(оптический, визуальный тип памяти), слуха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(акустический, аудиальный тип памяти) или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движения(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моторный, кинестетический тип памяти).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Сохранение (ретенция)</w:t>
      </w:r>
      <w:r w:rsidRPr="00247125">
        <w:rPr>
          <w:rFonts w:ascii="Times New Roman" w:hAnsi="Times New Roman" w:cs="Times New Roman"/>
          <w:sz w:val="28"/>
          <w:szCs w:val="28"/>
        </w:rPr>
        <w:t xml:space="preserve"> – психический процесс памяти, обеспечивающий удержание информации в течении более или менее длительного времени. Сохранение осуществляется механизмами кратковременной, долговременной и оперативной памяти. Оно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тесно связано с забыванием. По сути это две стороны единого процесса: при неполном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сохранении говорят о частичном забывании и наоборот. Установлено, что сохранение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может быть динамическим и статическим. Динамическое сохранение проявляется в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оперативной памяти, а статическое– в долговременной. Сохранение заученного в памяти зависит от многих факторов: глубины понимания материала, установки личности, от последующего применения усвоенных знаний, от повторений, от настроения человека и эмоциональной значимости материала.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Забывание</w:t>
      </w:r>
      <w:r w:rsidRPr="00247125">
        <w:rPr>
          <w:rFonts w:ascii="Times New Roman" w:hAnsi="Times New Roman" w:cs="Times New Roman"/>
          <w:sz w:val="28"/>
          <w:szCs w:val="28"/>
        </w:rPr>
        <w:t>– процесс памяти, противоположный сохранению. Заключается в невозможности воспроизведения ранее закрепленного в памяти. Забывание, подобно сохранению и запоминанию, также имеет избирательный характер. Физиологическая основа забывания– торможение временных нервных связей. Забывается прежде всего то,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что не имеет для человека жизненного значения, не вызывает интереса. Избирательность забыван6ия проявляется и в том, что детали забываются скорее, а дольше обычно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сохраняются в памяти общие положения и выводы. Более быстрому забыванию подвергается материал, который заучивался механически, без достаточного понимания.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1C1">
        <w:rPr>
          <w:rFonts w:ascii="Times New Roman" w:hAnsi="Times New Roman" w:cs="Times New Roman"/>
          <w:b/>
          <w:sz w:val="28"/>
          <w:szCs w:val="28"/>
        </w:rPr>
        <w:t xml:space="preserve">Воспроизведение </w:t>
      </w:r>
      <w:r w:rsidRPr="002471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вспоминание,  репродукция, 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экфорирование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>) –  психический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процесс извлечения из запасов памяти в осознаваемое поле необходимого материала. Воспроизведение тесно связано с узнаванием ранее усвоенного и бывает непроизвольным и произвольным. При непроизвольном воспроизведении человек не имеет намерения вспомнить ранее воспринятые события, они всплывают сами собой. При этом одна из случайно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оживленных ассоциаций как бы тянет за собой сеть сопряженных с ней других связей.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Произвольное воспроизведение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– это уже целенаправленный процесс восстановления в сознании прошлых мыслей, чувств, действий.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Узнавание</w:t>
      </w:r>
      <w:r w:rsidRPr="00247125">
        <w:rPr>
          <w:rFonts w:ascii="Times New Roman" w:hAnsi="Times New Roman" w:cs="Times New Roman"/>
          <w:sz w:val="28"/>
          <w:szCs w:val="28"/>
        </w:rPr>
        <w:t xml:space="preserve"> – специфический процесс памяти, который проявляется при повторном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восприятии объекта или при его вспоминании. Этот процесс связан с объединением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объекта или при его вспоминании. Этот процесс связан с </w:t>
      </w:r>
      <w:r w:rsidRPr="00247125">
        <w:rPr>
          <w:rFonts w:ascii="Times New Roman" w:hAnsi="Times New Roman" w:cs="Times New Roman"/>
          <w:sz w:val="28"/>
          <w:szCs w:val="28"/>
        </w:rPr>
        <w:lastRenderedPageBreak/>
        <w:t>объединением по тем или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иным признакам непосредственного воспринимаемого с воспринятым ранее. Большую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роль при этом играет точность выделения специфического в объекте. В узнавании следует выделять чувство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знакомости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>; воспринятым и отнесение этого образа к определенному месту, времени, ситуации. В ряде случаев, увидев что-то, человек не может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сразу установить идентичность с виденным ранее, и для этого требуются сознательные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волевые усилия. При хорошем знакомстве с предметом или явлением процесс идентификации проходит как автоматически, без выделения сознанием моментов самого воспоминания или припоминания. </w:t>
      </w:r>
    </w:p>
    <w:p w:rsidR="003C07AF" w:rsidRPr="000C11C1" w:rsidRDefault="003C07AF" w:rsidP="000C1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Типы памяти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Сенсорная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(мгновенная) память осуществляет сохранение информации на </w:t>
      </w:r>
      <w:proofErr w:type="spellStart"/>
      <w:proofErr w:type="gramStart"/>
      <w:r w:rsidRPr="00247125">
        <w:rPr>
          <w:rFonts w:ascii="Times New Roman" w:hAnsi="Times New Roman" w:cs="Times New Roman"/>
          <w:sz w:val="28"/>
          <w:szCs w:val="28"/>
        </w:rPr>
        <w:t>уров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>-не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рецепторов. Она обладает очень коротким временем хранения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«отпечатка» (0,3-1,0 сек) воздействующего объекта. Некоторые ее формы получили специальные названия: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иконическая(зрительная) и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эхоическая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>(слуховая) сенсорная память. Если информация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из рецепторного хранилища не переводится в другую форму хранения, то она необратимо теряется.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У некоторых людей полное сохранение зрительной картины в иконической памяти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ограничивается не долями секунды, а гораздо дольше– до10 мин. Эти особенности во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многом объясняют явления эйдетизма у некоторых людей. При этом обладают способностью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«видеть» картину или предмет, который находился перед их глазами, но уже не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экспонируется. Эта инерционность информационных входов, продлевающая для нас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воздействие сигналов, обеспечивает непрерывность восприятия и для обычных людей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(при моргании, движении глаз или просмотре кинофильмов). Эйдетические способности более выражены в детстве и снижаются у взрослых.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Кратковременная память</w:t>
      </w:r>
      <w:r w:rsidRPr="00247125">
        <w:rPr>
          <w:rFonts w:ascii="Times New Roman" w:hAnsi="Times New Roman" w:cs="Times New Roman"/>
          <w:sz w:val="28"/>
          <w:szCs w:val="28"/>
        </w:rPr>
        <w:t xml:space="preserve"> характеризуется очень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кратким(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около20 сек.)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сохра-нением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после однократного непродолжительного восприятия и немедленным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воспро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-изведением. Этот вид памяти называется также первичным.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Вторичная, долговременная</w:t>
      </w:r>
      <w:r w:rsidRPr="00247125">
        <w:rPr>
          <w:rFonts w:ascii="Times New Roman" w:hAnsi="Times New Roman" w:cs="Times New Roman"/>
          <w:sz w:val="28"/>
          <w:szCs w:val="28"/>
        </w:rPr>
        <w:t xml:space="preserve"> память– длительное сохранение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информации(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>начинается от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20 сек и простираясь на часы, месяцы, годы) после многократного повторения и воспроизведения.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Различают также </w:t>
      </w:r>
      <w:r w:rsidRPr="000C11C1">
        <w:rPr>
          <w:rFonts w:ascii="Times New Roman" w:hAnsi="Times New Roman" w:cs="Times New Roman"/>
          <w:b/>
          <w:sz w:val="28"/>
          <w:szCs w:val="28"/>
        </w:rPr>
        <w:t>оперативную память</w:t>
      </w:r>
      <w:r w:rsidRPr="00247125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мнемические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процессы,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обслужи-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вающие</w:t>
      </w:r>
      <w:proofErr w:type="spellEnd"/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деятельность человека. Она представляет синтез долговременной и кратковременной памяти. Например, в процессе профессиональной деятельности человек оперирует наличной информацией текущего момента, находящейся в кратковременной памяти, и извлекает из </w:t>
      </w:r>
      <w:r w:rsidRPr="00247125">
        <w:rPr>
          <w:rFonts w:ascii="Times New Roman" w:hAnsi="Times New Roman" w:cs="Times New Roman"/>
          <w:sz w:val="28"/>
          <w:szCs w:val="28"/>
        </w:rPr>
        <w:lastRenderedPageBreak/>
        <w:t>долговременной памяти информацию, содержащую профессиональные знания, опыт. Так, врач, обследуя больного, сопоставляет симптомы его болезни с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похожими случаями из своей практики, с тем, что он читал и знает об этих симптомах.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Буферная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(промежуточная) память обеспечивает сохранение информации в течение нескольких часов, является промежуточным звеном на пути перевода информации из кратковременной памяти в долговременную. Считается, что во время ночного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сна происходит переработка накопленного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за день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и очистка буферной памяти для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приема новой информации. Известно, что сон менее трех часов в сутки или полное лишение сна вызывает отчетливые нарушения в поведении человека– понижается уровень бдительности, внимания и резко ухудшается память. Предполагается, что в период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сна информация малыми порциями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(в соответствии с ограниченным объемом кратковременной памяти) поступает из буферной памяти в кратковременную, которая отключается для этого от внешней среды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Hartmann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E., 1967). С этой точки зрения методы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обучения во сне с помощью магнитофона могут приводить к накоплению усталости, повышенной раздражительности, ухудшению кратковременной памяти, так как буферное хранилище за период сна не освобождается.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Выделяют еще так называемую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0C11C1">
        <w:rPr>
          <w:rFonts w:ascii="Times New Roman" w:hAnsi="Times New Roman" w:cs="Times New Roman"/>
          <w:b/>
          <w:sz w:val="28"/>
          <w:szCs w:val="28"/>
        </w:rPr>
        <w:t>«вечную», или третичную</w:t>
      </w:r>
      <w:r w:rsidRPr="00247125">
        <w:rPr>
          <w:rFonts w:ascii="Times New Roman" w:hAnsi="Times New Roman" w:cs="Times New Roman"/>
          <w:sz w:val="28"/>
          <w:szCs w:val="28"/>
        </w:rPr>
        <w:t xml:space="preserve"> память. Под ней понимают способность воспроизводить когда-то запечатленную информацию на протяжении всей жизни. </w:t>
      </w:r>
    </w:p>
    <w:p w:rsidR="003C07AF" w:rsidRPr="000C11C1" w:rsidRDefault="003C07AF" w:rsidP="000C1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Свойства памяти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Объем памяти</w:t>
      </w:r>
      <w:r w:rsidRPr="00247125">
        <w:rPr>
          <w:rFonts w:ascii="Times New Roman" w:hAnsi="Times New Roman" w:cs="Times New Roman"/>
          <w:sz w:val="28"/>
          <w:szCs w:val="28"/>
        </w:rPr>
        <w:t>– количество информации, которое человек способен запомнить за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определенное  время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Объем  кратковременной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памяти человека  в  среднем  составляет 7 + 2 блока информации. Объем блока может быть различным, например, человек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может запомнить и повторить5-9 цифр, 6-7 бессмысленных слогов, 5-9 слов.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Скорость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– время, в течение которого человек способен запомнить определенный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объем информации.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Прочность</w:t>
      </w:r>
      <w:r w:rsidRPr="00247125">
        <w:rPr>
          <w:rFonts w:ascii="Times New Roman" w:hAnsi="Times New Roman" w:cs="Times New Roman"/>
          <w:sz w:val="28"/>
          <w:szCs w:val="28"/>
        </w:rPr>
        <w:t xml:space="preserve"> – длительность сохранения информации.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Точность</w:t>
      </w:r>
      <w:r w:rsidRPr="00247125">
        <w:rPr>
          <w:rFonts w:ascii="Times New Roman" w:hAnsi="Times New Roman" w:cs="Times New Roman"/>
          <w:sz w:val="28"/>
          <w:szCs w:val="28"/>
        </w:rPr>
        <w:t xml:space="preserve"> – правильность и полнота воспроизведения информации.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Готовность</w:t>
      </w:r>
      <w:r w:rsidRPr="00247125">
        <w:rPr>
          <w:rFonts w:ascii="Times New Roman" w:hAnsi="Times New Roman" w:cs="Times New Roman"/>
          <w:sz w:val="28"/>
          <w:szCs w:val="28"/>
        </w:rPr>
        <w:t xml:space="preserve">- умение своевременно вспомнить требуемое. </w:t>
      </w:r>
    </w:p>
    <w:p w:rsidR="003C07AF" w:rsidRPr="000C11C1" w:rsidRDefault="003C07AF" w:rsidP="000C1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C1">
        <w:rPr>
          <w:rFonts w:ascii="Times New Roman" w:hAnsi="Times New Roman" w:cs="Times New Roman"/>
          <w:b/>
          <w:sz w:val="28"/>
          <w:szCs w:val="28"/>
        </w:rPr>
        <w:t>Виды памяти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Различают два основных вида памяти: генетическую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(наследственную) и прижизненную. Наследственная память сохраняет информацию, которая не только определяет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анатомическое и физиологическое построение организма в процессе развития, но и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врожденные формы видового поведения(инстинкты).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lastRenderedPageBreak/>
        <w:t>Информация, хранящаяся в закодированном виде в молекулах дезоксирибонуклеиновой кислоты(ДНК), защищена достаточно надежно от повреждения специальными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механизмами и менее зависит от условий жизнедеятельности организма по сравнению с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прижизненной памятью.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Прижизненная память</w:t>
      </w:r>
      <w:r w:rsidRPr="00247125">
        <w:rPr>
          <w:rFonts w:ascii="Times New Roman" w:hAnsi="Times New Roman" w:cs="Times New Roman"/>
          <w:sz w:val="28"/>
          <w:szCs w:val="28"/>
        </w:rPr>
        <w:t>– это хранилище информации, полученной с момента рождения до смерти. Выделяют следующие ее виды: импринтинг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(запечатление) а также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двигательную, эмоциональную, образную и символическую память.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Импринтинг</w:t>
      </w:r>
      <w:r w:rsidRPr="00247125">
        <w:rPr>
          <w:rFonts w:ascii="Times New Roman" w:hAnsi="Times New Roman" w:cs="Times New Roman"/>
          <w:sz w:val="28"/>
          <w:szCs w:val="28"/>
        </w:rPr>
        <w:t>– вид памяти, наблюдаемый только в ранний период развития сразу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после рождения. Импринтинг заключается в одномоментном установлении очень устойчивой специфической связи человека или животного с конкретным объектом внешней среды. Эта связь сохраняется длительное время, что рассматривается как пример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научения и долговременного запоминания с одного предъявления.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Считается, что у человека импринтинг наблюдается до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6-месячного возраста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Чу-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А.Г., 1973), однако есть основания полагать, что этот период у ребенка намного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продолжительнее. Обобщив ряд исследований, английский психоаналитик Джон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Боул-би</w:t>
      </w:r>
      <w:proofErr w:type="spellEnd"/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Bowlby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J., 1961, 1988) полагает, что искусственное отчуждение детей от матери как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от человека теплого, ласкового внимательного опасно по крайней мере до трех лет.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Трех месяцев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«лишения любви» (эмоциональная депривация) в этом временном интервале достаточно, психике ребенка произошли изменения, которые в будущем уже нельзя полностью устранить.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Боулби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считает, что любая депривация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(состояние недостаточного удовлетворения какой-либо важной психологической потребности) в раннем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детстве затрагивает, прежде всего этическое развитие личности и формирование в ребенке нормального чувства тревоги, что приводит к аномалиям социального поведения, усилению агрессивности, по мнению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Боулби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>, взаимоотношения младенца и матери с</w:t>
      </w:r>
      <w:r w:rsidR="00592B81">
        <w:rPr>
          <w:rFonts w:ascii="Times New Roman" w:hAnsi="Times New Roman" w:cs="Times New Roman"/>
          <w:sz w:val="28"/>
          <w:szCs w:val="28"/>
        </w:rPr>
        <w:t xml:space="preserve">  </w:t>
      </w:r>
      <w:r w:rsidRPr="00247125">
        <w:rPr>
          <w:rFonts w:ascii="Times New Roman" w:hAnsi="Times New Roman" w:cs="Times New Roman"/>
          <w:sz w:val="28"/>
          <w:szCs w:val="28"/>
        </w:rPr>
        <w:t>биологической  точки  зрения,  следует  рассматривать  как  систему  привязанностей, включающую как эмоциональные, так и поведенческие реакции. Он рассматривал систему привязанностей как врожденную инстинктивную или мотивационную систему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(подобно голоду или жажде), которая организует процессы памяти младенца и вынуждает его искать близости и общения с матерью. С эволюционной точки зрения система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привязанностей явно повышает шансы младенца на выживание, позволяя незрелому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мозгу использовать зрелые функции родителей с целью организации собственных жизненных процессов. Следует отметить, что первые2–3 года жизни, когда так важны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взаимоотношения с матерью, ребенок оперирует в основном процедурной памятью.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lastRenderedPageBreak/>
        <w:t>Как у людей, так и у экспериментальных животных декларативная память появляется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гораздо позже. Так, младенческая амнезия, приводящая к тому, что мы сохраняем лишь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немногие детские воспоминания, наблюдается не только у людей, но и у других млекопитающих.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Двигательная память</w:t>
      </w:r>
      <w:r w:rsidRPr="00247125">
        <w:rPr>
          <w:rFonts w:ascii="Times New Roman" w:hAnsi="Times New Roman" w:cs="Times New Roman"/>
          <w:sz w:val="28"/>
          <w:szCs w:val="28"/>
        </w:rPr>
        <w:t xml:space="preserve"> – это память на движения. Она составляет основу овладения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двигательными действиями в любом виде деятельности человека. Достигая полного развития раньше иных форм, двигательная память у некоторых людей остается ведущей на всю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жизнь. Особенно большое значение она имеет у артистов балета, а также в технически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сложных видах спорта. При разучивании упражнений замечено, что легче запоминается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направление и амплитуда движений и значительно труднее– интенсивность.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Эмоциональная память</w:t>
      </w:r>
      <w:r w:rsidRPr="00247125">
        <w:rPr>
          <w:rFonts w:ascii="Times New Roman" w:hAnsi="Times New Roman" w:cs="Times New Roman"/>
          <w:sz w:val="28"/>
          <w:szCs w:val="28"/>
        </w:rPr>
        <w:t>– это память на чувства. Она определяет воспроизведение определенного чувственного состояния при повторном воздействии тон ситуации, в которой данное эмоциональное состояние возникло. Чувственная память имеется уже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у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6-месячного ребенка и достигает своего полного развития к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3–5 годам. Механизмы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эмоциональной памяти лежат в основе первичного чувства узнавания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(знакомое, чужое), симпатий и антипатий, осторожности Эмоциональная память отличается также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тем, что почти никогда не сопровождается отношением к ожившему чувству как к </w:t>
      </w:r>
      <w:proofErr w:type="spellStart"/>
      <w:proofErr w:type="gramStart"/>
      <w:r w:rsidRPr="0024712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>-поминанию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ранее пережитого чувства. Произвольное воспроизведение чувств в этом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аспекте почти невозможно. Например, человек, напуганный в раннем детстве собакой, может и не осознавать причин своего страха при каждой встрече с собакой на улице.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Образная память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– это память на образный материал. Различают следующие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под-виды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>: зрительная, слуховая, осязательная, обонятельная и вкусовая. Наиболее отчетливо у всех людей проявляется зрительная и слуховая память, а развитие других подвидов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связано с различиями профессиональной деятельности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(например, вкусовая память у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дегустаторов). Образная память обычно ярче у детей и подростков. У взрослых людей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ведущая память, как правило, не образная, а логическая. Можно тренировать образную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память, если воспроизводить мысленно в расслабленном состоянии с закрытыми глазами перед сном различные заданные картины.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Символическая память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– это память на абстрактный, отвлеченно-символический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материал. Она подразделяется на словесную и логическую память. Словесная память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формируется в онтогенезе вслед за образной памятью и достигает его полного развития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к10-13 годам. В отличие от образной памяти, она характеризуется большей точностью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воспроизведения. Особенности логической памяти проявляются в запоминании только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смысла текста, т.е. происходит переработка текста в обобщенных понятиях. </w:t>
      </w:r>
      <w:r w:rsidRPr="00592B81">
        <w:rPr>
          <w:rFonts w:ascii="Times New Roman" w:hAnsi="Times New Roman" w:cs="Times New Roman"/>
          <w:b/>
          <w:sz w:val="28"/>
          <w:szCs w:val="28"/>
        </w:rPr>
        <w:t>Логическая</w:t>
      </w:r>
      <w:r w:rsidR="00592B81" w:rsidRPr="00592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81">
        <w:rPr>
          <w:rFonts w:ascii="Times New Roman" w:hAnsi="Times New Roman" w:cs="Times New Roman"/>
          <w:b/>
          <w:sz w:val="28"/>
          <w:szCs w:val="28"/>
        </w:rPr>
        <w:t>память</w:t>
      </w:r>
      <w:r w:rsidRPr="00247125">
        <w:rPr>
          <w:rFonts w:ascii="Times New Roman" w:hAnsi="Times New Roman" w:cs="Times New Roman"/>
          <w:sz w:val="28"/>
          <w:szCs w:val="28"/>
        </w:rPr>
        <w:t xml:space="preserve"> самым тесным образом связана с мышлением человека. </w:t>
      </w:r>
    </w:p>
    <w:p w:rsidR="003C07AF" w:rsidRPr="00592B81" w:rsidRDefault="003C07AF" w:rsidP="00592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lastRenderedPageBreak/>
        <w:t>Нарушение памяти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Нарушения памяти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подразразделяются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на количественные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гипермнезия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гипомнезия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) и качественные (парамнезия).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B81">
        <w:rPr>
          <w:rFonts w:ascii="Times New Roman" w:hAnsi="Times New Roman" w:cs="Times New Roman"/>
          <w:b/>
          <w:sz w:val="28"/>
          <w:szCs w:val="28"/>
        </w:rPr>
        <w:t>Гипермнезия</w:t>
      </w:r>
      <w:proofErr w:type="spellEnd"/>
      <w:r w:rsidRPr="00592B81">
        <w:rPr>
          <w:rFonts w:ascii="Times New Roman" w:hAnsi="Times New Roman" w:cs="Times New Roman"/>
          <w:b/>
          <w:sz w:val="28"/>
          <w:szCs w:val="28"/>
        </w:rPr>
        <w:t>–</w:t>
      </w:r>
      <w:r w:rsidRPr="00247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одностороннее  усиление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некоторых  мнемонических  процессов, которое встречается обычно в качестве временного явления при лихорадочных состояниях, а также на фоне патологически повышенного настроения.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B81">
        <w:rPr>
          <w:rFonts w:ascii="Times New Roman" w:hAnsi="Times New Roman" w:cs="Times New Roman"/>
          <w:b/>
          <w:sz w:val="28"/>
          <w:szCs w:val="28"/>
        </w:rPr>
        <w:t>Гипомнезия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– ослабление памяти вплоть до полной утраты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(амнезия). Типично, что первоначально обычно страдают процессы запоминания текущего, нового материала– фиксационная амнезия. Далее, при прогрессировании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амнезии  происходит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информационное  опустошение  в  порядке,  обратном  формированию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памяти в онтогенезе– закон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«обратного хода памяти»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Рибо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Парамнезия</w:t>
      </w:r>
      <w:r w:rsidRPr="00247125">
        <w:rPr>
          <w:rFonts w:ascii="Times New Roman" w:hAnsi="Times New Roman" w:cs="Times New Roman"/>
          <w:sz w:val="28"/>
          <w:szCs w:val="28"/>
        </w:rPr>
        <w:t xml:space="preserve"> – извращение памяти, когда информационные пробелы заполняются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ложными воспоминаниями типа псевдореминисценций и конфабуляций. В других случаях обманы памяти возникают при воспроизведении событий прошлого без их узнавания– криптомнезии.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При локальных поражениях мозга могут возникать модально-неспецифические и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модально-специфические нарушения памяти. Модально-неспецифические расстройства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памяти касаются нарушений запечатления информации любой модальности и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возникают  при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поражении  срединных  неспецифических  структур  мозга. 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При  модально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>-специфических расстройствах памяти, которые возникают при различных локальных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поражениях корковых отделов анализаторных систем, нарушается запечатление информации, касающейся поступления ее через зрительные, слуховые или иные сенсорные входы. </w:t>
      </w:r>
    </w:p>
    <w:p w:rsidR="003C07AF" w:rsidRPr="00592B81" w:rsidRDefault="003C07AF" w:rsidP="00592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Методы исследования памяти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Среди методик исследования памяти в клинической практике широко используют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две группы: изучение непосредственной памяти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(методика запоминания10 слов, тест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зрительной ретенции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Бентона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>) и опосредованного запоминания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(методика пиктограммы). Комплексный тест памяти Векслера, в котором конечный результат выражается в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стандартных единицах интеллекта, включает семь самостоятельных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для специального исследования отдельных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функций. </w:t>
      </w:r>
    </w:p>
    <w:p w:rsidR="003C07AF" w:rsidRPr="00592B81" w:rsidRDefault="00592B81" w:rsidP="002471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247125">
        <w:rPr>
          <w:rFonts w:ascii="Times New Roman" w:hAnsi="Times New Roman" w:cs="Times New Roman"/>
          <w:sz w:val="28"/>
          <w:szCs w:val="28"/>
        </w:rPr>
        <w:t>– это психический процесс, который обеспечивает направленность и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сосредоточенность психики на определенных предметах и явлениях </w:t>
      </w:r>
      <w:r w:rsidRPr="00247125">
        <w:rPr>
          <w:rFonts w:ascii="Times New Roman" w:hAnsi="Times New Roman" w:cs="Times New Roman"/>
          <w:sz w:val="28"/>
          <w:szCs w:val="28"/>
        </w:rPr>
        <w:lastRenderedPageBreak/>
        <w:t xml:space="preserve">внешнего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 xml:space="preserve">мира, 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образах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, мыслях и чувствах самого человека. Таким образом, внимание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рассматривает-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как психический процесс, не являющийся самостоятельной формой отражения, а как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организующий другие формы отражения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(ощущение, восприятие, память, мышление, воображение, эмоции), в результате которого что-то сажается в сознании более отчетливо, а другое– менее отчетливо. Внешне внимание выражается в специфической позе, особой мимике, в движениях. Поза обычно характеризуется торможением движений, Направленностью органов чувств на объект, а при сосредоточенности на своих мыслях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происходит разведение осей глаз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>отсутствующий взор». Основная функция внимания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состоит в отборе значимых для человека воздействий и игнорировании(торможении)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несущественных,  побочных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воздействий. 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Другая  важная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функция  внимания– это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удержание, сохранение в сознании определенного предметного содержания до тех пор, пока не будет достигнута цель. Третья существенная функция внимания– регуляция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иконтроль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протекания деятельности. С явлениями внимания связаны и такие сложные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процессы как ожидание, установка, апперцепция и др. </w:t>
      </w:r>
    </w:p>
    <w:p w:rsidR="003C07AF" w:rsidRPr="00592B81" w:rsidRDefault="003C07AF" w:rsidP="00592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Виды внимания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Непроизвольное внимание представляет собой реакцию на раздражитель, оно не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обусловлено волевым актом человека. Первичное непроизвольное внимание врожденное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и  является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естественным  проявлением  безусловного  ориентировочного  рефлекса.  В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проявлении  такого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внимания  играет  роль  сила  раздражителя  и  его  неожиданность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(громкие звуки, яркий свет, резкий запах). Вторичное непроизвольное внимание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требует волевого усилия внимание здесь привлекается не яркостью или необычностью предмета, а определенным его содержанием, которое отвечает направленности, интересам человека, т.е. постоянному ожиданию чего-либо.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Произвольное внимание, так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как и вторичное непроизвольное внимание является социально опосредованным типом внимания, но оно тесно связано с волей человека, сознательно поставленной целью. В данном случае предполагается использование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специальных приемов сосредоточения, организации своего восприятия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или  мыслей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Произвольное внимание у взрослого человека направляется прежде всего речевыми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стимулами, т.е. оно тесно связано речевой системой.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Послепроизвольное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внимание возникает вслед за произвольным. Это значит, что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человек  сначала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сосредоточивает  сознание  на  каком-то  предмете  или  деятельности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(иногда даже с помощью немалых волевых усилий), а затем процесс вызывает нарастающий интерес, и внимание продолжает удерживаться уже без всякого волевого усилия. Таким образом,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lastRenderedPageBreak/>
        <w:t>послепроизвольное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внимание, появляясь вслед за произвольным, не может быть сведено к нему. Он является и вариантом непроизвольного внимания, так как связано с сознательно поставленной целью. </w:t>
      </w:r>
    </w:p>
    <w:p w:rsidR="003C07AF" w:rsidRPr="00592B81" w:rsidRDefault="003C07AF" w:rsidP="00592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Свойства внимания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Внимание характеризуется различными качественными проявлениям» свойствами.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Основными из них являются </w:t>
      </w:r>
      <w:r w:rsidRPr="00592B81">
        <w:rPr>
          <w:rFonts w:ascii="Times New Roman" w:hAnsi="Times New Roman" w:cs="Times New Roman"/>
          <w:b/>
          <w:sz w:val="28"/>
          <w:szCs w:val="28"/>
        </w:rPr>
        <w:t xml:space="preserve">объем, концентрация, устойчив переключаемость, </w:t>
      </w:r>
      <w:proofErr w:type="spellStart"/>
      <w:r w:rsidRPr="00592B81">
        <w:rPr>
          <w:rFonts w:ascii="Times New Roman" w:hAnsi="Times New Roman" w:cs="Times New Roman"/>
          <w:b/>
          <w:sz w:val="28"/>
          <w:szCs w:val="28"/>
        </w:rPr>
        <w:t>распределяемость</w:t>
      </w:r>
      <w:proofErr w:type="spellEnd"/>
      <w:r w:rsidRPr="00592B81">
        <w:rPr>
          <w:rFonts w:ascii="Times New Roman" w:hAnsi="Times New Roman" w:cs="Times New Roman"/>
          <w:b/>
          <w:sz w:val="28"/>
          <w:szCs w:val="28"/>
        </w:rPr>
        <w:t xml:space="preserve"> и отвлекаемость</w:t>
      </w:r>
      <w:r w:rsidRPr="00247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592B81">
        <w:rPr>
          <w:rFonts w:ascii="Times New Roman" w:hAnsi="Times New Roman" w:cs="Times New Roman"/>
          <w:i/>
          <w:sz w:val="28"/>
          <w:szCs w:val="28"/>
        </w:rPr>
        <w:t>Объем внимания</w:t>
      </w:r>
      <w:r w:rsidRPr="00247125">
        <w:rPr>
          <w:rFonts w:ascii="Times New Roman" w:hAnsi="Times New Roman" w:cs="Times New Roman"/>
          <w:sz w:val="28"/>
          <w:szCs w:val="28"/>
        </w:rPr>
        <w:t xml:space="preserve"> характеризуется количеством идей, объектов и видов деятельности, которые одновременно может удерживать и контролировать век. Иными словами, объем внимания связан с числом одновременно отражаемых в сознании объектов. Установлено, что при восприятии множества простых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объектов(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>букв, цифр, фигурок и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пр.) в интервале времени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0,07-0,1 с объем внимания у взрослого человека равен5–7, в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среднем7 элементов с кратковременным запоминанием). У младших школьников он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весьма ограничен и с возрастом увеличивается. Увеличить объем внимания можно и с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помощью специальных упражнений.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Концентрация внимания</w:t>
      </w:r>
      <w:r w:rsidRPr="00247125">
        <w:rPr>
          <w:rFonts w:ascii="Times New Roman" w:hAnsi="Times New Roman" w:cs="Times New Roman"/>
          <w:sz w:val="28"/>
          <w:szCs w:val="28"/>
        </w:rPr>
        <w:t xml:space="preserve"> выражается в степени интенсивности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(сосредоточенности) внимания на одном объекте или ограниченном круге своих представлений, переживаний, мыслей. Поглощенность объектами сосредоточения делает человека высоко-помехоустойчивым. Лишь с трудом его можно отвлечь от мыслей или дел, в которые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он погружен, он не замечает шума и других отвлекающих раздражителей.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Устойчивость внимания</w:t>
      </w:r>
      <w:r w:rsidRPr="00247125">
        <w:rPr>
          <w:rFonts w:ascii="Times New Roman" w:hAnsi="Times New Roman" w:cs="Times New Roman"/>
          <w:sz w:val="28"/>
          <w:szCs w:val="28"/>
        </w:rPr>
        <w:t xml:space="preserve"> определяется длительностью сохранения концентрированного внимания. Она измеряется временем сосредоточения при условии сохранения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отчетливости отражения в сознании объекта внимания. Устойчивость внимания зависит от целого ряда причин– значимости дела, интереса к нему, навыков и т.п.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Переключаемость</w:t>
      </w:r>
      <w:r w:rsidRPr="00247125">
        <w:rPr>
          <w:rFonts w:ascii="Times New Roman" w:hAnsi="Times New Roman" w:cs="Times New Roman"/>
          <w:sz w:val="28"/>
          <w:szCs w:val="28"/>
        </w:rPr>
        <w:t xml:space="preserve"> внимания характеризуется быстротой произвольного перехода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внимания на новый объект или от одного действия к другому при сохранении высокой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степени концентрации на нем. Имеются значительные индивидуальные различия в переключении внимания. Эффективность переключения зависит от особенностей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объектов  внимания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значимости  работы  или  интереса  к  ней,  а  также  от  индивидуально-типологических особенностей подвижности нервных процессов. Слишком частое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пере-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ключение</w:t>
      </w:r>
      <w:proofErr w:type="spellEnd"/>
      <w:proofErr w:type="gramEnd"/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(впрочем, как и однообразная, требующая длительного сосредоточения внимания работа) может приводить к быстрому утомлению. </w:t>
      </w:r>
      <w:r w:rsidRPr="00247125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повышение показателей переключения путем специальных упражнений.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B81">
        <w:rPr>
          <w:rFonts w:ascii="Times New Roman" w:hAnsi="Times New Roman" w:cs="Times New Roman"/>
          <w:b/>
          <w:sz w:val="28"/>
          <w:szCs w:val="28"/>
        </w:rPr>
        <w:t>Распределяемость</w:t>
      </w:r>
      <w:proofErr w:type="spellEnd"/>
      <w:r w:rsidRPr="00592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внимания определяется возможностью выполнения двух и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более  действий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одновременно  с 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рассосредоточением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 внимания  между  ними.  Уровень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распределения внимания зависит от ряда условий: от однородности или разнородности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совмещаемых видов деятельности, их сложности, степени их привычности. Труднее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совмещать  два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вида  умственной  деятельности  и  более  эффективное  распределение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внимания при одновременном выполнении моторной и умственной  деятельности.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 xml:space="preserve">Отвлекаемость внимания </w:t>
      </w:r>
      <w:r w:rsidRPr="00247125">
        <w:rPr>
          <w:rFonts w:ascii="Times New Roman" w:hAnsi="Times New Roman" w:cs="Times New Roman"/>
          <w:sz w:val="28"/>
          <w:szCs w:val="28"/>
        </w:rPr>
        <w:t xml:space="preserve">связана с непроизвольными колебаниями его уровня.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592B81">
        <w:rPr>
          <w:rFonts w:ascii="Times New Roman" w:hAnsi="Times New Roman" w:cs="Times New Roman"/>
          <w:b/>
          <w:sz w:val="28"/>
          <w:szCs w:val="28"/>
        </w:rPr>
        <w:t>Непроизвольные флюктуации</w:t>
      </w:r>
      <w:r w:rsidRPr="00247125">
        <w:rPr>
          <w:rFonts w:ascii="Times New Roman" w:hAnsi="Times New Roman" w:cs="Times New Roman"/>
          <w:sz w:val="28"/>
          <w:szCs w:val="28"/>
        </w:rPr>
        <w:t xml:space="preserve"> внимания особенно хорошо заметны при сосредоточении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на раздражителях пороговой силы. Так, прислушиваясь к очень слабому, едва слышимому тиканью механических часов мы то слышим звук более отчетливо, то менее отчетливо. Колебания– легко прослеживаются и при восприятии конкурирующих(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двойственных)  изображений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Такие  непроизвольные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флюктуации  внимания  восприятии</w:t>
      </w:r>
      <w:r w:rsidR="00592B81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простых объектов длятся не более2-3 с(максимум-12 с) Их рассматривают как колебательный процесс, связанный с самонастройкой сенсорных систем, обеспечивающих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регулирование их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«пропускной способности». </w:t>
      </w:r>
    </w:p>
    <w:p w:rsidR="003C07AF" w:rsidRPr="007B0208" w:rsidRDefault="003C07AF" w:rsidP="007B0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08">
        <w:rPr>
          <w:rFonts w:ascii="Times New Roman" w:hAnsi="Times New Roman" w:cs="Times New Roman"/>
          <w:b/>
          <w:sz w:val="28"/>
          <w:szCs w:val="28"/>
        </w:rPr>
        <w:t>Нарушение внимания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Временные нарушения внимания типичны при утомлении или влиянии сильных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эмоций. Достаточно устойчивое сохранение отклоняющего от нормы определенного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соотношения основных характеристик внимания, приводящее к невнимательности,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как личностно-возрастной особенностью человека, так и следствием различных заболеваний.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Повышенная непроизвольная переключаемость внимания с низкими возможностями концентрации свойственна детям дошкольного возраста, но может возникать и у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взрослых на фоне астении при различных заболеваниях или при переутомлении.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Повышенная концентрация на своих мыслях с трудностями переключения на другие виды деятельности свойственна некоторым лицам умственного труда, но подобные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свойства внимания встречаются и у больных с навязчивыми и сверхценными идеями.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125">
        <w:rPr>
          <w:rFonts w:ascii="Times New Roman" w:hAnsi="Times New Roman" w:cs="Times New Roman"/>
          <w:sz w:val="28"/>
          <w:szCs w:val="28"/>
        </w:rPr>
        <w:t>Слабость  концентрации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внимания,  сочетающаяся  с  трудностями  переключения, типична, например, для хронического кислородного голодания </w:t>
      </w:r>
      <w:r w:rsidRPr="00247125">
        <w:rPr>
          <w:rFonts w:ascii="Times New Roman" w:hAnsi="Times New Roman" w:cs="Times New Roman"/>
          <w:sz w:val="28"/>
          <w:szCs w:val="28"/>
        </w:rPr>
        <w:lastRenderedPageBreak/>
        <w:t>мозга при церебральном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атеросклерозе у пожилых людей, нор может также возникать и у здоровых лиц при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утомлении.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Все разнообразие ослабления внимания в патологии объединяют термином «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гипопрозексия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>»</w:t>
      </w:r>
      <w:r w:rsidR="007B0208">
        <w:rPr>
          <w:rFonts w:ascii="Times New Roman" w:hAnsi="Times New Roman" w:cs="Times New Roman"/>
          <w:sz w:val="28"/>
          <w:szCs w:val="28"/>
        </w:rPr>
        <w:t>.</w:t>
      </w:r>
      <w:r w:rsidRPr="00247125">
        <w:rPr>
          <w:rFonts w:ascii="Times New Roman" w:hAnsi="Times New Roman" w:cs="Times New Roman"/>
          <w:sz w:val="28"/>
          <w:szCs w:val="28"/>
        </w:rPr>
        <w:t xml:space="preserve"> Напротив, при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гиперпрозексии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внимание крайне усиливается: происходит своеобразное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«прилипание» внимания к определенным мыслям или представлениям, причем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больные могут это даже осознавать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(повышенная избирательность внимания).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Парапрозексия</w:t>
      </w:r>
      <w:proofErr w:type="spellEnd"/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(извращение внимания) бывает иногда у здоровых людей, когда</w:t>
      </w:r>
      <w:r w:rsidR="007B0208">
        <w:rPr>
          <w:rFonts w:ascii="Times New Roman" w:hAnsi="Times New Roman" w:cs="Times New Roman"/>
          <w:sz w:val="28"/>
          <w:szCs w:val="28"/>
        </w:rPr>
        <w:t xml:space="preserve"> о</w:t>
      </w:r>
      <w:r w:rsidRPr="00247125">
        <w:rPr>
          <w:rFonts w:ascii="Times New Roman" w:hAnsi="Times New Roman" w:cs="Times New Roman"/>
          <w:sz w:val="28"/>
          <w:szCs w:val="28"/>
        </w:rPr>
        <w:t>жидание какого-либо события в условиях нервного напряжения становится тормозом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для адекватного отражения этого события в сознании. В психопатологии под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паропрозексиями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обычно понимают дисфункции внимания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диссоциативного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характера, сходные с таковыми и в других сферах психической деятельности у больных шизофренией.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Модально-неспецифические нарушения внимания распространяются на все виды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внимания. 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При  поражении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 нижних,  глубинных  отделов  неспецифических  структур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мозга больше страдает непроизвольное внимание. При поражении верхних, корковых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отделов неспецифической системы мозга больше страдает произвольное внимание, а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непроизвольное усиливается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(«полевое поведение»),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Модально-специфические нарушения внимания проявляются только в зрительной, слуховой, тактильной или двигательной сферах. При этом больной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игнорирует(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>не замечает)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один из двух одновременно предъявляемых с разных сторон стимулов, хотя их раздельное</w:t>
      </w:r>
      <w:r w:rsidR="007B0208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опознание не нарушено. Такие нарушения внимания обычно возникают при локальной патологии корковых отделов анализаторных систем чаще правого полушария мозга.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25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 внимания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Все методы для изучения объема внимания можно подраз</w:t>
      </w:r>
      <w:r w:rsidR="00247125">
        <w:rPr>
          <w:rFonts w:ascii="Times New Roman" w:hAnsi="Times New Roman" w:cs="Times New Roman"/>
          <w:sz w:val="28"/>
          <w:szCs w:val="28"/>
        </w:rPr>
        <w:t xml:space="preserve">делить на прямые и косвенные. Прямой метод предусматривает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предъявление  материала</w:t>
      </w:r>
      <w:proofErr w:type="gramEnd"/>
      <w:r w:rsidR="00247125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(например,  слов, букв, изображений предметов) в короткие промежутки времени с помощью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тахистоскопа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с последующим подсчетом замеченного испытуемым.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Косвенные методы определения объема внимания, как и других его свойств, являются относительно простыми по процедуре проведения тестами скорости Чаще всего</w:t>
      </w:r>
      <w:r w:rsidR="00247125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используется методика отыскивания чисел по таблицам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Для изучения избирательности восприятия при внимании чаще всего используется</w:t>
      </w:r>
      <w:r w:rsidR="00247125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методика немецкого психолога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Хуго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Мюнстерберга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>. Это буквенный текст, где нужно</w:t>
      </w:r>
      <w:r w:rsidR="00247125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как можно быстрее</w:t>
      </w:r>
      <w:r w:rsidR="00247125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(норматив– две минуты) </w:t>
      </w:r>
      <w:r w:rsidRPr="00247125">
        <w:rPr>
          <w:rFonts w:ascii="Times New Roman" w:hAnsi="Times New Roman" w:cs="Times New Roman"/>
          <w:sz w:val="28"/>
          <w:szCs w:val="28"/>
        </w:rPr>
        <w:lastRenderedPageBreak/>
        <w:t>подчеркнуть скрытые в нем</w:t>
      </w:r>
      <w:r w:rsidR="00247125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25 слов. Регистрируются также и ошибки– пропущенные и неправильно выделенные слова.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25">
        <w:rPr>
          <w:rFonts w:ascii="Times New Roman" w:hAnsi="Times New Roman" w:cs="Times New Roman"/>
          <w:b/>
          <w:sz w:val="28"/>
          <w:szCs w:val="28"/>
        </w:rPr>
        <w:t xml:space="preserve">Практическая часть </w:t>
      </w:r>
    </w:p>
    <w:p w:rsidR="003C07AF" w:rsidRPr="00247125" w:rsidRDefault="003C07AF" w:rsidP="007B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Методика избирательности восприятия и внимания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Хуго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Мюнстерберга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7AF" w:rsidRPr="00247125" w:rsidRDefault="003C07AF" w:rsidP="007B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Цель методики: Определение избирательности внимания. Рекомендуется для использования при профотборе на специальности, требующие хорошей избирательности</w:t>
      </w:r>
    </w:p>
    <w:p w:rsidR="003C07AF" w:rsidRPr="00247125" w:rsidRDefault="003C07AF" w:rsidP="007B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и концентрации внимания, а также высокой помехоустойчивости. </w:t>
      </w:r>
    </w:p>
    <w:p w:rsidR="003C07AF" w:rsidRPr="00247125" w:rsidRDefault="003C07AF" w:rsidP="007B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Инструкция: «Среди буквенного теста имеются слова. Ваша задача как можно</w:t>
      </w:r>
    </w:p>
    <w:p w:rsidR="003C07AF" w:rsidRPr="00247125" w:rsidRDefault="003C07AF" w:rsidP="007B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быстрее считывая текст, подчеркнуть эти слова». </w:t>
      </w:r>
    </w:p>
    <w:p w:rsidR="003C07AF" w:rsidRPr="00247125" w:rsidRDefault="003C07AF" w:rsidP="007B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Пример: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рюклбюсрадостьуфркнп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7AF" w:rsidRPr="00247125" w:rsidRDefault="003C07AF" w:rsidP="007B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Время работы– 2 минуты. </w:t>
      </w:r>
    </w:p>
    <w:p w:rsidR="003C07AF" w:rsidRPr="00247125" w:rsidRDefault="003C07AF" w:rsidP="007B0208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Методика проводится как в группе, так и индивидуально. Оценивается количество</w:t>
      </w:r>
      <w:r w:rsidR="00247125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выделенных слов и количество ошибок</w:t>
      </w:r>
      <w:r w:rsidR="00247125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(пропущенные и неправильно выделенные слова).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Стимульный материал</w:t>
      </w:r>
    </w:p>
    <w:p w:rsidR="003C07AF" w:rsidRPr="00247125" w:rsidRDefault="003C07AF" w:rsidP="0024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бсолнцевтргщоцэрайонсгучновостьъхэьгчяфактьуэкзаментрочягщ</w:t>
      </w:r>
      <w:proofErr w:type="spellEnd"/>
    </w:p>
    <w:p w:rsidR="003C07AF" w:rsidRPr="00247125" w:rsidRDefault="003C07AF" w:rsidP="0024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шгцкппрокуроргурсеабетеорияемтоджебьамхоккейтроицафцуйгахт</w:t>
      </w:r>
      <w:proofErr w:type="spellEnd"/>
    </w:p>
    <w:p w:rsidR="003C07AF" w:rsidRPr="00247125" w:rsidRDefault="003C07AF" w:rsidP="0024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телевизорболджщзфюэлгщьбпамятьшогхэюжипдргщхщнздвосприятие</w:t>
      </w:r>
      <w:proofErr w:type="spellEnd"/>
    </w:p>
    <w:p w:rsidR="003C07AF" w:rsidRPr="00247125" w:rsidRDefault="003C07AF" w:rsidP="0024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йцукендшизхьвафыпролдблюбовьабфьтрплослдспектакльячсинтьбюн</w:t>
      </w:r>
      <w:proofErr w:type="spellEnd"/>
    </w:p>
    <w:p w:rsidR="003C07AF" w:rsidRPr="00247125" w:rsidRDefault="003C07AF" w:rsidP="0024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бюерадостьвуфциежцдоррпнародшалдьхэппцгиернкуыфйщрепортажэк</w:t>
      </w:r>
      <w:proofErr w:type="spellEnd"/>
    </w:p>
    <w:p w:rsidR="003C07AF" w:rsidRPr="00247125" w:rsidRDefault="003C07AF" w:rsidP="0024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ждорлафьвюфбьконкурсйфнячьгузскарплличностьзжэьеюдшщглоджин</w:t>
      </w:r>
      <w:proofErr w:type="spellEnd"/>
    </w:p>
    <w:p w:rsidR="003C07AF" w:rsidRPr="00247125" w:rsidRDefault="003C07AF" w:rsidP="0024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эцрплаваньедтлжэзбьтэрдшжнпркывкомедияшлдкуйфотчаяниейфрлнь</w:t>
      </w:r>
      <w:proofErr w:type="spellEnd"/>
    </w:p>
    <w:p w:rsidR="003C07AF" w:rsidRPr="00247125" w:rsidRDefault="003C07AF" w:rsidP="0024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ячвтлджэхьгфтасенлабораториягщдщнруцтргщчтлроснованиезхжьб</w:t>
      </w:r>
      <w:proofErr w:type="spellEnd"/>
    </w:p>
    <w:p w:rsidR="003C07AF" w:rsidRPr="00247125" w:rsidRDefault="003C07AF" w:rsidP="0024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щдэркентаопрукгвсмтрпсихиатриябплнстчьйфясмтщзайэъягнтзхтм</w:t>
      </w:r>
      <w:proofErr w:type="spellEnd"/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Фамилия испытуемого______________________________________________ </w:t>
      </w:r>
    </w:p>
    <w:p w:rsidR="00247125" w:rsidRDefault="00247125" w:rsidP="00247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208" w:rsidRDefault="007B0208" w:rsidP="00247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08" w:rsidRDefault="007B0208" w:rsidP="00247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08" w:rsidRDefault="007B0208" w:rsidP="00247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AF" w:rsidRPr="00247125" w:rsidRDefault="003C07AF" w:rsidP="00247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25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  <w:bookmarkStart w:id="0" w:name="_GoBack"/>
      <w:bookmarkEnd w:id="0"/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1. Память– это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а) психический процесс отражения, заключающийся в запечатлении и </w:t>
      </w:r>
      <w:proofErr w:type="spellStart"/>
      <w:proofErr w:type="gramStart"/>
      <w:r w:rsidRPr="00247125">
        <w:rPr>
          <w:rFonts w:ascii="Times New Roman" w:hAnsi="Times New Roman" w:cs="Times New Roman"/>
          <w:sz w:val="28"/>
          <w:szCs w:val="28"/>
        </w:rPr>
        <w:t>сохране-нии</w:t>
      </w:r>
      <w:proofErr w:type="spellEnd"/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с последующим воспроизведением и узнаванием следов прошлого опыта, делаю-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возможным его повторное использование в деятельности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б) отражения единичных свойств предметов и явлений при их непосредственном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воздействии на органы чувств.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в) психический процесс отражения предмета или явления в целом, в совокупности его свойств и частей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г) познавательный психическ5ий процесс создания нового образа(</w:t>
      </w:r>
      <w:proofErr w:type="spellStart"/>
      <w:proofErr w:type="gramStart"/>
      <w:r w:rsidRPr="00247125">
        <w:rPr>
          <w:rFonts w:ascii="Times New Roman" w:hAnsi="Times New Roman" w:cs="Times New Roman"/>
          <w:sz w:val="28"/>
          <w:szCs w:val="28"/>
        </w:rPr>
        <w:t>представле-ния</w:t>
      </w:r>
      <w:proofErr w:type="spellEnd"/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) предмета или ситуации путем перестройки(преобразования) имеющихся у чело-века представлений.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2. Психические процессы памяти подразделяются: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а) забывание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б) сохранение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в) импринтинг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г) воспроизведение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3. Обеспечив</w:t>
      </w:r>
      <w:r w:rsidR="00247125">
        <w:rPr>
          <w:rFonts w:ascii="Times New Roman" w:hAnsi="Times New Roman" w:cs="Times New Roman"/>
          <w:sz w:val="28"/>
          <w:szCs w:val="28"/>
        </w:rPr>
        <w:t xml:space="preserve">ает  сохранение  информации  в </w:t>
      </w:r>
      <w:r w:rsidRPr="00247125">
        <w:rPr>
          <w:rFonts w:ascii="Times New Roman" w:hAnsi="Times New Roman" w:cs="Times New Roman"/>
          <w:sz w:val="28"/>
          <w:szCs w:val="28"/>
        </w:rPr>
        <w:t>течение  нескольких  часов,  является</w:t>
      </w:r>
      <w:r w:rsidR="00247125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>промежуточным звеном на пути перевода информации из кратковременной памяти в</w:t>
      </w:r>
      <w:r w:rsidR="00247125">
        <w:rPr>
          <w:rFonts w:ascii="Times New Roman" w:hAnsi="Times New Roman" w:cs="Times New Roman"/>
          <w:sz w:val="28"/>
          <w:szCs w:val="28"/>
        </w:rPr>
        <w:t xml:space="preserve"> </w:t>
      </w:r>
      <w:r w:rsidRPr="00247125">
        <w:rPr>
          <w:rFonts w:ascii="Times New Roman" w:hAnsi="Times New Roman" w:cs="Times New Roman"/>
          <w:sz w:val="28"/>
          <w:szCs w:val="28"/>
        </w:rPr>
        <w:t xml:space="preserve">долговременную– это: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а) кратковременная память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б) сенсорная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в) буферная память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г) долговременная память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4. Наиболее прочно в памяти сохраняется информация: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а) осмысленная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б) вызубренная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в) малознакомая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неотрефлексированная</w:t>
      </w:r>
      <w:proofErr w:type="spellEnd"/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lastRenderedPageBreak/>
        <w:t xml:space="preserve">5. К свойствам памяти относят: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а) объем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б) скорость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в) устойчивость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г) точность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6. Память на абстрактный, отвлеченно– символический материал– это: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а) двигательная память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б) образная память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в) символическая память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г) эмоциональная память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7. К нарушениям памяти относят: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гипермнезию</w:t>
      </w:r>
      <w:proofErr w:type="spellEnd"/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гипомнезию</w:t>
      </w:r>
      <w:proofErr w:type="spellEnd"/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гипопрозексию</w:t>
      </w:r>
      <w:proofErr w:type="spellEnd"/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г) парамнезию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8. Воспроизведение какого-либо события без его узнавания называется: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а) парамнезией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гипермнезией</w:t>
      </w:r>
      <w:proofErr w:type="spellEnd"/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в) криптомнезией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гипомнезией</w:t>
      </w:r>
      <w:proofErr w:type="spellEnd"/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9. Психический процесс, которой обеспечивает направленность и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сосредоточен-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психики на определенных предметах и явлениях внешнего мира– это: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а) ощущение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б) внимание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в) восприятие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г) мышление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тесно связанное с волей человека, сознательно поставленной целью– это: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послепоизвольное</w:t>
      </w:r>
      <w:proofErr w:type="spellEnd"/>
      <w:r w:rsidRPr="00247125">
        <w:rPr>
          <w:rFonts w:ascii="Times New Roman" w:hAnsi="Times New Roman" w:cs="Times New Roman"/>
          <w:sz w:val="28"/>
          <w:szCs w:val="28"/>
        </w:rPr>
        <w:t xml:space="preserve"> внимание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lastRenderedPageBreak/>
        <w:t xml:space="preserve">б) произвольное внимание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непроизвольное внимание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г) моторное внимание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11. К свойствам внимания относятся: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а) объем внимания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б) скорость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в) устойчивость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г) переключаемость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12. Привлечению непроизвольного внимания способствуют такие свойства объекта как: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а) новизна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б) привычность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в) подвижность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г) статичность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13. Ночью перед экзаменом студент сидит над скучным учебником. Внимание, </w:t>
      </w:r>
      <w:proofErr w:type="gramStart"/>
      <w:r w:rsidRPr="00247125">
        <w:rPr>
          <w:rFonts w:ascii="Times New Roman" w:hAnsi="Times New Roman" w:cs="Times New Roman"/>
          <w:sz w:val="28"/>
          <w:szCs w:val="28"/>
        </w:rPr>
        <w:t>ко-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торое</w:t>
      </w:r>
      <w:proofErr w:type="spellEnd"/>
      <w:proofErr w:type="gramEnd"/>
      <w:r w:rsidRPr="00247125">
        <w:rPr>
          <w:rFonts w:ascii="Times New Roman" w:hAnsi="Times New Roman" w:cs="Times New Roman"/>
          <w:sz w:val="28"/>
          <w:szCs w:val="28"/>
        </w:rPr>
        <w:t xml:space="preserve"> задействовано при этом, называется: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а) непроизвольное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б) произвольное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субпроизвольное</w:t>
      </w:r>
      <w:proofErr w:type="spellEnd"/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гиперволевое</w:t>
      </w:r>
      <w:proofErr w:type="spellEnd"/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14. Большинство студентов оглядываются, когда на лекции громко открывается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дверь. Внимание, которое задействовано при этом, называется: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а) непроизвольное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б) произвольное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в) устойчивое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г) статичность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15. Привлечению непроизвольного внимания способствуют такие свойства объекта как: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а) новизна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lastRenderedPageBreak/>
        <w:t>б) привычность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в) подвижность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г) статичность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16. Объем внимания взрослого человека составляет: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а) 5-7 простых фигур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б) 6-9 простых фигур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в) 9-11 простых фигур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>г) 12-13 простых фигур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17. К нарушениям внимания относятся: </w:t>
      </w:r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гипопрозексия</w:t>
      </w:r>
      <w:proofErr w:type="spellEnd"/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гиперпрозексия</w:t>
      </w:r>
      <w:proofErr w:type="spellEnd"/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псевдоамнезия</w:t>
      </w:r>
      <w:proofErr w:type="spellEnd"/>
    </w:p>
    <w:p w:rsidR="003C07AF" w:rsidRPr="00247125" w:rsidRDefault="003C07AF" w:rsidP="002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24712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47125">
        <w:rPr>
          <w:rFonts w:ascii="Times New Roman" w:hAnsi="Times New Roman" w:cs="Times New Roman"/>
          <w:sz w:val="28"/>
          <w:szCs w:val="28"/>
        </w:rPr>
        <w:t>парапрозексия</w:t>
      </w:r>
      <w:proofErr w:type="spellEnd"/>
    </w:p>
    <w:sectPr w:rsidR="003C07AF" w:rsidRPr="0024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38"/>
    <w:rsid w:val="000C11C1"/>
    <w:rsid w:val="00247125"/>
    <w:rsid w:val="003C07AF"/>
    <w:rsid w:val="00592B81"/>
    <w:rsid w:val="00666738"/>
    <w:rsid w:val="006D7F18"/>
    <w:rsid w:val="007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CF6D-D51E-47E1-BC4A-905D13AC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19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3</cp:revision>
  <dcterms:created xsi:type="dcterms:W3CDTF">2015-03-02T03:37:00Z</dcterms:created>
  <dcterms:modified xsi:type="dcterms:W3CDTF">2015-03-11T10:10:00Z</dcterms:modified>
</cp:coreProperties>
</file>