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CA" w:rsidRDefault="00B12ECA" w:rsidP="00B12ECA">
      <w:pPr>
        <w:rPr>
          <w:rFonts w:ascii="Times New Roman" w:hAnsi="Times New Roman" w:cs="Times New Roman"/>
          <w:b/>
          <w:color w:val="FF0000"/>
          <w:sz w:val="36"/>
          <w:szCs w:val="28"/>
        </w:rPr>
      </w:pPr>
      <w:bookmarkStart w:id="0" w:name="_GoBack"/>
      <w:r w:rsidRPr="004800E6">
        <w:rPr>
          <w:rFonts w:ascii="Times New Roman" w:hAnsi="Times New Roman" w:cs="Times New Roman"/>
          <w:b/>
          <w:color w:val="FF0000"/>
          <w:sz w:val="36"/>
          <w:szCs w:val="28"/>
        </w:rPr>
        <w:t>Нефротический синдром 23.04.20</w:t>
      </w:r>
    </w:p>
    <w:bookmarkEnd w:id="0"/>
    <w:p w:rsidR="00B12ECA" w:rsidRDefault="00B12ECA" w:rsidP="00B12ECA">
      <w:pPr>
        <w:rPr>
          <w:rFonts w:ascii="Times New Roman" w:hAnsi="Times New Roman" w:cs="Times New Roman"/>
          <w:sz w:val="24"/>
        </w:rPr>
      </w:pPr>
      <w:r w:rsidRPr="001C53FF">
        <w:rPr>
          <w:rFonts w:ascii="Times New Roman" w:hAnsi="Times New Roman" w:cs="Times New Roman"/>
          <w:sz w:val="24"/>
        </w:rPr>
        <w:t xml:space="preserve">Нефротический синдром – клинический </w:t>
      </w:r>
      <w:proofErr w:type="spellStart"/>
      <w:r w:rsidRPr="001C53FF">
        <w:rPr>
          <w:rFonts w:ascii="Times New Roman" w:hAnsi="Times New Roman" w:cs="Times New Roman"/>
          <w:sz w:val="24"/>
        </w:rPr>
        <w:t>симптомокомплекс</w:t>
      </w:r>
      <w:proofErr w:type="spellEnd"/>
      <w:r w:rsidRPr="001C53FF">
        <w:rPr>
          <w:rFonts w:ascii="Times New Roman" w:hAnsi="Times New Roman" w:cs="Times New Roman"/>
          <w:sz w:val="24"/>
        </w:rPr>
        <w:t xml:space="preserve">, характеризующийся протеинурией (потеря с мочой 3г белка и более у взрослых, ≥50мг/кг/24ч. у детей), отеками, </w:t>
      </w:r>
      <w:proofErr w:type="spellStart"/>
      <w:r w:rsidRPr="001C53FF">
        <w:rPr>
          <w:rFonts w:ascii="Times New Roman" w:hAnsi="Times New Roman" w:cs="Times New Roman"/>
          <w:sz w:val="24"/>
        </w:rPr>
        <w:t>гипоальбуминемией</w:t>
      </w:r>
      <w:proofErr w:type="spellEnd"/>
      <w:r w:rsidRPr="001C53F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C53FF">
        <w:rPr>
          <w:rFonts w:ascii="Times New Roman" w:hAnsi="Times New Roman" w:cs="Times New Roman"/>
          <w:sz w:val="24"/>
        </w:rPr>
        <w:t>гиперлипидемией</w:t>
      </w:r>
      <w:proofErr w:type="spellEnd"/>
      <w:r w:rsidRPr="001C53FF">
        <w:rPr>
          <w:rFonts w:ascii="Times New Roman" w:hAnsi="Times New Roman" w:cs="Times New Roman"/>
          <w:sz w:val="24"/>
        </w:rPr>
        <w:t>.</w:t>
      </w:r>
    </w:p>
    <w:p w:rsidR="00B12ECA" w:rsidRPr="00917E8A" w:rsidRDefault="00B12ECA" w:rsidP="00B12ECA">
      <w:pPr>
        <w:rPr>
          <w:rFonts w:ascii="Times New Roman" w:hAnsi="Times New Roman" w:cs="Times New Roman"/>
          <w:b/>
          <w:sz w:val="24"/>
        </w:rPr>
      </w:pPr>
      <w:r w:rsidRPr="00917E8A">
        <w:rPr>
          <w:rFonts w:ascii="Times New Roman" w:hAnsi="Times New Roman" w:cs="Times New Roman"/>
          <w:b/>
          <w:sz w:val="24"/>
        </w:rPr>
        <w:t>Клиника:</w:t>
      </w:r>
    </w:p>
    <w:p w:rsidR="00B12ECA" w:rsidRDefault="00B12ECA" w:rsidP="00B12E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отечный синдром (отеки более выражены </w:t>
      </w:r>
      <w:r w:rsidRPr="001C53FF">
        <w:rPr>
          <w:rFonts w:ascii="Times New Roman" w:hAnsi="Times New Roman" w:cs="Times New Roman"/>
          <w:sz w:val="24"/>
        </w:rPr>
        <w:t>обычно на лице, нижних конечностях, в области половых органов</w:t>
      </w:r>
      <w:r>
        <w:rPr>
          <w:rFonts w:ascii="Times New Roman" w:hAnsi="Times New Roman" w:cs="Times New Roman"/>
          <w:sz w:val="24"/>
        </w:rPr>
        <w:t>; нередко развивается асцит, реже</w:t>
      </w:r>
      <w:r w:rsidRPr="001C53FF">
        <w:t xml:space="preserve"> </w:t>
      </w:r>
      <w:r w:rsidRPr="001C53FF">
        <w:rPr>
          <w:rFonts w:ascii="Times New Roman" w:hAnsi="Times New Roman" w:cs="Times New Roman"/>
          <w:sz w:val="24"/>
        </w:rPr>
        <w:t>отечная жидкость скапливается в плевральных полостях и перикарде</w:t>
      </w:r>
      <w:r>
        <w:rPr>
          <w:rFonts w:ascii="Times New Roman" w:hAnsi="Times New Roman" w:cs="Times New Roman"/>
          <w:sz w:val="24"/>
        </w:rPr>
        <w:t xml:space="preserve"> ); </w:t>
      </w:r>
    </w:p>
    <w:p w:rsidR="00B12ECA" w:rsidRDefault="00B12ECA" w:rsidP="00B12E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спонтанное появление, исчезновение отеков</w:t>
      </w:r>
    </w:p>
    <w:p w:rsidR="00B12ECA" w:rsidRDefault="00B12ECA" w:rsidP="00B12E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снижение диуреза;</w:t>
      </w:r>
    </w:p>
    <w:p w:rsidR="00B12ECA" w:rsidRDefault="00B12ECA" w:rsidP="00B12E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бледность кожных покровов (особенно в области отеков), выпадение волос, артралгии;</w:t>
      </w:r>
    </w:p>
    <w:p w:rsidR="00B12ECA" w:rsidRDefault="00B12ECA" w:rsidP="00B12E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появление кожной сыпи, эритемы (при почечном кризе, сопутствующей патологии);</w:t>
      </w:r>
    </w:p>
    <w:p w:rsidR="00B12ECA" w:rsidRDefault="00B12ECA" w:rsidP="00B12E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суставной синдром (артралгии);</w:t>
      </w:r>
    </w:p>
    <w:p w:rsidR="00B12ECA" w:rsidRPr="001C53FF" w:rsidRDefault="00B12ECA" w:rsidP="00B12E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реже наблюдается артериальная гипертензия и/или гематурия</w:t>
      </w:r>
    </w:p>
    <w:p w:rsidR="00B12ECA" w:rsidRPr="00917E8A" w:rsidRDefault="00B12ECA" w:rsidP="00B12ECA">
      <w:pPr>
        <w:rPr>
          <w:rFonts w:ascii="Times New Roman" w:hAnsi="Times New Roman" w:cs="Times New Roman"/>
          <w:b/>
          <w:sz w:val="24"/>
        </w:rPr>
      </w:pPr>
      <w:r w:rsidRPr="00917E8A">
        <w:rPr>
          <w:rFonts w:ascii="Times New Roman" w:hAnsi="Times New Roman" w:cs="Times New Roman"/>
          <w:b/>
          <w:sz w:val="24"/>
        </w:rPr>
        <w:t>Диагностика:</w:t>
      </w:r>
    </w:p>
    <w:p w:rsidR="00B12ECA" w:rsidRDefault="00B12ECA" w:rsidP="00B12ECA">
      <w:pPr>
        <w:rPr>
          <w:rFonts w:ascii="Times New Roman" w:hAnsi="Times New Roman" w:cs="Times New Roman"/>
          <w:sz w:val="28"/>
          <w:szCs w:val="28"/>
        </w:rPr>
      </w:pPr>
      <w:r w:rsidRPr="00917E8A">
        <w:rPr>
          <w:rFonts w:ascii="Times New Roman" w:hAnsi="Times New Roman" w:cs="Times New Roman"/>
          <w:sz w:val="28"/>
          <w:szCs w:val="28"/>
        </w:rPr>
        <w:t>- сбор</w:t>
      </w:r>
      <w:r>
        <w:rPr>
          <w:rFonts w:ascii="Times New Roman" w:hAnsi="Times New Roman" w:cs="Times New Roman"/>
          <w:sz w:val="28"/>
          <w:szCs w:val="28"/>
        </w:rPr>
        <w:t xml:space="preserve"> жалоб, анамнеза, выделение ведущих клинических синдромов;</w:t>
      </w:r>
    </w:p>
    <w:p w:rsidR="00B12ECA" w:rsidRDefault="00B12ECA" w:rsidP="00B12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лабораторная диагностика:</w:t>
      </w:r>
    </w:p>
    <w:p w:rsidR="00B12ECA" w:rsidRDefault="00B12ECA" w:rsidP="00B12EC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7E8A">
        <w:rPr>
          <w:rFonts w:ascii="Times New Roman" w:hAnsi="Times New Roman" w:cs="Times New Roman"/>
          <w:sz w:val="28"/>
          <w:szCs w:val="28"/>
        </w:rPr>
        <w:t>анализ суточной экскреции белка в моче: протеинурия более 3,5 г/</w:t>
      </w:r>
      <w:proofErr w:type="spellStart"/>
      <w:r w:rsidRPr="00917E8A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917E8A">
        <w:rPr>
          <w:rFonts w:ascii="Times New Roman" w:hAnsi="Times New Roman" w:cs="Times New Roman"/>
          <w:sz w:val="28"/>
          <w:szCs w:val="28"/>
        </w:rPr>
        <w:t>;</w:t>
      </w:r>
    </w:p>
    <w:p w:rsidR="00B12ECA" w:rsidRDefault="00B12ECA" w:rsidP="00B12EC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7E8A">
        <w:rPr>
          <w:rFonts w:ascii="Times New Roman" w:hAnsi="Times New Roman" w:cs="Times New Roman"/>
          <w:sz w:val="28"/>
          <w:szCs w:val="28"/>
        </w:rPr>
        <w:t xml:space="preserve">биохимический анализ крови: </w:t>
      </w:r>
      <w:proofErr w:type="spellStart"/>
      <w:r w:rsidRPr="00917E8A">
        <w:rPr>
          <w:rFonts w:ascii="Times New Roman" w:hAnsi="Times New Roman" w:cs="Times New Roman"/>
          <w:sz w:val="28"/>
          <w:szCs w:val="28"/>
        </w:rPr>
        <w:t>гипопротеинемия</w:t>
      </w:r>
      <w:proofErr w:type="spellEnd"/>
      <w:r w:rsidRPr="00917E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7E8A">
        <w:rPr>
          <w:rFonts w:ascii="Times New Roman" w:hAnsi="Times New Roman" w:cs="Times New Roman"/>
          <w:sz w:val="28"/>
          <w:szCs w:val="28"/>
        </w:rPr>
        <w:t>гипоальбуминемия</w:t>
      </w:r>
      <w:proofErr w:type="spellEnd"/>
      <w:r w:rsidRPr="00917E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гиперлипидемия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12ECA" w:rsidRDefault="00B12ECA" w:rsidP="00B12EC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вторичном НС лабораторные данные изменяются в зависимости от основного заболевания.</w:t>
      </w:r>
    </w:p>
    <w:p w:rsidR="00B12ECA" w:rsidRDefault="00B12ECA" w:rsidP="00B12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инструментальные исследования:</w:t>
      </w:r>
    </w:p>
    <w:p w:rsidR="00B12ECA" w:rsidRDefault="00B12ECA" w:rsidP="00B12EC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7E8A">
        <w:rPr>
          <w:rFonts w:ascii="Times New Roman" w:hAnsi="Times New Roman" w:cs="Times New Roman"/>
          <w:sz w:val="28"/>
          <w:szCs w:val="28"/>
        </w:rPr>
        <w:t>УЗИ органов брюшной полости и почек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17E8A">
        <w:rPr>
          <w:rFonts w:ascii="Times New Roman" w:hAnsi="Times New Roman" w:cs="Times New Roman"/>
          <w:sz w:val="28"/>
          <w:szCs w:val="28"/>
        </w:rPr>
        <w:t>асцит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7E8A">
        <w:rPr>
          <w:rFonts w:ascii="Times New Roman" w:hAnsi="Times New Roman" w:cs="Times New Roman"/>
          <w:sz w:val="28"/>
          <w:szCs w:val="28"/>
        </w:rPr>
        <w:t>увеличение размеров почек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12ECA" w:rsidRDefault="00B12ECA" w:rsidP="00B12EC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Пункционная биопсия почечной ткани, с последующим морфологическим исследованием биоптата.</w:t>
      </w:r>
    </w:p>
    <w:p w:rsidR="00B12ECA" w:rsidRDefault="00B12ECA" w:rsidP="00B12ECA">
      <w:pPr>
        <w:rPr>
          <w:rFonts w:ascii="Times New Roman" w:hAnsi="Times New Roman" w:cs="Times New Roman"/>
          <w:b/>
          <w:sz w:val="28"/>
          <w:szCs w:val="28"/>
        </w:rPr>
      </w:pPr>
      <w:r w:rsidRPr="00FB6FCE">
        <w:rPr>
          <w:rFonts w:ascii="Times New Roman" w:hAnsi="Times New Roman" w:cs="Times New Roman"/>
          <w:b/>
          <w:sz w:val="28"/>
          <w:szCs w:val="28"/>
        </w:rPr>
        <w:t>Лечение</w:t>
      </w:r>
    </w:p>
    <w:p w:rsidR="00B12ECA" w:rsidRDefault="00B12ECA" w:rsidP="00B12ECA">
      <w:pPr>
        <w:rPr>
          <w:rFonts w:ascii="Times New Roman" w:hAnsi="Times New Roman" w:cs="Times New Roman"/>
          <w:sz w:val="28"/>
          <w:szCs w:val="28"/>
        </w:rPr>
      </w:pPr>
      <w:r w:rsidRPr="00FB6FCE">
        <w:rPr>
          <w:rFonts w:ascii="Times New Roman" w:hAnsi="Times New Roman" w:cs="Times New Roman"/>
          <w:bCs/>
          <w:sz w:val="28"/>
          <w:szCs w:val="28"/>
        </w:rPr>
        <w:t>Тактика лечения:</w:t>
      </w:r>
      <w:r w:rsidRPr="00FB6FCE">
        <w:rPr>
          <w:rFonts w:ascii="Times New Roman" w:hAnsi="Times New Roman" w:cs="Times New Roman"/>
          <w:sz w:val="28"/>
          <w:szCs w:val="28"/>
        </w:rPr>
        <w:br/>
        <w:t>·             достижение полной или частичной ремиссии;</w:t>
      </w:r>
      <w:r w:rsidRPr="00FB6FCE">
        <w:rPr>
          <w:rFonts w:ascii="Times New Roman" w:hAnsi="Times New Roman" w:cs="Times New Roman"/>
          <w:sz w:val="28"/>
          <w:szCs w:val="28"/>
        </w:rPr>
        <w:br/>
        <w:t xml:space="preserve">·             ликвидация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экстраренальных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 симптомов (АГ, отеки) и осложнений </w:t>
      </w:r>
      <w:r w:rsidRPr="00FB6FCE">
        <w:rPr>
          <w:rFonts w:ascii="Times New Roman" w:hAnsi="Times New Roman" w:cs="Times New Roman"/>
          <w:sz w:val="28"/>
          <w:szCs w:val="28"/>
        </w:rPr>
        <w:lastRenderedPageBreak/>
        <w:t>(электролитные нарушения, инфекции, нефротический криз).</w:t>
      </w:r>
      <w:r w:rsidRPr="00FB6FCE">
        <w:rPr>
          <w:rFonts w:ascii="Times New Roman" w:hAnsi="Times New Roman" w:cs="Times New Roman"/>
          <w:sz w:val="28"/>
          <w:szCs w:val="28"/>
        </w:rPr>
        <w:br/>
        <w:t>·             замедление прогрессирования ХБП и отдаление ее терминальной стадии (диализ, трансплантация почки);</w:t>
      </w:r>
      <w:r w:rsidRPr="00FB6FCE">
        <w:rPr>
          <w:rFonts w:ascii="Times New Roman" w:hAnsi="Times New Roman" w:cs="Times New Roman"/>
          <w:sz w:val="28"/>
          <w:szCs w:val="28"/>
        </w:rPr>
        <w:br/>
        <w:t> </w:t>
      </w:r>
      <w:r w:rsidRPr="00FB6FCE">
        <w:rPr>
          <w:rFonts w:ascii="Times New Roman" w:hAnsi="Times New Roman" w:cs="Times New Roman"/>
          <w:sz w:val="28"/>
          <w:szCs w:val="28"/>
        </w:rPr>
        <w:br/>
      </w:r>
      <w:r w:rsidRPr="00FB6FCE">
        <w:rPr>
          <w:rFonts w:ascii="Times New Roman" w:hAnsi="Times New Roman" w:cs="Times New Roman"/>
          <w:bCs/>
          <w:sz w:val="28"/>
          <w:szCs w:val="28"/>
        </w:rPr>
        <w:t>Немедикаментозное лечение:</w:t>
      </w:r>
      <w:r w:rsidRPr="00FB6FCE">
        <w:rPr>
          <w:rFonts w:ascii="Times New Roman" w:hAnsi="Times New Roman" w:cs="Times New Roman"/>
          <w:sz w:val="28"/>
          <w:szCs w:val="28"/>
        </w:rPr>
        <w:br/>
      </w:r>
      <w:r w:rsidRPr="00FB6FCE">
        <w:rPr>
          <w:rFonts w:ascii="Times New Roman" w:hAnsi="Times New Roman" w:cs="Times New Roman"/>
          <w:bCs/>
          <w:sz w:val="28"/>
          <w:szCs w:val="28"/>
        </w:rPr>
        <w:t>Режим:</w:t>
      </w:r>
      <w:r w:rsidRPr="00FB6FCE">
        <w:rPr>
          <w:rFonts w:ascii="Times New Roman" w:hAnsi="Times New Roman" w:cs="Times New Roman"/>
          <w:sz w:val="28"/>
          <w:szCs w:val="28"/>
        </w:rPr>
        <w:br/>
        <w:t>Немедикаментозное лечение:</w:t>
      </w:r>
      <w:r w:rsidRPr="00FB6FCE">
        <w:rPr>
          <w:rFonts w:ascii="Times New Roman" w:hAnsi="Times New Roman" w:cs="Times New Roman"/>
          <w:sz w:val="28"/>
          <w:szCs w:val="28"/>
        </w:rPr>
        <w:br/>
        <w:t>·             режим III;</w:t>
      </w:r>
      <w:r w:rsidRPr="00FB6FCE">
        <w:rPr>
          <w:rFonts w:ascii="Times New Roman" w:hAnsi="Times New Roman" w:cs="Times New Roman"/>
          <w:sz w:val="28"/>
          <w:szCs w:val="28"/>
        </w:rPr>
        <w:br/>
        <w:t>·             постельный при тяжелом состоянии пациента и наличии осложнений</w:t>
      </w:r>
      <w:r w:rsidRPr="00FB6FCE">
        <w:rPr>
          <w:rFonts w:ascii="Times New Roman" w:hAnsi="Times New Roman" w:cs="Times New Roman"/>
          <w:sz w:val="28"/>
          <w:szCs w:val="28"/>
        </w:rPr>
        <w:br/>
        <w:t>·             дозированная физическая активность по 30 минут 5 раз в неделю.</w:t>
      </w:r>
      <w:r w:rsidRPr="00FB6FCE">
        <w:rPr>
          <w:rFonts w:ascii="Times New Roman" w:hAnsi="Times New Roman" w:cs="Times New Roman"/>
          <w:sz w:val="28"/>
          <w:szCs w:val="28"/>
        </w:rPr>
        <w:br/>
        <w:t>·             отказ от курения;</w:t>
      </w:r>
      <w:r w:rsidRPr="00FB6FCE">
        <w:rPr>
          <w:rFonts w:ascii="Times New Roman" w:hAnsi="Times New Roman" w:cs="Times New Roman"/>
          <w:sz w:val="28"/>
          <w:szCs w:val="28"/>
        </w:rPr>
        <w:br/>
        <w:t>·             отказ от алкоголя;</w:t>
      </w:r>
      <w:r w:rsidRPr="00FB6FCE">
        <w:rPr>
          <w:rFonts w:ascii="Times New Roman" w:hAnsi="Times New Roman" w:cs="Times New Roman"/>
          <w:sz w:val="28"/>
          <w:szCs w:val="28"/>
        </w:rPr>
        <w:br/>
      </w:r>
      <w:r w:rsidRPr="00FB6FCE">
        <w:rPr>
          <w:rFonts w:ascii="Times New Roman" w:hAnsi="Times New Roman" w:cs="Times New Roman"/>
          <w:bCs/>
          <w:sz w:val="28"/>
          <w:szCs w:val="28"/>
        </w:rPr>
        <w:t>Диета:</w:t>
      </w:r>
      <w:r w:rsidRPr="00FB6FCE">
        <w:rPr>
          <w:rFonts w:ascii="Times New Roman" w:hAnsi="Times New Roman" w:cs="Times New Roman"/>
          <w:sz w:val="28"/>
          <w:szCs w:val="28"/>
        </w:rPr>
        <w:br/>
        <w:t xml:space="preserve">·             сбалансированная, адекватное введение белка (1,5-2г/кг),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калораж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 по возрасту;</w:t>
      </w:r>
      <w:r w:rsidRPr="00FB6FCE">
        <w:rPr>
          <w:rFonts w:ascii="Times New Roman" w:hAnsi="Times New Roman" w:cs="Times New Roman"/>
          <w:sz w:val="28"/>
          <w:szCs w:val="28"/>
        </w:rPr>
        <w:br/>
        <w:t>·             при наличии отеков и АГ – ограничение употребления натрия хлорид (поваренной соли) &lt; 1-2г/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>;</w:t>
      </w:r>
      <w:r w:rsidRPr="00FB6FCE">
        <w:rPr>
          <w:rFonts w:ascii="Times New Roman" w:hAnsi="Times New Roman" w:cs="Times New Roman"/>
          <w:sz w:val="28"/>
          <w:szCs w:val="28"/>
        </w:rPr>
        <w:br/>
        <w:t>·             мониторинг уровня протеинурии по тест–полоскам 1 раз в 1-2 недели, регулярное измерение АД.</w:t>
      </w:r>
      <w:r w:rsidRPr="00FB6FCE">
        <w:rPr>
          <w:rFonts w:ascii="Times New Roman" w:hAnsi="Times New Roman" w:cs="Times New Roman"/>
          <w:sz w:val="28"/>
          <w:szCs w:val="28"/>
        </w:rPr>
        <w:br/>
        <w:t xml:space="preserve">·             при нарастании протеинурии (рецидиве) определение протеин/креатининового коэффициента (для расчета суточной протеинурии) и коррекция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иммуносупрессивной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 терапии;</w:t>
      </w:r>
      <w:r w:rsidRPr="00FB6FCE">
        <w:rPr>
          <w:rFonts w:ascii="Times New Roman" w:hAnsi="Times New Roman" w:cs="Times New Roman"/>
          <w:sz w:val="28"/>
          <w:szCs w:val="28"/>
        </w:rPr>
        <w:br/>
        <w:t xml:space="preserve">·             при резистентности к проводимой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иммуносупрессивной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 терапии проведение повторной биопсии почки в условиях стационара.</w:t>
      </w:r>
    </w:p>
    <w:p w:rsidR="00B12ECA" w:rsidRPr="00FB6FCE" w:rsidRDefault="00B12ECA" w:rsidP="00B12ECA">
      <w:pPr>
        <w:rPr>
          <w:rFonts w:ascii="Times New Roman" w:hAnsi="Times New Roman" w:cs="Times New Roman"/>
          <w:sz w:val="28"/>
          <w:szCs w:val="28"/>
        </w:rPr>
      </w:pPr>
      <w:r w:rsidRPr="00FB6FCE">
        <w:rPr>
          <w:rFonts w:ascii="Times New Roman" w:hAnsi="Times New Roman" w:cs="Times New Roman"/>
          <w:b/>
          <w:sz w:val="28"/>
          <w:szCs w:val="28"/>
        </w:rPr>
        <w:t>Лечение дебюта</w:t>
      </w:r>
      <w:r w:rsidRPr="00FB6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Метилпреднизолон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 0,6-0,8мг/кг/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 или преднизолон 0,5-1мг/кг/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 (максимальные суточные дозы 64 и 80мг, соответственно) в течение 6-8 недель (предпочтительнее длительное назначение до 12-16 недель) в виде однократного приема в утреннее время, по</w:t>
      </w:r>
      <w:r>
        <w:rPr>
          <w:rFonts w:ascii="Times New Roman" w:hAnsi="Times New Roman" w:cs="Times New Roman"/>
          <w:sz w:val="28"/>
          <w:szCs w:val="28"/>
        </w:rPr>
        <w:t>сле приема завтрака</w:t>
      </w:r>
      <w:r w:rsidRPr="00FB6FCE">
        <w:rPr>
          <w:rFonts w:ascii="Times New Roman" w:hAnsi="Times New Roman" w:cs="Times New Roman"/>
          <w:sz w:val="28"/>
          <w:szCs w:val="28"/>
        </w:rPr>
        <w:t>. По достижению полной или частичной ремиссии – снижение дозы преднизолона на 5 мг каждые 3-4 дня до достижения дозы преднизолона 20-30мг/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>. Последующие 2-3 месяца прием преднизолона в альтернирующем режиме, т.е. через день с постепенным снижением дозы по 5мг каждые 1-2 недели,</w:t>
      </w:r>
      <w:r>
        <w:rPr>
          <w:rFonts w:ascii="Times New Roman" w:hAnsi="Times New Roman" w:cs="Times New Roman"/>
          <w:sz w:val="28"/>
          <w:szCs w:val="28"/>
        </w:rPr>
        <w:t xml:space="preserve"> до достижения 10мг</w:t>
      </w:r>
      <w:r w:rsidRPr="00FB6FCE">
        <w:rPr>
          <w:rFonts w:ascii="Times New Roman" w:hAnsi="Times New Roman" w:cs="Times New Roman"/>
          <w:sz w:val="28"/>
          <w:szCs w:val="28"/>
        </w:rPr>
        <w:t>. Последующее снижение дозы по 2,5мг каждые 1-2 недели при альтернирующей схеме приема до пол</w:t>
      </w:r>
      <w:r>
        <w:rPr>
          <w:rFonts w:ascii="Times New Roman" w:hAnsi="Times New Roman" w:cs="Times New Roman"/>
          <w:sz w:val="28"/>
          <w:szCs w:val="28"/>
        </w:rPr>
        <w:t>ной отмены</w:t>
      </w:r>
      <w:r w:rsidRPr="00FB6FCE">
        <w:rPr>
          <w:rFonts w:ascii="Times New Roman" w:hAnsi="Times New Roman" w:cs="Times New Roman"/>
          <w:sz w:val="28"/>
          <w:szCs w:val="28"/>
        </w:rPr>
        <w:t>.</w:t>
      </w:r>
    </w:p>
    <w:p w:rsidR="00B12ECA" w:rsidRPr="00FB6FCE" w:rsidRDefault="00B12ECA" w:rsidP="00B12ECA">
      <w:pPr>
        <w:rPr>
          <w:rFonts w:ascii="Times New Roman" w:hAnsi="Times New Roman" w:cs="Times New Roman"/>
          <w:sz w:val="28"/>
          <w:szCs w:val="28"/>
        </w:rPr>
      </w:pPr>
      <w:r w:rsidRPr="00FB6FCE">
        <w:rPr>
          <w:rFonts w:ascii="Times New Roman" w:hAnsi="Times New Roman" w:cs="Times New Roman"/>
          <w:sz w:val="28"/>
          <w:szCs w:val="28"/>
        </w:rPr>
        <w:t>Более быстрое снижение дозы преднизолона возможно при появлении нежелательных явлений стероидной терапии.</w:t>
      </w:r>
    </w:p>
    <w:p w:rsidR="00B12ECA" w:rsidRDefault="00B12ECA" w:rsidP="00B12ECA">
      <w:pPr>
        <w:rPr>
          <w:rFonts w:ascii="Times New Roman" w:hAnsi="Times New Roman" w:cs="Times New Roman"/>
          <w:sz w:val="28"/>
          <w:szCs w:val="28"/>
        </w:rPr>
      </w:pPr>
      <w:r w:rsidRPr="00FB6FCE">
        <w:rPr>
          <w:rFonts w:ascii="Times New Roman" w:hAnsi="Times New Roman" w:cs="Times New Roman"/>
          <w:sz w:val="28"/>
          <w:szCs w:val="28"/>
        </w:rPr>
        <w:lastRenderedPageBreak/>
        <w:t xml:space="preserve">Пациенты, не достигшие полной или частичной ремиссии после приема полной дозы в течение 16 недель определяются как стероид-резистентные и требуют комбинированной терапии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циклоспорином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>-А и минимальной дозой преднизолона 0,15-0,2мг/кг/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2ECA" w:rsidRPr="00FB6FCE" w:rsidRDefault="00B12ECA" w:rsidP="00B12ECA">
      <w:pPr>
        <w:rPr>
          <w:rFonts w:ascii="Times New Roman" w:hAnsi="Times New Roman" w:cs="Times New Roman"/>
          <w:sz w:val="28"/>
          <w:szCs w:val="28"/>
        </w:rPr>
      </w:pPr>
      <w:r w:rsidRPr="00FB6FCE">
        <w:rPr>
          <w:rFonts w:ascii="Times New Roman" w:hAnsi="Times New Roman" w:cs="Times New Roman"/>
          <w:b/>
          <w:sz w:val="28"/>
          <w:szCs w:val="28"/>
        </w:rPr>
        <w:t>Лечение рецидива</w:t>
      </w:r>
      <w:r w:rsidRPr="00FB6FCE">
        <w:rPr>
          <w:rFonts w:ascii="Times New Roman" w:hAnsi="Times New Roman" w:cs="Times New Roman"/>
          <w:sz w:val="28"/>
          <w:szCs w:val="28"/>
        </w:rPr>
        <w:t>. У 50-75% пациентов, ответивших на стероидную терапию встречаются рецидивы. При рецидиве назначается Преднизолон в дозе 60 максимум 80мг/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 в течение 4-х недель с последующим снижением по 5 мг каждые 3-5 дней до полной отмены в течение 1-2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 [7, 8].</w:t>
      </w:r>
    </w:p>
    <w:p w:rsidR="00B12ECA" w:rsidRPr="00FB6FCE" w:rsidRDefault="00B12ECA" w:rsidP="00B12ECA">
      <w:pPr>
        <w:rPr>
          <w:rFonts w:ascii="Times New Roman" w:hAnsi="Times New Roman" w:cs="Times New Roman"/>
          <w:sz w:val="28"/>
          <w:szCs w:val="28"/>
        </w:rPr>
      </w:pPr>
      <w:r w:rsidRPr="00FB6FCE">
        <w:rPr>
          <w:rFonts w:ascii="Times New Roman" w:hAnsi="Times New Roman" w:cs="Times New Roman"/>
          <w:sz w:val="28"/>
          <w:szCs w:val="28"/>
        </w:rPr>
        <w:t>При частых (3 и более в течение 1 года) рецидивах или стероид-зависимой (рецидив на фоне приема стероидов) форме используется комбинированная терапия: низкие дозы преднизолона 0,15-0,20мг/кг/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 + один из следующих групп препарат: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алкилирующие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 агенты (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циклофосфамид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>), антиметаболиты (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микофеноловая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 кислота,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мофетила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микофенолат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), ингибиторы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кальцинейрина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циклоспорин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-А или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Такролимус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>) [10] [УД-А].</w:t>
      </w:r>
    </w:p>
    <w:p w:rsidR="00B12ECA" w:rsidRDefault="00B12ECA" w:rsidP="00B12E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6FCE">
        <w:rPr>
          <w:rFonts w:ascii="Times New Roman" w:hAnsi="Times New Roman" w:cs="Times New Roman"/>
          <w:sz w:val="28"/>
          <w:szCs w:val="28"/>
        </w:rPr>
        <w:t>Циклофосфамид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 2мг/кг/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, внутрь в течение 8-12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>, под контролем числа лейкоцитов (не менее 3 х 10 9/л) + профилактика геморрагического цистита (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месна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ECA" w:rsidRPr="00FB6FCE" w:rsidRDefault="00B12ECA" w:rsidP="00B12ECA">
      <w:pPr>
        <w:rPr>
          <w:rFonts w:ascii="Times New Roman" w:hAnsi="Times New Roman" w:cs="Times New Roman"/>
          <w:sz w:val="28"/>
          <w:szCs w:val="28"/>
        </w:rPr>
      </w:pPr>
      <w:r w:rsidRPr="00FB6FCE">
        <w:rPr>
          <w:rFonts w:ascii="Times New Roman" w:hAnsi="Times New Roman" w:cs="Times New Roman"/>
          <w:b/>
          <w:sz w:val="28"/>
          <w:szCs w:val="28"/>
        </w:rPr>
        <w:t>При стероид-резистентности</w:t>
      </w:r>
      <w:r w:rsidRPr="00FB6FCE">
        <w:rPr>
          <w:rFonts w:ascii="Times New Roman" w:hAnsi="Times New Roman" w:cs="Times New Roman"/>
          <w:sz w:val="28"/>
          <w:szCs w:val="28"/>
        </w:rPr>
        <w:t xml:space="preserve"> рекомендуется проведение повторной биопсии (так как не исключается трансформация в ФСГС).</w:t>
      </w:r>
    </w:p>
    <w:p w:rsidR="00B12ECA" w:rsidRPr="00FB6FCE" w:rsidRDefault="00B12ECA" w:rsidP="00B12ECA">
      <w:pPr>
        <w:rPr>
          <w:rFonts w:ascii="Times New Roman" w:hAnsi="Times New Roman" w:cs="Times New Roman"/>
          <w:sz w:val="28"/>
          <w:szCs w:val="28"/>
        </w:rPr>
      </w:pPr>
      <w:r w:rsidRPr="00FB6FCE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персистирующем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 НС несмотря на проводимую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иммуносупрессивную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 терапию, должны назначаться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иАПФ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 или БРА, диуретики (петлевые +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тиазидоподобные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 + антагонисты альдостерона),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статины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, антикоагулянты (низкомолекулярные гепарины) для профилактики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тробоэмболических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 осложнений.</w:t>
      </w:r>
    </w:p>
    <w:p w:rsidR="00B12ECA" w:rsidRDefault="00B12ECA" w:rsidP="00B12ECA">
      <w:pPr>
        <w:rPr>
          <w:rFonts w:ascii="Times New Roman" w:hAnsi="Times New Roman" w:cs="Times New Roman"/>
          <w:sz w:val="28"/>
          <w:szCs w:val="28"/>
        </w:rPr>
      </w:pPr>
      <w:r w:rsidRPr="00FB6FCE">
        <w:rPr>
          <w:rFonts w:ascii="Times New Roman" w:hAnsi="Times New Roman" w:cs="Times New Roman"/>
          <w:sz w:val="28"/>
          <w:szCs w:val="28"/>
        </w:rPr>
        <w:t xml:space="preserve">Лечение очаговых и сегментарных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гломерулярных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 повреждений (ФСГС). ФСГС бывает первичным и вторичным. Поэтому необходимо внимательно собрать анамнез и провести дополнительные исследования для поиска / исключения ФСГС, ассоциированного с ВГ-В, С, с ВИЧ и другими состояниями.</w:t>
      </w:r>
    </w:p>
    <w:p w:rsidR="00B12ECA" w:rsidRPr="00FB6FCE" w:rsidRDefault="00B12ECA" w:rsidP="00B12ECA">
      <w:pPr>
        <w:rPr>
          <w:rFonts w:ascii="Times New Roman" w:hAnsi="Times New Roman" w:cs="Times New Roman"/>
          <w:sz w:val="28"/>
          <w:szCs w:val="28"/>
        </w:rPr>
      </w:pPr>
      <w:r w:rsidRPr="00FB6FCE">
        <w:rPr>
          <w:rFonts w:ascii="Times New Roman" w:hAnsi="Times New Roman" w:cs="Times New Roman"/>
          <w:sz w:val="28"/>
          <w:szCs w:val="28"/>
        </w:rPr>
        <w:t xml:space="preserve">Пациентам без противопоказаний к стероидной терапии назначается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Метилпреднизол</w:t>
      </w:r>
      <w:r>
        <w:rPr>
          <w:rFonts w:ascii="Times New Roman" w:hAnsi="Times New Roman" w:cs="Times New Roman"/>
          <w:sz w:val="28"/>
          <w:szCs w:val="28"/>
        </w:rPr>
        <w:t>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Преднизолон </w:t>
      </w:r>
      <w:r w:rsidRPr="00FB6FCE">
        <w:rPr>
          <w:rFonts w:ascii="Times New Roman" w:hAnsi="Times New Roman" w:cs="Times New Roman"/>
          <w:sz w:val="28"/>
          <w:szCs w:val="28"/>
        </w:rPr>
        <w:t>в дозе 1мг/кг/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 (максимум 80мг/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), внутрь. Длительность приема и начало снижения дозы зависят от скорости достижения полной или частичной ремиссии. Пациентам с сопутствующими заболеваниями (тяжелый остеопороз, диабет, ожирение) инициальную терапию мы рекомендуем начинать с комбинации (Уровень 2В) низкой дозы </w:t>
      </w:r>
      <w:r w:rsidRPr="00FB6FCE">
        <w:rPr>
          <w:rFonts w:ascii="Times New Roman" w:hAnsi="Times New Roman" w:cs="Times New Roman"/>
          <w:sz w:val="28"/>
          <w:szCs w:val="28"/>
        </w:rPr>
        <w:lastRenderedPageBreak/>
        <w:t>Преднизолона (0,15-0,20мг/кг/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>, максимум 15мг/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) +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Циклоспорин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 (2-4мг/кг/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, разделенных на 2 приема) или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Такролимус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 (4мг/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, внутрь, разделенных на 2 приема). Целевой уровень концентрации С0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циклоспорина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 в сыворотке крови 100-175нг/м</w:t>
      </w:r>
      <w:r>
        <w:rPr>
          <w:rFonts w:ascii="Times New Roman" w:hAnsi="Times New Roman" w:cs="Times New Roman"/>
          <w:sz w:val="28"/>
          <w:szCs w:val="28"/>
        </w:rPr>
        <w:t xml:space="preserve">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такролимуса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4-7нг/мл</w:t>
      </w:r>
      <w:r w:rsidRPr="00FB6FCE">
        <w:rPr>
          <w:rFonts w:ascii="Times New Roman" w:hAnsi="Times New Roman" w:cs="Times New Roman"/>
          <w:sz w:val="28"/>
          <w:szCs w:val="28"/>
        </w:rPr>
        <w:t>.</w:t>
      </w:r>
    </w:p>
    <w:p w:rsidR="00B12ECA" w:rsidRPr="00FB6FCE" w:rsidRDefault="00B12ECA" w:rsidP="00B12ECA">
      <w:pPr>
        <w:rPr>
          <w:rFonts w:ascii="Times New Roman" w:hAnsi="Times New Roman" w:cs="Times New Roman"/>
          <w:sz w:val="28"/>
          <w:szCs w:val="28"/>
        </w:rPr>
      </w:pPr>
      <w:r w:rsidRPr="00FB6FCE">
        <w:rPr>
          <w:rFonts w:ascii="Times New Roman" w:hAnsi="Times New Roman" w:cs="Times New Roman"/>
          <w:sz w:val="28"/>
          <w:szCs w:val="28"/>
        </w:rPr>
        <w:t xml:space="preserve">При СКФ &lt; 40мл/мин применение ингибиторов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кальциневрина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 не рекомендуется по причине их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нефротоксичности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>.</w:t>
      </w:r>
    </w:p>
    <w:p w:rsidR="00B12ECA" w:rsidRDefault="00B12ECA" w:rsidP="00B12ECA">
      <w:pPr>
        <w:rPr>
          <w:rFonts w:ascii="Times New Roman" w:hAnsi="Times New Roman" w:cs="Times New Roman"/>
          <w:sz w:val="28"/>
          <w:szCs w:val="28"/>
        </w:rPr>
      </w:pPr>
      <w:r w:rsidRPr="00FB6FCE">
        <w:rPr>
          <w:rFonts w:ascii="Times New Roman" w:hAnsi="Times New Roman" w:cs="Times New Roman"/>
          <w:sz w:val="28"/>
          <w:szCs w:val="28"/>
        </w:rPr>
        <w:t xml:space="preserve">Для всех пациентов с ФСГС рекомендуется назначение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нефропротективной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 терапии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иАПФ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 или БРА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ECA" w:rsidRDefault="00B12ECA" w:rsidP="00B12ECA">
      <w:pPr>
        <w:rPr>
          <w:rFonts w:ascii="Times New Roman" w:hAnsi="Times New Roman" w:cs="Times New Roman"/>
          <w:sz w:val="28"/>
          <w:szCs w:val="28"/>
        </w:rPr>
      </w:pPr>
      <w:r w:rsidRPr="00FB6FCE">
        <w:rPr>
          <w:rFonts w:ascii="Times New Roman" w:hAnsi="Times New Roman" w:cs="Times New Roman"/>
          <w:b/>
          <w:bCs/>
          <w:sz w:val="28"/>
          <w:szCs w:val="28"/>
        </w:rPr>
        <w:t>Показания для консультации специалистов: </w:t>
      </w:r>
      <w:r w:rsidRPr="00FB6FCE">
        <w:rPr>
          <w:rFonts w:ascii="Times New Roman" w:hAnsi="Times New Roman" w:cs="Times New Roman"/>
          <w:sz w:val="28"/>
          <w:szCs w:val="28"/>
        </w:rPr>
        <w:t> </w:t>
      </w:r>
      <w:r w:rsidRPr="00FB6FCE">
        <w:rPr>
          <w:rFonts w:ascii="Times New Roman" w:hAnsi="Times New Roman" w:cs="Times New Roman"/>
          <w:sz w:val="28"/>
          <w:szCs w:val="28"/>
        </w:rPr>
        <w:br/>
        <w:t xml:space="preserve">·     онколога – при подозрении на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паранеопластическую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 нефропатию;</w:t>
      </w:r>
      <w:r w:rsidRPr="00FB6FCE">
        <w:rPr>
          <w:rFonts w:ascii="Times New Roman" w:hAnsi="Times New Roman" w:cs="Times New Roman"/>
          <w:sz w:val="28"/>
          <w:szCs w:val="28"/>
        </w:rPr>
        <w:br/>
        <w:t>·     фтизиатра – при подозрении на специфический процесс;</w:t>
      </w:r>
      <w:r w:rsidRPr="00FB6FCE">
        <w:rPr>
          <w:rFonts w:ascii="Times New Roman" w:hAnsi="Times New Roman" w:cs="Times New Roman"/>
          <w:sz w:val="28"/>
          <w:szCs w:val="28"/>
        </w:rPr>
        <w:br/>
        <w:t>·     ревматолога – при подозрении на системное заболевание;</w:t>
      </w:r>
      <w:r w:rsidRPr="00FB6FCE">
        <w:rPr>
          <w:rFonts w:ascii="Times New Roman" w:hAnsi="Times New Roman" w:cs="Times New Roman"/>
          <w:sz w:val="28"/>
          <w:szCs w:val="28"/>
        </w:rPr>
        <w:br/>
        <w:t>·     окулиста – для осмотра глазного дна;</w:t>
      </w:r>
      <w:r w:rsidRPr="00FB6FCE">
        <w:rPr>
          <w:rFonts w:ascii="Times New Roman" w:hAnsi="Times New Roman" w:cs="Times New Roman"/>
          <w:sz w:val="28"/>
          <w:szCs w:val="28"/>
        </w:rPr>
        <w:br/>
        <w:t>·     хирурга – при нефротических кризах для исключения острой хирургической патологии;</w:t>
      </w:r>
      <w:r w:rsidRPr="00FB6FCE">
        <w:rPr>
          <w:rFonts w:ascii="Times New Roman" w:hAnsi="Times New Roman" w:cs="Times New Roman"/>
          <w:sz w:val="28"/>
          <w:szCs w:val="28"/>
        </w:rPr>
        <w:br/>
        <w:t xml:space="preserve">·    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гепатолога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 – при HBV-, HCV-ассоциированных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гломерулонефритах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>;</w:t>
      </w:r>
      <w:r w:rsidRPr="00FB6FCE">
        <w:rPr>
          <w:rFonts w:ascii="Times New Roman" w:hAnsi="Times New Roman" w:cs="Times New Roman"/>
          <w:sz w:val="28"/>
          <w:szCs w:val="28"/>
        </w:rPr>
        <w:br/>
        <w:t xml:space="preserve">·     невролога – при подозрении на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нейролюпус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, системный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васкулит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>;</w:t>
      </w:r>
      <w:r w:rsidRPr="00FB6FCE">
        <w:rPr>
          <w:rFonts w:ascii="Times New Roman" w:hAnsi="Times New Roman" w:cs="Times New Roman"/>
          <w:sz w:val="28"/>
          <w:szCs w:val="28"/>
        </w:rPr>
        <w:br/>
        <w:t xml:space="preserve">·     гематолога – при подозрении на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миеломную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 болезнь, болезнь легких цепей;</w:t>
      </w:r>
      <w:r w:rsidRPr="00FB6FCE">
        <w:rPr>
          <w:rFonts w:ascii="Times New Roman" w:hAnsi="Times New Roman" w:cs="Times New Roman"/>
          <w:sz w:val="28"/>
          <w:szCs w:val="28"/>
        </w:rPr>
        <w:br/>
        <w:t>·     инфекциониста – при длительной лихорадке, инфекциях.</w:t>
      </w:r>
    </w:p>
    <w:p w:rsidR="00B12ECA" w:rsidRDefault="00B12ECA" w:rsidP="00B12ECA">
      <w:pPr>
        <w:rPr>
          <w:rFonts w:ascii="Times New Roman" w:hAnsi="Times New Roman" w:cs="Times New Roman"/>
          <w:sz w:val="28"/>
          <w:szCs w:val="28"/>
        </w:rPr>
      </w:pPr>
      <w:r w:rsidRPr="00FB6FCE">
        <w:rPr>
          <w:rFonts w:ascii="Times New Roman" w:hAnsi="Times New Roman" w:cs="Times New Roman"/>
          <w:b/>
          <w:bCs/>
          <w:sz w:val="28"/>
          <w:szCs w:val="28"/>
        </w:rPr>
        <w:t>Другие виды лечения:</w:t>
      </w:r>
      <w:r w:rsidRPr="00FB6FCE">
        <w:rPr>
          <w:rFonts w:ascii="Times New Roman" w:hAnsi="Times New Roman" w:cs="Times New Roman"/>
          <w:sz w:val="28"/>
          <w:szCs w:val="28"/>
        </w:rPr>
        <w:br/>
        <w:t>Гемодиализ, изолированная ультрафильтрация показаны при почечной недостаточности острого периода с развитием симптомов:</w:t>
      </w:r>
      <w:r w:rsidRPr="00FB6FCE">
        <w:rPr>
          <w:rFonts w:ascii="Times New Roman" w:hAnsi="Times New Roman" w:cs="Times New Roman"/>
          <w:sz w:val="28"/>
          <w:szCs w:val="28"/>
        </w:rPr>
        <w:br/>
        <w:t xml:space="preserve">·            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гиперкалиемия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 &gt; 6,5ммоль/л;</w:t>
      </w:r>
      <w:r w:rsidRPr="00FB6FCE">
        <w:rPr>
          <w:rFonts w:ascii="Times New Roman" w:hAnsi="Times New Roman" w:cs="Times New Roman"/>
          <w:sz w:val="28"/>
          <w:szCs w:val="28"/>
        </w:rPr>
        <w:br/>
        <w:t xml:space="preserve">·            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гипергидратация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 резистентная к диуретической терапии и риском развития отека легких;</w:t>
      </w:r>
      <w:r w:rsidRPr="00FB6FCE">
        <w:rPr>
          <w:rFonts w:ascii="Times New Roman" w:hAnsi="Times New Roman" w:cs="Times New Roman"/>
          <w:sz w:val="28"/>
          <w:szCs w:val="28"/>
        </w:rPr>
        <w:br/>
        <w:t>·             метаболический ацидоз, рН &lt;7,2;</w:t>
      </w:r>
      <w:r w:rsidRPr="00FB6FCE">
        <w:rPr>
          <w:rFonts w:ascii="Times New Roman" w:hAnsi="Times New Roman" w:cs="Times New Roman"/>
          <w:sz w:val="28"/>
          <w:szCs w:val="28"/>
        </w:rPr>
        <w:br/>
        <w:t>·             анурия более 1 суток;</w:t>
      </w:r>
      <w:r w:rsidRPr="00FB6FCE">
        <w:rPr>
          <w:rFonts w:ascii="Times New Roman" w:hAnsi="Times New Roman" w:cs="Times New Roman"/>
          <w:sz w:val="28"/>
          <w:szCs w:val="28"/>
        </w:rPr>
        <w:br/>
        <w:t>·             уремия (мочевина &gt; 30ммоль/л)</w:t>
      </w:r>
      <w:r w:rsidRPr="00FB6FCE">
        <w:rPr>
          <w:rFonts w:ascii="Times New Roman" w:hAnsi="Times New Roman" w:cs="Times New Roman"/>
          <w:sz w:val="28"/>
          <w:szCs w:val="28"/>
        </w:rPr>
        <w:br/>
        <w:t>до выхода из критического состояния пациента.</w:t>
      </w:r>
      <w:r w:rsidRPr="00FB6FC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Плазмаферез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 при ГУС, ТМА, системных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васкулитах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 с повышением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 сыворотки крови &gt; 500мкмоль/л, при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криоглобулинемии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, множественной  миеломе, синдроме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Гудпасчера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 – через день в течение 2-х недель непрерывным методом, с заменой 100% плазмы альбумином 10%.</w:t>
      </w:r>
      <w:r w:rsidRPr="00FB6FCE">
        <w:rPr>
          <w:rFonts w:ascii="Times New Roman" w:hAnsi="Times New Roman" w:cs="Times New Roman"/>
          <w:sz w:val="28"/>
          <w:szCs w:val="28"/>
        </w:rPr>
        <w:br/>
        <w:t> </w:t>
      </w:r>
      <w:r w:rsidRPr="00FB6FCE">
        <w:rPr>
          <w:rFonts w:ascii="Times New Roman" w:hAnsi="Times New Roman" w:cs="Times New Roman"/>
          <w:sz w:val="28"/>
          <w:szCs w:val="28"/>
        </w:rPr>
        <w:br/>
      </w:r>
      <w:r w:rsidRPr="00FB6FCE">
        <w:rPr>
          <w:rFonts w:ascii="Times New Roman" w:hAnsi="Times New Roman" w:cs="Times New Roman"/>
          <w:b/>
          <w:bCs/>
          <w:sz w:val="28"/>
          <w:szCs w:val="28"/>
        </w:rPr>
        <w:t>Показания для перевода в отделение интенсивной терапии и реанимации:</w:t>
      </w:r>
      <w:r w:rsidRPr="00FB6FCE">
        <w:rPr>
          <w:rFonts w:ascii="Times New Roman" w:hAnsi="Times New Roman" w:cs="Times New Roman"/>
          <w:sz w:val="28"/>
          <w:szCs w:val="28"/>
        </w:rPr>
        <w:t>   </w:t>
      </w:r>
      <w:r w:rsidRPr="00FB6FCE">
        <w:rPr>
          <w:rFonts w:ascii="Times New Roman" w:hAnsi="Times New Roman" w:cs="Times New Roman"/>
          <w:sz w:val="28"/>
          <w:szCs w:val="28"/>
        </w:rPr>
        <w:br/>
      </w:r>
      <w:r w:rsidRPr="00FB6FCE">
        <w:rPr>
          <w:rFonts w:ascii="Times New Roman" w:hAnsi="Times New Roman" w:cs="Times New Roman"/>
          <w:sz w:val="28"/>
          <w:szCs w:val="28"/>
        </w:rPr>
        <w:lastRenderedPageBreak/>
        <w:t>·             нефротический криз;</w:t>
      </w:r>
      <w:r w:rsidRPr="00FB6FCE">
        <w:rPr>
          <w:rFonts w:ascii="Times New Roman" w:hAnsi="Times New Roman" w:cs="Times New Roman"/>
          <w:sz w:val="28"/>
          <w:szCs w:val="28"/>
        </w:rPr>
        <w:br/>
        <w:t>·             острая сердечно-сосудистая и дыхательная недостаточность;</w:t>
      </w:r>
      <w:r w:rsidRPr="00FB6FCE">
        <w:rPr>
          <w:rFonts w:ascii="Times New Roman" w:hAnsi="Times New Roman" w:cs="Times New Roman"/>
          <w:sz w:val="28"/>
          <w:szCs w:val="28"/>
        </w:rPr>
        <w:br/>
        <w:t xml:space="preserve">·             острый ДВС синдром и другие виды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коагулопатии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 при нефротическом синдроме;</w:t>
      </w:r>
      <w:r w:rsidRPr="00FB6FCE">
        <w:rPr>
          <w:rFonts w:ascii="Times New Roman" w:hAnsi="Times New Roman" w:cs="Times New Roman"/>
          <w:sz w:val="28"/>
          <w:szCs w:val="28"/>
        </w:rPr>
        <w:br/>
        <w:t>·             прогрессирующая острая почечная недостаточность на фоне нефротического синдрома;</w:t>
      </w:r>
      <w:r w:rsidRPr="00FB6FCE">
        <w:rPr>
          <w:rFonts w:ascii="Times New Roman" w:hAnsi="Times New Roman" w:cs="Times New Roman"/>
          <w:sz w:val="28"/>
          <w:szCs w:val="28"/>
        </w:rPr>
        <w:br/>
        <w:t>·             тяжесть состояния (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олигоурия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>, азотемия, отеки);</w:t>
      </w:r>
      <w:r w:rsidRPr="00FB6FCE">
        <w:rPr>
          <w:rFonts w:ascii="Times New Roman" w:hAnsi="Times New Roman" w:cs="Times New Roman"/>
          <w:sz w:val="28"/>
          <w:szCs w:val="28"/>
        </w:rPr>
        <w:br/>
        <w:t xml:space="preserve">·             осложненная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экстраренальная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 патология (гипертонический криз, острое нарушение мозгового кровообращения, острая сердечная и/или печеночная недостаточность, сепсис и т.д.).</w:t>
      </w:r>
    </w:p>
    <w:p w:rsidR="00B12ECA" w:rsidRDefault="00B12ECA" w:rsidP="00B12ECA">
      <w:pPr>
        <w:rPr>
          <w:rFonts w:ascii="Times New Roman" w:hAnsi="Times New Roman" w:cs="Times New Roman"/>
          <w:sz w:val="28"/>
          <w:szCs w:val="28"/>
        </w:rPr>
      </w:pPr>
      <w:r w:rsidRPr="00FB6FCE">
        <w:rPr>
          <w:rFonts w:ascii="Times New Roman" w:hAnsi="Times New Roman" w:cs="Times New Roman"/>
          <w:b/>
          <w:bCs/>
          <w:sz w:val="28"/>
          <w:szCs w:val="28"/>
        </w:rPr>
        <w:t>Плановая госпитализация:</w:t>
      </w:r>
      <w:r w:rsidRPr="00FB6FCE">
        <w:rPr>
          <w:rFonts w:ascii="Times New Roman" w:hAnsi="Times New Roman" w:cs="Times New Roman"/>
          <w:sz w:val="28"/>
          <w:szCs w:val="28"/>
        </w:rPr>
        <w:br/>
        <w:t>·             дебют НС – для поиска возможных причин НС и верификации морфологического варианта поражения почек с последующим подбором этиотропной / патогенетической терапии;</w:t>
      </w:r>
      <w:r w:rsidRPr="00FB6FCE">
        <w:rPr>
          <w:rFonts w:ascii="Times New Roman" w:hAnsi="Times New Roman" w:cs="Times New Roman"/>
          <w:sz w:val="28"/>
          <w:szCs w:val="28"/>
        </w:rPr>
        <w:br/>
        <w:t xml:space="preserve">·             резистентность к стандартной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иммуносупрессивной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 терапии</w:t>
      </w:r>
      <w:r w:rsidRPr="00FB6FCE">
        <w:rPr>
          <w:rFonts w:ascii="Times New Roman" w:hAnsi="Times New Roman" w:cs="Times New Roman"/>
          <w:sz w:val="28"/>
          <w:szCs w:val="28"/>
        </w:rPr>
        <w:br/>
        <w:t> </w:t>
      </w:r>
      <w:r w:rsidRPr="00FB6FCE">
        <w:rPr>
          <w:rFonts w:ascii="Times New Roman" w:hAnsi="Times New Roman" w:cs="Times New Roman"/>
          <w:sz w:val="28"/>
          <w:szCs w:val="28"/>
        </w:rPr>
        <w:br/>
      </w:r>
      <w:r w:rsidRPr="00FB6FCE">
        <w:rPr>
          <w:rFonts w:ascii="Times New Roman" w:hAnsi="Times New Roman" w:cs="Times New Roman"/>
          <w:b/>
          <w:bCs/>
          <w:sz w:val="28"/>
          <w:szCs w:val="28"/>
        </w:rPr>
        <w:t>Экстренная госпитализация:</w:t>
      </w:r>
      <w:r w:rsidRPr="00FB6FCE">
        <w:rPr>
          <w:rFonts w:ascii="Times New Roman" w:hAnsi="Times New Roman" w:cs="Times New Roman"/>
          <w:sz w:val="28"/>
          <w:szCs w:val="28"/>
        </w:rPr>
        <w:br/>
        <w:t xml:space="preserve">·             рецидив НС – для лечения рецидива и коррекции </w:t>
      </w:r>
      <w:proofErr w:type="spellStart"/>
      <w:r w:rsidRPr="00FB6FCE">
        <w:rPr>
          <w:rFonts w:ascii="Times New Roman" w:hAnsi="Times New Roman" w:cs="Times New Roman"/>
          <w:sz w:val="28"/>
          <w:szCs w:val="28"/>
        </w:rPr>
        <w:t>иммуносупрессивной</w:t>
      </w:r>
      <w:proofErr w:type="spellEnd"/>
      <w:r w:rsidRPr="00FB6FCE">
        <w:rPr>
          <w:rFonts w:ascii="Times New Roman" w:hAnsi="Times New Roman" w:cs="Times New Roman"/>
          <w:sz w:val="28"/>
          <w:szCs w:val="28"/>
        </w:rPr>
        <w:t xml:space="preserve"> терапии;</w:t>
      </w:r>
      <w:r w:rsidRPr="00FB6FCE">
        <w:rPr>
          <w:rFonts w:ascii="Times New Roman" w:hAnsi="Times New Roman" w:cs="Times New Roman"/>
          <w:sz w:val="28"/>
          <w:szCs w:val="28"/>
        </w:rPr>
        <w:br/>
        <w:t>·             осложнения – нефротический криз, инфекционные, тромботические, прогрессирующая почечная недостаточность;</w:t>
      </w:r>
      <w:r w:rsidRPr="00FB6FCE">
        <w:rPr>
          <w:rFonts w:ascii="Times New Roman" w:hAnsi="Times New Roman" w:cs="Times New Roman"/>
          <w:sz w:val="28"/>
          <w:szCs w:val="28"/>
        </w:rPr>
        <w:br/>
        <w:t>·             быстрое прогрессирование почечной недостаточности согласно критериям острого почечного повреждения (смотрите КП «Острая почечная недостаточность»)</w:t>
      </w:r>
    </w:p>
    <w:p w:rsidR="000C1EDC" w:rsidRPr="00B12ECA" w:rsidRDefault="00B12ECA" w:rsidP="00B12ECA"/>
    <w:sectPr w:rsidR="000C1EDC" w:rsidRPr="00B12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65A7"/>
    <w:multiLevelType w:val="hybridMultilevel"/>
    <w:tmpl w:val="EA72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21DEF"/>
    <w:multiLevelType w:val="hybridMultilevel"/>
    <w:tmpl w:val="2FA2C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E2FE2"/>
    <w:multiLevelType w:val="hybridMultilevel"/>
    <w:tmpl w:val="693E0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9B"/>
    <w:rsid w:val="000D1B54"/>
    <w:rsid w:val="00180AB0"/>
    <w:rsid w:val="00603C52"/>
    <w:rsid w:val="009170A9"/>
    <w:rsid w:val="00B12ECA"/>
    <w:rsid w:val="00D26A9B"/>
    <w:rsid w:val="00EA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B6CE3-085E-4F88-ADB7-CB7CA2D1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9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996"/>
    <w:rPr>
      <w:b/>
      <w:bCs/>
    </w:rPr>
  </w:style>
  <w:style w:type="character" w:styleId="a5">
    <w:name w:val="Emphasis"/>
    <w:basedOn w:val="a0"/>
    <w:uiPriority w:val="20"/>
    <w:qFormat/>
    <w:rsid w:val="00EA5996"/>
    <w:rPr>
      <w:i/>
      <w:iCs/>
    </w:rPr>
  </w:style>
  <w:style w:type="paragraph" w:styleId="a6">
    <w:name w:val="List Paragraph"/>
    <w:basedOn w:val="a"/>
    <w:uiPriority w:val="34"/>
    <w:qFormat/>
    <w:rsid w:val="0060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1279</Words>
  <Characters>7291</Characters>
  <Application>Microsoft Office Word</Application>
  <DocSecurity>0</DocSecurity>
  <Lines>60</Lines>
  <Paragraphs>17</Paragraphs>
  <ScaleCrop>false</ScaleCrop>
  <Company>diakov.net</Company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Галанин Владислав Васильевич</dc:creator>
  <cp:keywords/>
  <dc:description/>
  <cp:lastModifiedBy>Галанин Владислав Васильевич</cp:lastModifiedBy>
  <cp:revision>5</cp:revision>
  <dcterms:created xsi:type="dcterms:W3CDTF">2020-05-01T08:12:00Z</dcterms:created>
  <dcterms:modified xsi:type="dcterms:W3CDTF">2020-05-01T08:18:00Z</dcterms:modified>
</cp:coreProperties>
</file>