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02" w:rsidRDefault="00F60602" w:rsidP="00F60602">
      <w:pPr>
        <w:suppressAutoHyphens/>
        <w:spacing w:after="0" w:line="360" w:lineRule="auto"/>
        <w:ind w:firstLine="709"/>
        <w:jc w:val="both"/>
        <w:rPr>
          <w:rFonts w:ascii="Times New Roman" w:eastAsia="Times New Roman" w:hAnsi="Times New Roman" w:cs="Times New Roman"/>
          <w:bCs/>
          <w:i/>
          <w:color w:val="000000" w:themeColor="text1"/>
          <w:sz w:val="28"/>
          <w:szCs w:val="28"/>
        </w:rPr>
      </w:pPr>
      <w:r>
        <w:rPr>
          <w:rFonts w:ascii="Times New Roman" w:eastAsia="Times New Roman" w:hAnsi="Times New Roman" w:cs="Times New Roman"/>
          <w:color w:val="000000" w:themeColor="text1"/>
          <w:sz w:val="28"/>
          <w:szCs w:val="28"/>
        </w:rPr>
        <w:t>Тема № 3. (6 часов)</w:t>
      </w:r>
      <w:proofErr w:type="gramStart"/>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bCs/>
          <w:color w:val="000000" w:themeColor="text1"/>
          <w:sz w:val="28"/>
          <w:szCs w:val="28"/>
        </w:rPr>
        <w:t>Г</w:t>
      </w:r>
      <w:proofErr w:type="gramEnd"/>
      <w:r>
        <w:rPr>
          <w:rFonts w:ascii="Times New Roman" w:eastAsia="Times New Roman" w:hAnsi="Times New Roman" w:cs="Times New Roman"/>
          <w:bCs/>
          <w:color w:val="000000" w:themeColor="text1"/>
          <w:sz w:val="28"/>
          <w:szCs w:val="28"/>
        </w:rPr>
        <w:t xml:space="preserve">омеопатические лекарственные препараты. Дать определение. Анализ ассортимента. Хранение. Реализация. </w:t>
      </w:r>
    </w:p>
    <w:p w:rsidR="00F60602" w:rsidRDefault="00F60602" w:rsidP="00F60602">
      <w:pPr>
        <w:spacing w:line="360" w:lineRule="auto"/>
        <w:ind w:firstLine="709"/>
        <w:rPr>
          <w:rFonts w:ascii="Times New Roman" w:hAnsi="Times New Roman" w:cs="Times New Roman"/>
          <w:color w:val="000000" w:themeColor="text1"/>
          <w:sz w:val="28"/>
          <w:szCs w:val="28"/>
        </w:rPr>
      </w:pP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Гомеопатические ЛС – это вещества растительного, животного, минерального происхождения (или их комбинации), содержащие чрезвычайно малые дозы активных соединений, которые производятся по специальной технологии и разрешаются для широкого клинического применения после их регистрации по правилам, установленным МЗ РФ.</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Ассортимент гомеопатических лекарственных сре</w:t>
      </w:r>
      <w:proofErr w:type="gramStart"/>
      <w:r>
        <w:rPr>
          <w:rFonts w:ascii="Times New Roman" w:hAnsi="Times New Roman" w:cs="Times New Roman"/>
          <w:color w:val="000000" w:themeColor="text1"/>
          <w:sz w:val="28"/>
          <w:szCs w:val="28"/>
        </w:rPr>
        <w:t>дств вкл</w:t>
      </w:r>
      <w:proofErr w:type="gramEnd"/>
      <w:r>
        <w:rPr>
          <w:rFonts w:ascii="Times New Roman" w:hAnsi="Times New Roman" w:cs="Times New Roman"/>
          <w:color w:val="000000" w:themeColor="text1"/>
          <w:sz w:val="28"/>
          <w:szCs w:val="28"/>
        </w:rPr>
        <w:t xml:space="preserve">ючает две категории препаратов: </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мон</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одно) компонентные; </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комплексные. </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Комплексные препараты представляют собой не просто смесь </w:t>
      </w:r>
      <w:proofErr w:type="gramStart"/>
      <w:r>
        <w:rPr>
          <w:rFonts w:ascii="Times New Roman" w:hAnsi="Times New Roman" w:cs="Times New Roman"/>
          <w:color w:val="000000" w:themeColor="text1"/>
          <w:sz w:val="28"/>
          <w:szCs w:val="28"/>
        </w:rPr>
        <w:t>гомеопатических</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монопрепаратов</w:t>
      </w:r>
      <w:proofErr w:type="spellEnd"/>
      <w:r>
        <w:rPr>
          <w:rFonts w:ascii="Times New Roman" w:hAnsi="Times New Roman" w:cs="Times New Roman"/>
          <w:color w:val="000000" w:themeColor="text1"/>
          <w:sz w:val="28"/>
          <w:szCs w:val="28"/>
        </w:rPr>
        <w:t xml:space="preserve">, которые сочетаются между собой и дополняют друг друга, воздействуя на различные органы и системы. Как правило, их составы представляют собой наиболее часто встречающиеся во врачебной практике прописи гомеопатических </w:t>
      </w:r>
      <w:proofErr w:type="spellStart"/>
      <w:r>
        <w:rPr>
          <w:rFonts w:ascii="Times New Roman" w:hAnsi="Times New Roman" w:cs="Times New Roman"/>
          <w:color w:val="000000" w:themeColor="text1"/>
          <w:sz w:val="28"/>
          <w:szCs w:val="28"/>
        </w:rPr>
        <w:t>моносредств</w:t>
      </w:r>
      <w:proofErr w:type="spellEnd"/>
      <w:r>
        <w:rPr>
          <w:rFonts w:ascii="Times New Roman" w:hAnsi="Times New Roman" w:cs="Times New Roman"/>
          <w:color w:val="000000" w:themeColor="text1"/>
          <w:sz w:val="28"/>
          <w:szCs w:val="28"/>
        </w:rPr>
        <w:t xml:space="preserve"> при типичных проявлениях определенных заболеваний. То есть каждый комплексный препарат имеет </w:t>
      </w:r>
      <w:proofErr w:type="spellStart"/>
      <w:r>
        <w:rPr>
          <w:rFonts w:ascii="Times New Roman" w:hAnsi="Times New Roman" w:cs="Times New Roman"/>
          <w:color w:val="000000" w:themeColor="text1"/>
          <w:sz w:val="28"/>
          <w:szCs w:val="28"/>
        </w:rPr>
        <w:t>симптомокомплекс</w:t>
      </w:r>
      <w:proofErr w:type="spellEnd"/>
      <w:r>
        <w:rPr>
          <w:rFonts w:ascii="Times New Roman" w:hAnsi="Times New Roman" w:cs="Times New Roman"/>
          <w:color w:val="000000" w:themeColor="text1"/>
          <w:sz w:val="28"/>
          <w:szCs w:val="28"/>
        </w:rPr>
        <w:t xml:space="preserve"> показаний и назначается по клиническому диагнозу. Из аптек эти ЛС отпускаются без рецепта. Гомеопатические ЛС практически не дают побочных эффектов, не вызывают привыкания, позволяют снижать на их фоне дозы аллопатических препаратов (даже сильнодействующих), обладают профилактическим действием, стоят дешевле аллопатических средств.</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Гомеопатические препараты выпускаются в следующих лекарственных формах: гранулы, таблетки </w:t>
      </w:r>
      <w:proofErr w:type="spellStart"/>
      <w:r>
        <w:rPr>
          <w:rFonts w:ascii="Times New Roman" w:hAnsi="Times New Roman" w:cs="Times New Roman"/>
          <w:color w:val="000000" w:themeColor="text1"/>
          <w:sz w:val="28"/>
          <w:szCs w:val="28"/>
        </w:rPr>
        <w:t>сублингвальные</w:t>
      </w:r>
      <w:proofErr w:type="spellEnd"/>
      <w:r>
        <w:rPr>
          <w:rFonts w:ascii="Times New Roman" w:hAnsi="Times New Roman" w:cs="Times New Roman"/>
          <w:color w:val="000000" w:themeColor="text1"/>
          <w:sz w:val="28"/>
          <w:szCs w:val="28"/>
        </w:rPr>
        <w:t xml:space="preserve">, суппозитории, мази, кремы, гели, капли для внутреннего применения, растворы для инъекций, драже для </w:t>
      </w:r>
      <w:r>
        <w:rPr>
          <w:rFonts w:ascii="Times New Roman" w:hAnsi="Times New Roman" w:cs="Times New Roman"/>
          <w:color w:val="000000" w:themeColor="text1"/>
          <w:sz w:val="28"/>
          <w:szCs w:val="28"/>
        </w:rPr>
        <w:lastRenderedPageBreak/>
        <w:t xml:space="preserve">рассасывания, растворы оральные в ампулах, пластыри, настойки, сиропы, масло, карамель, </w:t>
      </w:r>
      <w:proofErr w:type="spellStart"/>
      <w:r>
        <w:rPr>
          <w:rFonts w:ascii="Times New Roman" w:hAnsi="Times New Roman" w:cs="Times New Roman"/>
          <w:color w:val="000000" w:themeColor="text1"/>
          <w:sz w:val="28"/>
          <w:szCs w:val="28"/>
        </w:rPr>
        <w:t>спрей</w:t>
      </w:r>
      <w:proofErr w:type="spellEnd"/>
      <w:r>
        <w:rPr>
          <w:rFonts w:ascii="Times New Roman" w:hAnsi="Times New Roman" w:cs="Times New Roman"/>
          <w:color w:val="000000" w:themeColor="text1"/>
          <w:sz w:val="28"/>
          <w:szCs w:val="28"/>
        </w:rPr>
        <w:t xml:space="preserve"> назальный</w:t>
      </w:r>
      <w:proofErr w:type="gramEnd"/>
    </w:p>
    <w:p w:rsidR="00F60602" w:rsidRDefault="00F60602" w:rsidP="00F60602">
      <w:pPr>
        <w:spacing w:line="360" w:lineRule="auto"/>
        <w:ind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Гомеопатические лекарственные препараты не требуют отдельных мест хранения, их надлежит хранить в соответствии с общими требованиями и с требованиями, указанными производителем с учетом физических, физико-химических свойств, основываясь на приказе №706н, в котором не выделяется как отдельная группа препаратов</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 xml:space="preserve"> требующих особых правил хранения.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Отпуск гомеопатических лекарственных средств из аптек. </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Без рецепта отпускаются комплексные гомеопатические средства с показаниями для применения и простые (однокомпонентные) препараты по утвержденной МЗ номенклатуре. </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 рецепту отпускаются инъекционные формы, на что есть особое указание в соответствующих инструкциях по применению этих препаратов. Отпуск </w:t>
      </w:r>
      <w:proofErr w:type="gramStart"/>
      <w:r>
        <w:rPr>
          <w:rFonts w:ascii="Times New Roman" w:hAnsi="Times New Roman" w:cs="Times New Roman"/>
          <w:color w:val="000000" w:themeColor="text1"/>
          <w:sz w:val="28"/>
          <w:szCs w:val="28"/>
        </w:rPr>
        <w:t>гомеопатических</w:t>
      </w:r>
      <w:proofErr w:type="gramEnd"/>
      <w:r>
        <w:rPr>
          <w:rFonts w:ascii="Times New Roman" w:hAnsi="Times New Roman" w:cs="Times New Roman"/>
          <w:color w:val="000000" w:themeColor="text1"/>
          <w:sz w:val="28"/>
          <w:szCs w:val="28"/>
        </w:rPr>
        <w:t xml:space="preserve"> ЛС может осуществляться в любом аптечном учреждении, имеющим лицензию на розничную реализацию ЛС.</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Торговое название - </w:t>
      </w:r>
      <w:proofErr w:type="spellStart"/>
      <w:r>
        <w:rPr>
          <w:rFonts w:ascii="Times New Roman" w:hAnsi="Times New Roman" w:cs="Times New Roman"/>
          <w:color w:val="000000" w:themeColor="text1"/>
          <w:sz w:val="28"/>
          <w:szCs w:val="28"/>
        </w:rPr>
        <w:t>Стодаль</w:t>
      </w:r>
      <w:proofErr w:type="spellEnd"/>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Лекарственная форма - Сироп гомеопатический</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 (на 100 г):</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Активные компоненты:</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Pulsatilla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пульсатилла</w:t>
      </w:r>
      <w:proofErr w:type="spellEnd"/>
      <w:r>
        <w:rPr>
          <w:rFonts w:ascii="Times New Roman" w:hAnsi="Times New Roman" w:cs="Times New Roman"/>
          <w:color w:val="000000" w:themeColor="text1"/>
          <w:sz w:val="28"/>
          <w:szCs w:val="28"/>
        </w:rPr>
        <w:t>) C6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Rumex</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crispus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румекс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криспус</w:t>
      </w:r>
      <w:proofErr w:type="spellEnd"/>
      <w:r>
        <w:rPr>
          <w:rFonts w:ascii="Times New Roman" w:hAnsi="Times New Roman" w:cs="Times New Roman"/>
          <w:color w:val="000000" w:themeColor="text1"/>
          <w:sz w:val="28"/>
          <w:szCs w:val="28"/>
        </w:rPr>
        <w:t>) C6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Bryonia</w:t>
      </w:r>
      <w:proofErr w:type="spellEnd"/>
      <w:r>
        <w:rPr>
          <w:rFonts w:ascii="Times New Roman" w:hAnsi="Times New Roman" w:cs="Times New Roman"/>
          <w:color w:val="000000" w:themeColor="text1"/>
          <w:sz w:val="28"/>
          <w:szCs w:val="28"/>
        </w:rPr>
        <w:t xml:space="preserve"> (бриония) C3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Ipeca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ипека</w:t>
      </w:r>
      <w:proofErr w:type="spellEnd"/>
      <w:r>
        <w:rPr>
          <w:rFonts w:ascii="Times New Roman" w:hAnsi="Times New Roman" w:cs="Times New Roman"/>
          <w:color w:val="000000" w:themeColor="text1"/>
          <w:sz w:val="28"/>
          <w:szCs w:val="28"/>
        </w:rPr>
        <w:t>) C3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Spongia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tosta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спонгия</w:t>
      </w:r>
      <w:proofErr w:type="spellEnd"/>
      <w:r>
        <w:rPr>
          <w:rFonts w:ascii="Times New Roman" w:hAnsi="Times New Roman" w:cs="Times New Roman"/>
          <w:color w:val="000000" w:themeColor="text1"/>
          <w:sz w:val="28"/>
          <w:szCs w:val="28"/>
        </w:rPr>
        <w:t xml:space="preserve"> тоста) C3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Sticta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pulmonaria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стикта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пульмонария</w:t>
      </w:r>
      <w:proofErr w:type="spellEnd"/>
      <w:r>
        <w:rPr>
          <w:rFonts w:ascii="Times New Roman" w:hAnsi="Times New Roman" w:cs="Times New Roman"/>
          <w:color w:val="000000" w:themeColor="text1"/>
          <w:sz w:val="28"/>
          <w:szCs w:val="28"/>
        </w:rPr>
        <w:t>) C3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Antimonium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tartaricum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антимониум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тартарикум</w:t>
      </w:r>
      <w:proofErr w:type="spellEnd"/>
      <w:r>
        <w:rPr>
          <w:rFonts w:ascii="Times New Roman" w:hAnsi="Times New Roman" w:cs="Times New Roman"/>
          <w:color w:val="000000" w:themeColor="text1"/>
          <w:sz w:val="28"/>
          <w:szCs w:val="28"/>
        </w:rPr>
        <w:t>) C6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Myocarde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миокардэ</w:t>
      </w:r>
      <w:proofErr w:type="spellEnd"/>
      <w:r>
        <w:rPr>
          <w:rFonts w:ascii="Times New Roman" w:hAnsi="Times New Roman" w:cs="Times New Roman"/>
          <w:color w:val="000000" w:themeColor="text1"/>
          <w:sz w:val="28"/>
          <w:szCs w:val="28"/>
        </w:rPr>
        <w:t>) C6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Coccus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cacti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коккус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какти</w:t>
      </w:r>
      <w:proofErr w:type="spellEnd"/>
      <w:r>
        <w:rPr>
          <w:rFonts w:ascii="Times New Roman" w:hAnsi="Times New Roman" w:cs="Times New Roman"/>
          <w:color w:val="000000" w:themeColor="text1"/>
          <w:sz w:val="28"/>
          <w:szCs w:val="28"/>
        </w:rPr>
        <w:t>) C3 0,95 г</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Drosera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дрозера</w:t>
      </w:r>
      <w:proofErr w:type="spellEnd"/>
      <w:r>
        <w:rPr>
          <w:rFonts w:ascii="Times New Roman" w:hAnsi="Times New Roman" w:cs="Times New Roman"/>
          <w:color w:val="000000" w:themeColor="text1"/>
          <w:sz w:val="28"/>
          <w:szCs w:val="28"/>
        </w:rPr>
        <w:t>) MT 0,95 г</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Вспомогательные компоненты:</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сироп Толу 19,0 г, сироп </w:t>
      </w:r>
      <w:proofErr w:type="spellStart"/>
      <w:r>
        <w:rPr>
          <w:rFonts w:ascii="Times New Roman" w:hAnsi="Times New Roman" w:cs="Times New Roman"/>
          <w:color w:val="000000" w:themeColor="text1"/>
          <w:sz w:val="28"/>
          <w:szCs w:val="28"/>
        </w:rPr>
        <w:t>Полигала</w:t>
      </w:r>
      <w:proofErr w:type="spellEnd"/>
      <w:r>
        <w:rPr>
          <w:rFonts w:ascii="Times New Roman" w:hAnsi="Times New Roman" w:cs="Times New Roman"/>
          <w:color w:val="000000" w:themeColor="text1"/>
          <w:sz w:val="28"/>
          <w:szCs w:val="28"/>
        </w:rPr>
        <w:t xml:space="preserve"> 19,0 г, этанол 96 % 0,340 г, карамель 0,125 г,</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бензойная кислота 0,085 г, сироп сахарозы до 100 г.</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Прозрачный сироп, светло-желтого с коричневатым оттенком цвета, с ароматным запахом.</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Фармакотерапевтическая группа - Гомеопатическое средство.</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Показания к применению:</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Симптоматическое лечение кашля различной этиологии.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Противопоказания: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Повышенная индивидуальная чувствительность к отдельным компонентам препарата.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 применения и дозы:</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Внутрь:</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-Взрослым: </w:t>
      </w:r>
      <w:proofErr w:type="spellStart"/>
      <w:r>
        <w:rPr>
          <w:rFonts w:ascii="Times New Roman" w:hAnsi="Times New Roman" w:cs="Times New Roman"/>
          <w:color w:val="000000" w:themeColor="text1"/>
          <w:sz w:val="28"/>
          <w:szCs w:val="28"/>
        </w:rPr>
        <w:t>п</w:t>
      </w:r>
      <w:proofErr w:type="gramStart"/>
      <w:r>
        <w:rPr>
          <w:rFonts w:ascii="Times New Roman" w:hAnsi="Times New Roman" w:cs="Times New Roman"/>
          <w:color w:val="000000" w:themeColor="text1"/>
          <w:sz w:val="28"/>
          <w:szCs w:val="28"/>
        </w:rPr>
        <w:t>o</w:t>
      </w:r>
      <w:proofErr w:type="spellEnd"/>
      <w:proofErr w:type="gramEnd"/>
      <w:r>
        <w:rPr>
          <w:rFonts w:ascii="Times New Roman" w:hAnsi="Times New Roman" w:cs="Times New Roman"/>
          <w:color w:val="000000" w:themeColor="text1"/>
          <w:sz w:val="28"/>
          <w:szCs w:val="28"/>
        </w:rPr>
        <w:t xml:space="preserve"> 15 мл с помощью мерного колпачка 3-5 раз в день.</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-Детям: по 5 мл с помощью мерного колпачка 3-5 раз в день.</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Длительность применения согласовывать с врачом.</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Побочное действие: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настоящий момент информация о побочных действиях препарата отсутствует. При возникновении побочных эффектов следует обратиться к врачу.</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Передозировка: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Случаи передозировки до настоящего времени не были зарегистрированы</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Взаимодействие с другими лекарственными препаратами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настоящий момент данные о взаимодействии с другими лекарственными средствами отсутствуют. Прием препарата не исключает лечение другими лекарственными средствами.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Особые указания: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проконсультироваться с Вашим врачом, если после нескольких дней лечения не отмечено никаких улучшений.</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-Пациентам, страдающим сахарным диабетом, следует учитывать, что каждые 15 мл сиропа содержат 0,94 «хлебных единиц» (ХЕ), каждые 5 мл сиропа содержат 0,31 «хлебных единиц» (ХЕ).</w:t>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r>
        <w:rPr>
          <w:rFonts w:ascii="Times New Roman" w:hAnsi="Times New Roman" w:cs="Times New Roman"/>
          <w:color w:val="000000" w:themeColor="text1"/>
          <w:sz w:val="28"/>
          <w:szCs w:val="28"/>
        </w:rPr>
        <w:softHyphen/>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при беременности и в период лактации: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-Необходима консультация врача.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применении следует учитывать, что каждые 15 мл сиропа содержат 0,206 г этанола, каждые 5 мл сиропа содержат 0,069 г этанола.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Влияние на способность управлять транспортными средствами и работать с механизмами: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влияет</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выпуска: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Сироп гомеопатический. По 200 мл препарата упаковывают во флакон коричневого стекла типа III (Европейская фармакопея) с белой завинчивающейся крышкой из пластика и герметичного кольца, обеспечивающего контроль первого вскрытия, и мерным колпачком, надетым на крышку. Каждый флакон вместе с инструкцией по применению помещают в картонную пачку.</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хранения:</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Хранить при температуре не выше 25°С. Хранить</w:t>
      </w:r>
      <w:proofErr w:type="gramEnd"/>
      <w:r>
        <w:rPr>
          <w:rFonts w:ascii="Times New Roman" w:hAnsi="Times New Roman" w:cs="Times New Roman"/>
          <w:color w:val="000000" w:themeColor="text1"/>
          <w:sz w:val="28"/>
          <w:szCs w:val="28"/>
        </w:rPr>
        <w:t xml:space="preserve"> в недоступном для детей месте.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годности - 5 лет.</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применять по истечении срока годности, указанного на упаковке.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отпуска из аптек:</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 рецепта</w:t>
      </w:r>
    </w:p>
    <w:p w:rsidR="00F60602" w:rsidRDefault="00F60602" w:rsidP="00F60602">
      <w:pPr>
        <w:spacing w:line="360" w:lineRule="auto"/>
        <w:ind w:firstLine="709"/>
        <w:rPr>
          <w:rFonts w:ascii="Times New Roman" w:hAnsi="Times New Roman" w:cs="Times New Roman"/>
          <w:color w:val="000000" w:themeColor="text1"/>
          <w:sz w:val="28"/>
          <w:szCs w:val="28"/>
        </w:rPr>
      </w:pP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ТН: </w:t>
      </w:r>
      <w:proofErr w:type="spellStart"/>
      <w:r>
        <w:rPr>
          <w:rFonts w:ascii="Times New Roman" w:hAnsi="Times New Roman" w:cs="Times New Roman"/>
          <w:color w:val="000000" w:themeColor="text1"/>
          <w:sz w:val="28"/>
          <w:szCs w:val="28"/>
        </w:rPr>
        <w:t>Оциллококцинум</w:t>
      </w:r>
      <w:proofErr w:type="spellEnd"/>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Лекарственная форма - Гранулы гомеопатические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 (на одну дозу):</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Активные компоненты: </w:t>
      </w:r>
    </w:p>
    <w:p w:rsidR="00F60602" w:rsidRDefault="00F60602" w:rsidP="00F60602">
      <w:pPr>
        <w:spacing w:line="360" w:lineRule="auto"/>
        <w:ind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Anas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barbariaelium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hepatic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et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cordis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extractum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анас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барбариэлиум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гепатик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эт</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кордис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экстрактум</w:t>
      </w:r>
      <w:proofErr w:type="spellEnd"/>
      <w:r>
        <w:rPr>
          <w:rFonts w:ascii="Times New Roman" w:hAnsi="Times New Roman" w:cs="Times New Roman"/>
          <w:color w:val="000000" w:themeColor="text1"/>
          <w:sz w:val="28"/>
          <w:szCs w:val="28"/>
        </w:rPr>
        <w:t>) 200</w:t>
      </w:r>
      <w:proofErr w:type="gramStart"/>
      <w:r>
        <w:rPr>
          <w:rFonts w:ascii="Times New Roman" w:hAnsi="Times New Roman" w:cs="Times New Roman"/>
          <w:color w:val="000000" w:themeColor="text1"/>
          <w:sz w:val="28"/>
          <w:szCs w:val="28"/>
        </w:rPr>
        <w:t xml:space="preserve"> К</w:t>
      </w:r>
      <w:proofErr w:type="gramEnd"/>
      <w:r>
        <w:rPr>
          <w:rFonts w:ascii="Times New Roman" w:hAnsi="Times New Roman" w:cs="Times New Roman"/>
          <w:color w:val="000000" w:themeColor="text1"/>
          <w:sz w:val="28"/>
          <w:szCs w:val="28"/>
        </w:rPr>
        <w:t xml:space="preserve"> – 0,01мл</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Вспомогательные компоненты:</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-Сахароза - 850 мг</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-Лактоза - 150 мг</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Белые гранулы почти сферической формы, без запаха, легко растворимые в воде.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Фармакотерапевтическая группа - Гомеопатическое средство</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Показания к применению:</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Грипп легкой и средней степени тяжести, острая респираторная вирусная инфекция (ОРВИ).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Противопоказания: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-Повышенная индивидуальная чувствительность к отдельным компонентам препарата.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-Непереносимость лактозы, дефицит </w:t>
      </w:r>
      <w:proofErr w:type="spellStart"/>
      <w:r>
        <w:rPr>
          <w:rFonts w:ascii="Times New Roman" w:hAnsi="Times New Roman" w:cs="Times New Roman"/>
          <w:color w:val="000000" w:themeColor="text1"/>
          <w:sz w:val="28"/>
          <w:szCs w:val="28"/>
        </w:rPr>
        <w:t>лактазы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глюкозо-галактозная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мальабсорбция</w:t>
      </w:r>
      <w:proofErr w:type="spellEnd"/>
      <w:r>
        <w:rPr>
          <w:rFonts w:ascii="Times New Roman" w:hAnsi="Times New Roman" w:cs="Times New Roman"/>
          <w:color w:val="000000" w:themeColor="text1"/>
          <w:sz w:val="28"/>
          <w:szCs w:val="28"/>
        </w:rPr>
        <w:t>.</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при беременности и в период грудного вскармливания: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-Препарат применяется по назначению врача.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 применения и дозы:</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-Положить под язык содержимое тубы и держать до полного растворения.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детей: растворить содержимое тубы в небольшом количестве воды и давать с ложечки или с помощью бутылочки с соской.</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-Принимать препарат за 15 мин до приема пищи или час спустя.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Дозировка зависит от стадии заболевания и не зависит от возраста пациента.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профилактики: принимать по 1 дозе 1 раз в неделю в период распространения ОРВИ.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-Начальная стадия заболевания: как можно раньше принять 1 дозу, затем при необходимости повторить прием 2-3 раза с интервалом в 6 часов.</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-Выраженная стадия заболевания: принимать по 1 дозе утром и вечером в течение 1-3 дней.</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Побочное действие: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настоящий момент информация о побочных действиях препарата отсутствует. При возникновении побочных эффектов следует обратиться к врачу. Возможны аллергические реакции.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Передозировка: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Случаи передозировки до настоящего времени не были зарегистрированы.</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Взаимодействие с другими лекарственными препаратами: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Прием гомеопатических препаратов не исключает лечение другими лекарственными средствами.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Особые указания: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в течение 24 часов симптомы заболевания нарастают, то следует обратиться к врачу.</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Препарат действует тем быстрее и эффективнее, чем раньше начато лечение - с первых же симптомов заболевания.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Применение препарата не оказывает влияния на управление транспортными средствами и выполнение потенциально опасных видов </w:t>
      </w:r>
      <w:r>
        <w:rPr>
          <w:rFonts w:ascii="Times New Roman" w:hAnsi="Times New Roman" w:cs="Times New Roman"/>
          <w:color w:val="000000" w:themeColor="text1"/>
          <w:sz w:val="28"/>
          <w:szCs w:val="28"/>
        </w:rPr>
        <w:lastRenderedPageBreak/>
        <w:t>деятельности, требующих повышенной концентрации внимания и быстроты психомоторных реакций.</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выпуска:</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Гранулы гомеопатические. По 1 дозе (1 грамму) гранул в тубе из белого полипропилена с пробкой из полиэтилена. По 3 тубы в блистер из прозрачной полихлорвиниловой </w:t>
      </w:r>
      <w:proofErr w:type="spellStart"/>
      <w:r>
        <w:rPr>
          <w:rFonts w:ascii="Times New Roman" w:hAnsi="Times New Roman" w:cs="Times New Roman"/>
          <w:color w:val="000000" w:themeColor="text1"/>
          <w:sz w:val="28"/>
          <w:szCs w:val="28"/>
        </w:rPr>
        <w:t>термоклейкой</w:t>
      </w:r>
      <w:proofErr w:type="spellEnd"/>
      <w:r>
        <w:rPr>
          <w:rFonts w:ascii="Times New Roman" w:hAnsi="Times New Roman" w:cs="Times New Roman"/>
          <w:color w:val="000000" w:themeColor="text1"/>
          <w:sz w:val="28"/>
          <w:szCs w:val="28"/>
        </w:rPr>
        <w:t xml:space="preserve"> пленки, запечатанной бумажной лентой. По 2, 4 или 10 блистеров вместе с инструкцией по применению помещают в картонную пачку с заклеивающимся по бокам "язычком".</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хранения:</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-Хранить при температуре не выше 25</w:t>
      </w:r>
      <w:proofErr w:type="gramStart"/>
      <w:r>
        <w:rPr>
          <w:rFonts w:ascii="Times New Roman" w:hAnsi="Times New Roman" w:cs="Times New Roman"/>
          <w:color w:val="000000" w:themeColor="text1"/>
          <w:sz w:val="28"/>
          <w:szCs w:val="28"/>
        </w:rPr>
        <w:t>°С</w:t>
      </w:r>
      <w:proofErr w:type="gramEnd"/>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-Хранить в недоступном для детей месте.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годности:</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лет.</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применять по истечении срока годности, указанного на упаковке.</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отпуска из аптек:</w:t>
      </w:r>
    </w:p>
    <w:p w:rsidR="00F60602" w:rsidRDefault="00F60602" w:rsidP="00F60602">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 рецепта врача</w:t>
      </w:r>
    </w:p>
    <w:p w:rsidR="00EB1B3D" w:rsidRDefault="00EB1B3D"/>
    <w:sectPr w:rsidR="00EB1B3D" w:rsidSect="00EB1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60602"/>
    <w:rsid w:val="00EB1B3D"/>
    <w:rsid w:val="00F6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6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2020-05-27T09:03:00Z</dcterms:created>
  <dcterms:modified xsi:type="dcterms:W3CDTF">2020-05-27T09:03:00Z</dcterms:modified>
</cp:coreProperties>
</file>