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04D" w:rsidRDefault="001E0D25">
      <w:pPr>
        <w:rPr>
          <w:rFonts w:ascii="Tahoma" w:hAnsi="Tahoma" w:cs="Tahoma"/>
          <w:color w:val="363636"/>
          <w:shd w:val="clear" w:color="auto" w:fill="E2E2E2"/>
        </w:rPr>
      </w:pPr>
      <w:r>
        <w:t xml:space="preserve">Занятие 4 </w:t>
      </w:r>
      <w:r>
        <w:rPr>
          <w:rFonts w:ascii="Tahoma" w:hAnsi="Tahoma" w:cs="Tahoma"/>
          <w:color w:val="363636"/>
          <w:shd w:val="clear" w:color="auto" w:fill="E2E2E2"/>
        </w:rPr>
        <w:t>Дифференциальная диагностика и лечение заболеваний соединительной ткани. Системная склеродермия. Дерматомиозит.</w:t>
      </w:r>
    </w:p>
    <w:p w:rsidR="00C47A1E" w:rsidRDefault="00C47A1E">
      <w:pPr>
        <w:rPr>
          <w:rFonts w:ascii="Tahoma" w:hAnsi="Tahoma" w:cs="Tahoma"/>
          <w:color w:val="363636"/>
          <w:shd w:val="clear" w:color="auto" w:fill="E2E2E2"/>
        </w:rPr>
      </w:pPr>
      <w:r>
        <w:rPr>
          <w:rFonts w:ascii="Tahoma" w:hAnsi="Tahoma" w:cs="Tahoma"/>
          <w:color w:val="363636"/>
          <w:shd w:val="clear" w:color="auto" w:fill="E2E2E2"/>
        </w:rPr>
        <w:t xml:space="preserve">Рекомендации по теме занятия </w:t>
      </w:r>
      <w:r>
        <w:rPr>
          <w:rFonts w:ascii="Tahoma" w:hAnsi="Tahoma" w:cs="Tahoma"/>
          <w:color w:val="363636"/>
          <w:shd w:val="clear" w:color="auto" w:fill="FFFFFF"/>
        </w:rPr>
        <w:t>Клинические рекомендации по заболеваниям соединительной ткани (</w:t>
      </w:r>
      <w:hyperlink r:id="rId5" w:tgtFrame="_blank" w:history="1">
        <w:r>
          <w:rPr>
            <w:rStyle w:val="a4"/>
            <w:rFonts w:ascii="Tahoma" w:hAnsi="Tahoma" w:cs="Tahoma"/>
            <w:color w:val="A12A30"/>
            <w:u w:val="none"/>
            <w:bdr w:val="none" w:sz="0" w:space="0" w:color="auto" w:frame="1"/>
            <w:shd w:val="clear" w:color="auto" w:fill="FFFFFF"/>
          </w:rPr>
          <w:t>http://www.rheumatolog.ru/experts/klinicheskie-rekomendacii</w:t>
        </w:r>
      </w:hyperlink>
      <w:r>
        <w:rPr>
          <w:rFonts w:ascii="Tahoma" w:hAnsi="Tahoma" w:cs="Tahoma"/>
          <w:color w:val="363636"/>
          <w:shd w:val="clear" w:color="auto" w:fill="FFFFFF"/>
        </w:rPr>
        <w:t>)</w:t>
      </w:r>
    </w:p>
    <w:p w:rsidR="0014104D" w:rsidRDefault="0014104D">
      <w:r>
        <w:t>Задание №1</w:t>
      </w:r>
    </w:p>
    <w:p w:rsidR="0014104D" w:rsidRDefault="0014104D">
      <w:r>
        <w:t>Ответить на тесты</w:t>
      </w:r>
    </w:p>
    <w:p w:rsidR="00C47A1E" w:rsidRPr="00C47A1E" w:rsidRDefault="00C47A1E" w:rsidP="00C47A1E">
      <w:pPr>
        <w:shd w:val="clear" w:color="auto" w:fill="FFFFFF"/>
        <w:spacing w:after="0" w:line="240" w:lineRule="auto"/>
        <w:jc w:val="both"/>
        <w:rPr>
          <w:rFonts w:ascii="Tahoma" w:eastAsia="Times New Roman" w:hAnsi="Tahoma" w:cs="Tahoma"/>
          <w:color w:val="363636"/>
          <w:lang w:eastAsia="ru-RU"/>
        </w:rPr>
      </w:pPr>
      <w:r w:rsidRPr="00C47A1E">
        <w:rPr>
          <w:rFonts w:ascii="Tahoma" w:eastAsia="Times New Roman" w:hAnsi="Tahoma" w:cs="Tahoma"/>
          <w:color w:val="363636"/>
          <w:lang w:eastAsia="ru-RU"/>
        </w:rPr>
        <w:t xml:space="preserve">1. ЧТО ЯВЛЯЕТСЯ НЕТИПИЧНЫМ ДЛЯ </w:t>
      </w:r>
      <w:proofErr w:type="gramStart"/>
      <w:r w:rsidRPr="00C47A1E">
        <w:rPr>
          <w:rFonts w:ascii="Tahoma" w:eastAsia="Times New Roman" w:hAnsi="Tahoma" w:cs="Tahoma"/>
          <w:color w:val="363636"/>
          <w:lang w:eastAsia="ru-RU"/>
        </w:rPr>
        <w:t>СКЛЕРОДЕРМИИ?:</w:t>
      </w:r>
      <w:proofErr w:type="gramEnd"/>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1) Интерстициальная пневмония;</w:t>
      </w:r>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 xml:space="preserve">2) Синдром </w:t>
      </w:r>
      <w:proofErr w:type="spellStart"/>
      <w:r w:rsidRPr="00C47A1E">
        <w:rPr>
          <w:rFonts w:ascii="Tahoma" w:eastAsia="Times New Roman" w:hAnsi="Tahoma" w:cs="Tahoma"/>
          <w:color w:val="363636"/>
          <w:lang w:eastAsia="ru-RU"/>
        </w:rPr>
        <w:t>мальабсорбции</w:t>
      </w:r>
      <w:proofErr w:type="spellEnd"/>
      <w:r w:rsidRPr="00C47A1E">
        <w:rPr>
          <w:rFonts w:ascii="Tahoma" w:eastAsia="Times New Roman" w:hAnsi="Tahoma" w:cs="Tahoma"/>
          <w:color w:val="363636"/>
          <w:lang w:eastAsia="ru-RU"/>
        </w:rPr>
        <w:t>;</w:t>
      </w:r>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3) Плевральный выпот;</w:t>
      </w:r>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 xml:space="preserve">4) Синдром </w:t>
      </w:r>
      <w:proofErr w:type="spellStart"/>
      <w:r w:rsidRPr="00C47A1E">
        <w:rPr>
          <w:rFonts w:ascii="Tahoma" w:eastAsia="Times New Roman" w:hAnsi="Tahoma" w:cs="Tahoma"/>
          <w:color w:val="363636"/>
          <w:lang w:eastAsia="ru-RU"/>
        </w:rPr>
        <w:t>Рейно</w:t>
      </w:r>
      <w:proofErr w:type="spellEnd"/>
      <w:r w:rsidRPr="00C47A1E">
        <w:rPr>
          <w:rFonts w:ascii="Tahoma" w:eastAsia="Times New Roman" w:hAnsi="Tahoma" w:cs="Tahoma"/>
          <w:color w:val="363636"/>
          <w:lang w:eastAsia="ru-RU"/>
        </w:rPr>
        <w:t>;</w:t>
      </w:r>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5) Аритмии сердца.</w:t>
      </w:r>
    </w:p>
    <w:p w:rsidR="00C47A1E" w:rsidRPr="00C47A1E" w:rsidRDefault="00C47A1E" w:rsidP="00C47A1E">
      <w:pPr>
        <w:shd w:val="clear" w:color="auto" w:fill="FFFFFF"/>
        <w:spacing w:after="0" w:line="240" w:lineRule="auto"/>
        <w:jc w:val="both"/>
        <w:rPr>
          <w:rFonts w:ascii="Tahoma" w:eastAsia="Times New Roman" w:hAnsi="Tahoma" w:cs="Tahoma"/>
          <w:color w:val="363636"/>
          <w:lang w:eastAsia="ru-RU"/>
        </w:rPr>
      </w:pPr>
      <w:r w:rsidRPr="00C47A1E">
        <w:rPr>
          <w:rFonts w:ascii="Tahoma" w:eastAsia="Times New Roman" w:hAnsi="Tahoma" w:cs="Tahoma"/>
          <w:color w:val="363636"/>
          <w:lang w:eastAsia="ru-RU"/>
        </w:rPr>
        <w:t xml:space="preserve">2. КАКИМИ СРЕДСТВАМИ ПОДАВЛЯЕТСЯ КОЛЛАГЕНООБРАЗОВАНИЕ ПРИ </w:t>
      </w:r>
      <w:proofErr w:type="gramStart"/>
      <w:r w:rsidRPr="00C47A1E">
        <w:rPr>
          <w:rFonts w:ascii="Tahoma" w:eastAsia="Times New Roman" w:hAnsi="Tahoma" w:cs="Tahoma"/>
          <w:color w:val="363636"/>
          <w:lang w:eastAsia="ru-RU"/>
        </w:rPr>
        <w:t>ССД?:</w:t>
      </w:r>
      <w:proofErr w:type="gramEnd"/>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 xml:space="preserve">1) </w:t>
      </w:r>
      <w:proofErr w:type="spellStart"/>
      <w:r w:rsidRPr="00C47A1E">
        <w:rPr>
          <w:rFonts w:ascii="Tahoma" w:eastAsia="Times New Roman" w:hAnsi="Tahoma" w:cs="Tahoma"/>
          <w:color w:val="363636"/>
          <w:lang w:eastAsia="ru-RU"/>
        </w:rPr>
        <w:t>Делагил</w:t>
      </w:r>
      <w:proofErr w:type="spellEnd"/>
      <w:r w:rsidRPr="00C47A1E">
        <w:rPr>
          <w:rFonts w:ascii="Tahoma" w:eastAsia="Times New Roman" w:hAnsi="Tahoma" w:cs="Tahoma"/>
          <w:color w:val="363636"/>
          <w:lang w:eastAsia="ru-RU"/>
        </w:rPr>
        <w:t>;</w:t>
      </w:r>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 xml:space="preserve">2) </w:t>
      </w:r>
      <w:proofErr w:type="spellStart"/>
      <w:r w:rsidRPr="00C47A1E">
        <w:rPr>
          <w:rFonts w:ascii="Tahoma" w:eastAsia="Times New Roman" w:hAnsi="Tahoma" w:cs="Tahoma"/>
          <w:color w:val="363636"/>
          <w:lang w:eastAsia="ru-RU"/>
        </w:rPr>
        <w:t>Азатиоприн</w:t>
      </w:r>
      <w:proofErr w:type="spellEnd"/>
      <w:r w:rsidRPr="00C47A1E">
        <w:rPr>
          <w:rFonts w:ascii="Tahoma" w:eastAsia="Times New Roman" w:hAnsi="Tahoma" w:cs="Tahoma"/>
          <w:color w:val="363636"/>
          <w:lang w:eastAsia="ru-RU"/>
        </w:rPr>
        <w:t>;</w:t>
      </w:r>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3) Преднизолон;</w:t>
      </w:r>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 xml:space="preserve">4) </w:t>
      </w:r>
      <w:proofErr w:type="spellStart"/>
      <w:r w:rsidRPr="00C47A1E">
        <w:rPr>
          <w:rFonts w:ascii="Tahoma" w:eastAsia="Times New Roman" w:hAnsi="Tahoma" w:cs="Tahoma"/>
          <w:color w:val="363636"/>
          <w:lang w:eastAsia="ru-RU"/>
        </w:rPr>
        <w:t>Пеницилламин</w:t>
      </w:r>
      <w:proofErr w:type="spellEnd"/>
      <w:r w:rsidRPr="00C47A1E">
        <w:rPr>
          <w:rFonts w:ascii="Tahoma" w:eastAsia="Times New Roman" w:hAnsi="Tahoma" w:cs="Tahoma"/>
          <w:color w:val="363636"/>
          <w:lang w:eastAsia="ru-RU"/>
        </w:rPr>
        <w:t>;</w:t>
      </w:r>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 xml:space="preserve">5) </w:t>
      </w:r>
      <w:proofErr w:type="spellStart"/>
      <w:r w:rsidRPr="00C47A1E">
        <w:rPr>
          <w:rFonts w:ascii="Tahoma" w:eastAsia="Times New Roman" w:hAnsi="Tahoma" w:cs="Tahoma"/>
          <w:color w:val="363636"/>
          <w:lang w:eastAsia="ru-RU"/>
        </w:rPr>
        <w:t>Трентал</w:t>
      </w:r>
      <w:proofErr w:type="spellEnd"/>
    </w:p>
    <w:p w:rsidR="00C47A1E" w:rsidRPr="00C47A1E" w:rsidRDefault="00C47A1E" w:rsidP="00C47A1E">
      <w:pPr>
        <w:shd w:val="clear" w:color="auto" w:fill="FFFFFF"/>
        <w:spacing w:after="0" w:line="240" w:lineRule="auto"/>
        <w:jc w:val="both"/>
        <w:rPr>
          <w:rFonts w:ascii="Tahoma" w:eastAsia="Times New Roman" w:hAnsi="Tahoma" w:cs="Tahoma"/>
          <w:color w:val="363636"/>
          <w:lang w:eastAsia="ru-RU"/>
        </w:rPr>
      </w:pPr>
      <w:r w:rsidRPr="00C47A1E">
        <w:rPr>
          <w:rFonts w:ascii="Tahoma" w:eastAsia="Times New Roman" w:hAnsi="Tahoma" w:cs="Tahoma"/>
          <w:color w:val="363636"/>
          <w:lang w:eastAsia="ru-RU"/>
        </w:rPr>
        <w:t xml:space="preserve">3. ПРИ СКЛЕРОДЕРМИИ НАИБОЛЕЕ ЧАСТО ПОВРЕЖДАЮТСЯ СЛЕДУЮЩИЕ ОТДЕЛЫ ЖЕЛУДОЧНО-КИШЕЧНОГО </w:t>
      </w:r>
      <w:proofErr w:type="gramStart"/>
      <w:r w:rsidRPr="00C47A1E">
        <w:rPr>
          <w:rFonts w:ascii="Tahoma" w:eastAsia="Times New Roman" w:hAnsi="Tahoma" w:cs="Tahoma"/>
          <w:color w:val="363636"/>
          <w:lang w:eastAsia="ru-RU"/>
        </w:rPr>
        <w:t>ТРАКТА::</w:t>
      </w:r>
      <w:proofErr w:type="gramEnd"/>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1) Пищевод;</w:t>
      </w:r>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2) Желудок;</w:t>
      </w:r>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3) 12-перстная кишка;</w:t>
      </w:r>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4) Тонкая кишка;</w:t>
      </w:r>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5) Толстая кишка</w:t>
      </w:r>
    </w:p>
    <w:p w:rsidR="00C47A1E" w:rsidRPr="00C47A1E" w:rsidRDefault="00C47A1E" w:rsidP="00C47A1E">
      <w:pPr>
        <w:shd w:val="clear" w:color="auto" w:fill="FFFFFF"/>
        <w:spacing w:after="0" w:line="240" w:lineRule="auto"/>
        <w:jc w:val="both"/>
        <w:rPr>
          <w:rFonts w:ascii="Tahoma" w:eastAsia="Times New Roman" w:hAnsi="Tahoma" w:cs="Tahoma"/>
          <w:color w:val="363636"/>
          <w:lang w:eastAsia="ru-RU"/>
        </w:rPr>
      </w:pPr>
      <w:r w:rsidRPr="00C47A1E">
        <w:rPr>
          <w:rFonts w:ascii="Tahoma" w:eastAsia="Times New Roman" w:hAnsi="Tahoma" w:cs="Tahoma"/>
          <w:color w:val="363636"/>
          <w:lang w:eastAsia="ru-RU"/>
        </w:rPr>
        <w:t xml:space="preserve">4. В КАКОМ ВОЗРАСТЕ ЧАЩЕ ВЫЯВЛЯЕТСЯ </w:t>
      </w:r>
      <w:proofErr w:type="gramStart"/>
      <w:r w:rsidRPr="00C47A1E">
        <w:rPr>
          <w:rFonts w:ascii="Tahoma" w:eastAsia="Times New Roman" w:hAnsi="Tahoma" w:cs="Tahoma"/>
          <w:color w:val="363636"/>
          <w:lang w:eastAsia="ru-RU"/>
        </w:rPr>
        <w:t>ССД?:</w:t>
      </w:r>
      <w:proofErr w:type="gramEnd"/>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1) 10-20 лет;</w:t>
      </w:r>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2) 30-50 лет;</w:t>
      </w:r>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3) 50-70 лет;</w:t>
      </w:r>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4) 40-60 лет;</w:t>
      </w:r>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5) 15-20 лет</w:t>
      </w:r>
    </w:p>
    <w:p w:rsidR="00C47A1E" w:rsidRPr="00C47A1E" w:rsidRDefault="00C47A1E" w:rsidP="00C47A1E">
      <w:pPr>
        <w:shd w:val="clear" w:color="auto" w:fill="FFFFFF"/>
        <w:spacing w:after="0" w:line="240" w:lineRule="auto"/>
        <w:jc w:val="both"/>
        <w:rPr>
          <w:rFonts w:ascii="Tahoma" w:eastAsia="Times New Roman" w:hAnsi="Tahoma" w:cs="Tahoma"/>
          <w:color w:val="363636"/>
          <w:lang w:eastAsia="ru-RU"/>
        </w:rPr>
      </w:pPr>
      <w:r w:rsidRPr="00C47A1E">
        <w:rPr>
          <w:rFonts w:ascii="Tahoma" w:eastAsia="Times New Roman" w:hAnsi="Tahoma" w:cs="Tahoma"/>
          <w:color w:val="363636"/>
          <w:lang w:eastAsia="ru-RU"/>
        </w:rPr>
        <w:t xml:space="preserve">5. КАКИЕ НАРУШЕНИЯ НЕ ЯВЛЯЮТСЯ ОСНОВНЫМИ ПАТОГЕНЕТИЧЕСКИМИ МЕХАНИЗМЫ </w:t>
      </w:r>
      <w:proofErr w:type="gramStart"/>
      <w:r w:rsidRPr="00C47A1E">
        <w:rPr>
          <w:rFonts w:ascii="Tahoma" w:eastAsia="Times New Roman" w:hAnsi="Tahoma" w:cs="Tahoma"/>
          <w:color w:val="363636"/>
          <w:lang w:eastAsia="ru-RU"/>
        </w:rPr>
        <w:t>ССД?:</w:t>
      </w:r>
      <w:proofErr w:type="gramEnd"/>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 xml:space="preserve">1) </w:t>
      </w:r>
      <w:proofErr w:type="spellStart"/>
      <w:r w:rsidRPr="00C47A1E">
        <w:rPr>
          <w:rFonts w:ascii="Tahoma" w:eastAsia="Times New Roman" w:hAnsi="Tahoma" w:cs="Tahoma"/>
          <w:color w:val="363636"/>
          <w:lang w:eastAsia="ru-RU"/>
        </w:rPr>
        <w:t>Фиброзобразования</w:t>
      </w:r>
      <w:proofErr w:type="spellEnd"/>
      <w:r w:rsidRPr="00C47A1E">
        <w:rPr>
          <w:rFonts w:ascii="Tahoma" w:eastAsia="Times New Roman" w:hAnsi="Tahoma" w:cs="Tahoma"/>
          <w:color w:val="363636"/>
          <w:lang w:eastAsia="ru-RU"/>
        </w:rPr>
        <w:t>;</w:t>
      </w:r>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2) Иммунного статуса;</w:t>
      </w:r>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3) Микроциркуляции;</w:t>
      </w:r>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4) Нарушение кроветворения;</w:t>
      </w:r>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5) Нарушение мочеобразования</w:t>
      </w:r>
    </w:p>
    <w:p w:rsidR="00C47A1E" w:rsidRPr="00C47A1E" w:rsidRDefault="00C47A1E" w:rsidP="00C47A1E">
      <w:pPr>
        <w:shd w:val="clear" w:color="auto" w:fill="FFFFFF"/>
        <w:spacing w:after="0" w:line="240" w:lineRule="auto"/>
        <w:jc w:val="both"/>
        <w:rPr>
          <w:rFonts w:ascii="Tahoma" w:eastAsia="Times New Roman" w:hAnsi="Tahoma" w:cs="Tahoma"/>
          <w:color w:val="363636"/>
          <w:lang w:eastAsia="ru-RU"/>
        </w:rPr>
      </w:pPr>
      <w:r w:rsidRPr="00C47A1E">
        <w:rPr>
          <w:rFonts w:ascii="Tahoma" w:eastAsia="Times New Roman" w:hAnsi="Tahoma" w:cs="Tahoma"/>
          <w:color w:val="363636"/>
          <w:lang w:eastAsia="ru-RU"/>
        </w:rPr>
        <w:t xml:space="preserve">6. ПРИ СКЛЕРОДЕРМИИ НАИБОЛЕЕ ЧАСТНОГО НЕ ПОВРЕЖДАЮТСЯ СЛЕДУЮЩИЕ ОТД. </w:t>
      </w:r>
      <w:proofErr w:type="gramStart"/>
      <w:r w:rsidRPr="00C47A1E">
        <w:rPr>
          <w:rFonts w:ascii="Tahoma" w:eastAsia="Times New Roman" w:hAnsi="Tahoma" w:cs="Tahoma"/>
          <w:color w:val="363636"/>
          <w:lang w:eastAsia="ru-RU"/>
        </w:rPr>
        <w:t>ЖКТ?:</w:t>
      </w:r>
      <w:proofErr w:type="gramEnd"/>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1) Пищевод;</w:t>
      </w:r>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2) Желудок;</w:t>
      </w:r>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3) ДПК;</w:t>
      </w:r>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4) Тонкий и толстый кишечник;</w:t>
      </w:r>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5) Печень;</w:t>
      </w:r>
    </w:p>
    <w:p w:rsidR="00C47A1E" w:rsidRPr="00C47A1E" w:rsidRDefault="00C47A1E" w:rsidP="00C47A1E">
      <w:pPr>
        <w:shd w:val="clear" w:color="auto" w:fill="FFFFFF"/>
        <w:spacing w:after="0" w:line="240" w:lineRule="auto"/>
        <w:jc w:val="both"/>
        <w:rPr>
          <w:rFonts w:ascii="Tahoma" w:eastAsia="Times New Roman" w:hAnsi="Tahoma" w:cs="Tahoma"/>
          <w:color w:val="363636"/>
          <w:lang w:eastAsia="ru-RU"/>
        </w:rPr>
      </w:pPr>
      <w:r w:rsidRPr="00C47A1E">
        <w:rPr>
          <w:rFonts w:ascii="Tahoma" w:eastAsia="Times New Roman" w:hAnsi="Tahoma" w:cs="Tahoma"/>
          <w:color w:val="363636"/>
          <w:lang w:eastAsia="ru-RU"/>
        </w:rPr>
        <w:t xml:space="preserve">7. ЧТО ОТНОСИТСЯ К ОСНОВНЫМИ ДИАГНОСТИЧЕСКИМ </w:t>
      </w:r>
      <w:proofErr w:type="gramStart"/>
      <w:r w:rsidRPr="00C47A1E">
        <w:rPr>
          <w:rFonts w:ascii="Tahoma" w:eastAsia="Times New Roman" w:hAnsi="Tahoma" w:cs="Tahoma"/>
          <w:color w:val="363636"/>
          <w:lang w:eastAsia="ru-RU"/>
        </w:rPr>
        <w:t>ССД?:</w:t>
      </w:r>
      <w:proofErr w:type="gramEnd"/>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 xml:space="preserve">1) </w:t>
      </w:r>
      <w:proofErr w:type="spellStart"/>
      <w:r w:rsidRPr="00C47A1E">
        <w:rPr>
          <w:rFonts w:ascii="Tahoma" w:eastAsia="Times New Roman" w:hAnsi="Tahoma" w:cs="Tahoma"/>
          <w:color w:val="363636"/>
          <w:lang w:eastAsia="ru-RU"/>
        </w:rPr>
        <w:t>Склеродермическое</w:t>
      </w:r>
      <w:proofErr w:type="spellEnd"/>
      <w:r w:rsidRPr="00C47A1E">
        <w:rPr>
          <w:rFonts w:ascii="Tahoma" w:eastAsia="Times New Roman" w:hAnsi="Tahoma" w:cs="Tahoma"/>
          <w:color w:val="363636"/>
          <w:lang w:eastAsia="ru-RU"/>
        </w:rPr>
        <w:t xml:space="preserve"> поражение кожи, ЖКТ, синдром </w:t>
      </w:r>
      <w:proofErr w:type="spellStart"/>
      <w:r w:rsidRPr="00C47A1E">
        <w:rPr>
          <w:rFonts w:ascii="Tahoma" w:eastAsia="Times New Roman" w:hAnsi="Tahoma" w:cs="Tahoma"/>
          <w:color w:val="363636"/>
          <w:lang w:eastAsia="ru-RU"/>
        </w:rPr>
        <w:t>Рейно</w:t>
      </w:r>
      <w:proofErr w:type="spellEnd"/>
      <w:r w:rsidRPr="00C47A1E">
        <w:rPr>
          <w:rFonts w:ascii="Tahoma" w:eastAsia="Times New Roman" w:hAnsi="Tahoma" w:cs="Tahoma"/>
          <w:color w:val="363636"/>
          <w:lang w:eastAsia="ru-RU"/>
        </w:rPr>
        <w:t>, наличие специфических антинуклеарных антител;</w:t>
      </w:r>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 xml:space="preserve">2) Синдром </w:t>
      </w:r>
      <w:proofErr w:type="spellStart"/>
      <w:r w:rsidRPr="00C47A1E">
        <w:rPr>
          <w:rFonts w:ascii="Tahoma" w:eastAsia="Times New Roman" w:hAnsi="Tahoma" w:cs="Tahoma"/>
          <w:color w:val="363636"/>
          <w:lang w:eastAsia="ru-RU"/>
        </w:rPr>
        <w:t>Рейно</w:t>
      </w:r>
      <w:proofErr w:type="spellEnd"/>
      <w:r w:rsidRPr="00C47A1E">
        <w:rPr>
          <w:rFonts w:ascii="Tahoma" w:eastAsia="Times New Roman" w:hAnsi="Tahoma" w:cs="Tahoma"/>
          <w:color w:val="363636"/>
          <w:lang w:eastAsia="ru-RU"/>
        </w:rPr>
        <w:t>;</w:t>
      </w:r>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 xml:space="preserve">3) </w:t>
      </w:r>
      <w:proofErr w:type="spellStart"/>
      <w:r w:rsidRPr="00C47A1E">
        <w:rPr>
          <w:rFonts w:ascii="Tahoma" w:eastAsia="Times New Roman" w:hAnsi="Tahoma" w:cs="Tahoma"/>
          <w:color w:val="363636"/>
          <w:lang w:eastAsia="ru-RU"/>
        </w:rPr>
        <w:t>Телеангиэктазии</w:t>
      </w:r>
      <w:proofErr w:type="spellEnd"/>
      <w:r w:rsidRPr="00C47A1E">
        <w:rPr>
          <w:rFonts w:ascii="Tahoma" w:eastAsia="Times New Roman" w:hAnsi="Tahoma" w:cs="Tahoma"/>
          <w:color w:val="363636"/>
          <w:lang w:eastAsia="ru-RU"/>
        </w:rPr>
        <w:t>;</w:t>
      </w:r>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4) Наличие специфических антинуклеарных антител;</w:t>
      </w:r>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lastRenderedPageBreak/>
        <w:t xml:space="preserve">5) </w:t>
      </w:r>
      <w:proofErr w:type="spellStart"/>
      <w:r w:rsidRPr="00C47A1E">
        <w:rPr>
          <w:rFonts w:ascii="Tahoma" w:eastAsia="Times New Roman" w:hAnsi="Tahoma" w:cs="Tahoma"/>
          <w:color w:val="363636"/>
          <w:lang w:eastAsia="ru-RU"/>
        </w:rPr>
        <w:t>Гепатомегалия</w:t>
      </w:r>
      <w:proofErr w:type="spellEnd"/>
    </w:p>
    <w:p w:rsidR="00C47A1E" w:rsidRPr="00C47A1E" w:rsidRDefault="00C47A1E" w:rsidP="00C47A1E">
      <w:pPr>
        <w:shd w:val="clear" w:color="auto" w:fill="FFFFFF"/>
        <w:spacing w:after="0" w:line="240" w:lineRule="auto"/>
        <w:jc w:val="both"/>
        <w:rPr>
          <w:rFonts w:ascii="Tahoma" w:eastAsia="Times New Roman" w:hAnsi="Tahoma" w:cs="Tahoma"/>
          <w:color w:val="363636"/>
          <w:lang w:eastAsia="ru-RU"/>
        </w:rPr>
      </w:pPr>
      <w:r w:rsidRPr="00C47A1E">
        <w:rPr>
          <w:rFonts w:ascii="Tahoma" w:eastAsia="Times New Roman" w:hAnsi="Tahoma" w:cs="Tahoma"/>
          <w:color w:val="363636"/>
          <w:lang w:eastAsia="ru-RU"/>
        </w:rPr>
        <w:t xml:space="preserve">8. ОСНОВНЫЕ ВАРИАНТЫ ТЕЧЕНИЕ </w:t>
      </w:r>
      <w:proofErr w:type="gramStart"/>
      <w:r w:rsidRPr="00C47A1E">
        <w:rPr>
          <w:rFonts w:ascii="Tahoma" w:eastAsia="Times New Roman" w:hAnsi="Tahoma" w:cs="Tahoma"/>
          <w:color w:val="363636"/>
          <w:lang w:eastAsia="ru-RU"/>
        </w:rPr>
        <w:t>ССД?:</w:t>
      </w:r>
      <w:proofErr w:type="gramEnd"/>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1) Острое, хроническое, подострое;</w:t>
      </w:r>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2) Хроническое;</w:t>
      </w:r>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3) Подострое;</w:t>
      </w:r>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4) Доброкачественное;</w:t>
      </w:r>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5) Злокачественное</w:t>
      </w:r>
    </w:p>
    <w:p w:rsidR="00C47A1E" w:rsidRPr="00C47A1E" w:rsidRDefault="00C47A1E" w:rsidP="00C47A1E">
      <w:pPr>
        <w:shd w:val="clear" w:color="auto" w:fill="FFFFFF"/>
        <w:spacing w:after="0" w:line="240" w:lineRule="auto"/>
        <w:jc w:val="both"/>
        <w:rPr>
          <w:rFonts w:ascii="Tahoma" w:eastAsia="Times New Roman" w:hAnsi="Tahoma" w:cs="Tahoma"/>
          <w:color w:val="363636"/>
          <w:lang w:eastAsia="ru-RU"/>
        </w:rPr>
      </w:pPr>
      <w:r w:rsidRPr="00C47A1E">
        <w:rPr>
          <w:rFonts w:ascii="Tahoma" w:eastAsia="Times New Roman" w:hAnsi="Tahoma" w:cs="Tahoma"/>
          <w:color w:val="363636"/>
          <w:lang w:eastAsia="ru-RU"/>
        </w:rPr>
        <w:t>9. ОСТЕОЛИЗ НОГТЕВЫХ ФАЛАНГ КИСТЕЙ ЯВЛЯЕТСЯ РАННИМ СИМПТОМОМ:</w:t>
      </w:r>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1) Саркоидоза;</w:t>
      </w:r>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2) Костно-суставного туберкулеза;</w:t>
      </w:r>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3) Склеродермии;</w:t>
      </w:r>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 xml:space="preserve">4) Подагрической </w:t>
      </w:r>
      <w:proofErr w:type="spellStart"/>
      <w:r w:rsidRPr="00C47A1E">
        <w:rPr>
          <w:rFonts w:ascii="Tahoma" w:eastAsia="Times New Roman" w:hAnsi="Tahoma" w:cs="Tahoma"/>
          <w:color w:val="363636"/>
          <w:lang w:eastAsia="ru-RU"/>
        </w:rPr>
        <w:t>артропатии</w:t>
      </w:r>
      <w:proofErr w:type="spellEnd"/>
      <w:r w:rsidRPr="00C47A1E">
        <w:rPr>
          <w:rFonts w:ascii="Tahoma" w:eastAsia="Times New Roman" w:hAnsi="Tahoma" w:cs="Tahoma"/>
          <w:color w:val="363636"/>
          <w:lang w:eastAsia="ru-RU"/>
        </w:rPr>
        <w:t>;</w:t>
      </w:r>
    </w:p>
    <w:p w:rsidR="00C47A1E" w:rsidRPr="00C47A1E" w:rsidRDefault="00C47A1E" w:rsidP="00C47A1E">
      <w:pPr>
        <w:shd w:val="clear" w:color="auto" w:fill="FFFFFF"/>
        <w:spacing w:after="0" w:line="240" w:lineRule="auto"/>
        <w:rPr>
          <w:rFonts w:ascii="Tahoma" w:eastAsia="Times New Roman" w:hAnsi="Tahoma" w:cs="Tahoma"/>
          <w:color w:val="363636"/>
          <w:lang w:eastAsia="ru-RU"/>
        </w:rPr>
      </w:pPr>
      <w:r w:rsidRPr="00C47A1E">
        <w:rPr>
          <w:rFonts w:ascii="Tahoma" w:eastAsia="Times New Roman" w:hAnsi="Tahoma" w:cs="Tahoma"/>
          <w:color w:val="363636"/>
          <w:lang w:eastAsia="ru-RU"/>
        </w:rPr>
        <w:t>5) Ревматоидного артрита</w:t>
      </w:r>
    </w:p>
    <w:p w:rsidR="00C47A1E" w:rsidRDefault="00C47A1E" w:rsidP="00C47A1E"/>
    <w:p w:rsidR="0014104D" w:rsidRDefault="0014104D">
      <w:r>
        <w:t>Задание №2</w:t>
      </w:r>
    </w:p>
    <w:p w:rsidR="0014104D" w:rsidRDefault="0014104D">
      <w:r>
        <w:t>Дать развернутые ответы на вопросы:</w:t>
      </w:r>
    </w:p>
    <w:p w:rsidR="0014104D" w:rsidRPr="0014104D" w:rsidRDefault="0014104D" w:rsidP="0014104D">
      <w:pPr>
        <w:pStyle w:val="a3"/>
        <w:numPr>
          <w:ilvl w:val="0"/>
          <w:numId w:val="1"/>
        </w:numPr>
      </w:pPr>
      <w:r w:rsidRPr="0014104D">
        <w:rPr>
          <w:rFonts w:ascii="Tahoma" w:hAnsi="Tahoma" w:cs="Tahoma"/>
          <w:color w:val="363636"/>
          <w:shd w:val="clear" w:color="auto" w:fill="FFFFFF"/>
        </w:rPr>
        <w:t xml:space="preserve">Типы течения системной склеродермии (ССД) и </w:t>
      </w:r>
      <w:r>
        <w:rPr>
          <w:rFonts w:ascii="Tahoma" w:hAnsi="Tahoma" w:cs="Tahoma"/>
          <w:color w:val="363636"/>
          <w:shd w:val="clear" w:color="auto" w:fill="FFFFFF"/>
        </w:rPr>
        <w:t>х</w:t>
      </w:r>
      <w:r w:rsidRPr="0014104D">
        <w:rPr>
          <w:rFonts w:ascii="Tahoma" w:hAnsi="Tahoma" w:cs="Tahoma"/>
          <w:color w:val="363636"/>
          <w:shd w:val="clear" w:color="auto" w:fill="FFFFFF"/>
        </w:rPr>
        <w:t>арактеристика степеней активности ССД.</w:t>
      </w:r>
    </w:p>
    <w:p w:rsidR="0014104D" w:rsidRPr="0014104D" w:rsidRDefault="0014104D" w:rsidP="0014104D">
      <w:pPr>
        <w:pStyle w:val="a3"/>
        <w:numPr>
          <w:ilvl w:val="0"/>
          <w:numId w:val="1"/>
        </w:numPr>
      </w:pPr>
      <w:r>
        <w:rPr>
          <w:rFonts w:ascii="Tahoma" w:hAnsi="Tahoma" w:cs="Tahoma"/>
          <w:color w:val="363636"/>
          <w:shd w:val="clear" w:color="auto" w:fill="FFFFFF"/>
        </w:rPr>
        <w:t>Какие поражения кожи характерны для ССД?</w:t>
      </w:r>
    </w:p>
    <w:p w:rsidR="0014104D" w:rsidRPr="00C47A1E" w:rsidRDefault="0014104D" w:rsidP="0014104D">
      <w:pPr>
        <w:pStyle w:val="a3"/>
        <w:numPr>
          <w:ilvl w:val="0"/>
          <w:numId w:val="1"/>
        </w:numPr>
      </w:pPr>
      <w:r>
        <w:rPr>
          <w:rFonts w:ascii="Tahoma" w:hAnsi="Tahoma" w:cs="Tahoma"/>
          <w:color w:val="363636"/>
          <w:shd w:val="clear" w:color="auto" w:fill="FFFFFF"/>
        </w:rPr>
        <w:t>Поражение сердца и легких при ССД?</w:t>
      </w:r>
    </w:p>
    <w:p w:rsidR="00C47A1E" w:rsidRPr="00C47A1E" w:rsidRDefault="00C47A1E" w:rsidP="0014104D">
      <w:pPr>
        <w:pStyle w:val="a3"/>
        <w:numPr>
          <w:ilvl w:val="0"/>
          <w:numId w:val="1"/>
        </w:numPr>
      </w:pPr>
      <w:r>
        <w:rPr>
          <w:rFonts w:ascii="Tahoma" w:hAnsi="Tahoma" w:cs="Tahoma"/>
          <w:color w:val="363636"/>
          <w:shd w:val="clear" w:color="auto" w:fill="FFFFFF"/>
        </w:rPr>
        <w:t>Назовите диагностические критерия дерматомиозита.</w:t>
      </w:r>
    </w:p>
    <w:p w:rsidR="00C47A1E" w:rsidRDefault="00C47A1E" w:rsidP="00C47A1E"/>
    <w:p w:rsidR="00C47A1E" w:rsidRDefault="00C47A1E" w:rsidP="00C47A1E">
      <w:r>
        <w:t>Задание №3</w:t>
      </w:r>
    </w:p>
    <w:p w:rsidR="00C47A1E" w:rsidRDefault="00C47A1E" w:rsidP="00C47A1E">
      <w:r>
        <w:t>Задача.</w:t>
      </w:r>
    </w:p>
    <w:p w:rsidR="00C47A1E" w:rsidRPr="004F75E2" w:rsidRDefault="00C47A1E" w:rsidP="00C47A1E">
      <w:pPr>
        <w:spacing w:line="276" w:lineRule="auto"/>
        <w:jc w:val="both"/>
        <w:rPr>
          <w:rFonts w:ascii="Times New Roman" w:hAnsi="Times New Roman" w:cs="Times New Roman"/>
          <w:sz w:val="24"/>
          <w:szCs w:val="24"/>
        </w:rPr>
      </w:pPr>
      <w:r w:rsidRPr="004F75E2">
        <w:rPr>
          <w:rFonts w:ascii="Times New Roman" w:eastAsia="Times New Roman" w:hAnsi="Times New Roman" w:cs="Times New Roman"/>
          <w:color w:val="00000A"/>
          <w:sz w:val="24"/>
          <w:szCs w:val="24"/>
        </w:rPr>
        <w:t xml:space="preserve">Женщина 44 лет, программист, поступила в терапевтическое отделение с жалобами на нарастающую общую слабость, боль, ограничение движений и онемение, преимущественно пальцев, в обеих кистях, незначительный сухой кашель, сердцебиение при физической нагрузке, снижение аппетита, сухость во рту, затруднение жевания и глотания. Считает себя больной с 32 лет: после сильного переохлаждения впервые стала отмечать онемение пальцев обеих рук при мытье их холодной водой, постепенно продолжительность онемения увеличивалась, оно стало возникать при незначительном понижении температуры воздуха. Одновременно появилась повышенная потливость обеих ладоней. Постепенно в течение 6 месяцев присоединилась общая слабость, снижение аппетита, в связи с чем больная обратилась в поликлинику по месту жительства. Было сделано исследование общего анализа крови, рентгенография органов грудной клетки, ФГДС, однако причина </w:t>
      </w:r>
      <w:proofErr w:type="spellStart"/>
      <w:r w:rsidRPr="004F75E2">
        <w:rPr>
          <w:rFonts w:ascii="Times New Roman" w:eastAsia="Times New Roman" w:hAnsi="Times New Roman" w:cs="Times New Roman"/>
          <w:color w:val="00000A"/>
          <w:sz w:val="24"/>
          <w:szCs w:val="24"/>
        </w:rPr>
        <w:t>астенизации</w:t>
      </w:r>
      <w:proofErr w:type="spellEnd"/>
      <w:r w:rsidRPr="004F75E2">
        <w:rPr>
          <w:rFonts w:ascii="Times New Roman" w:eastAsia="Times New Roman" w:hAnsi="Times New Roman" w:cs="Times New Roman"/>
          <w:color w:val="00000A"/>
          <w:sz w:val="24"/>
          <w:szCs w:val="24"/>
        </w:rPr>
        <w:t xml:space="preserve"> не была выявлена. Онемение пальцев рук сохранялось, постепенно появились ограничение подвижности пальцев и боли в ногтевых фалангах кистей. При повторном осмотре через год был выставлен диагноз ревматоидного артрита, и больной назначили Преднизолон по 20 мг/</w:t>
      </w:r>
      <w:proofErr w:type="spellStart"/>
      <w:r w:rsidRPr="004F75E2">
        <w:rPr>
          <w:rFonts w:ascii="Times New Roman" w:eastAsia="Times New Roman" w:hAnsi="Times New Roman" w:cs="Times New Roman"/>
          <w:color w:val="00000A"/>
          <w:sz w:val="24"/>
          <w:szCs w:val="24"/>
        </w:rPr>
        <w:t>сут</w:t>
      </w:r>
      <w:proofErr w:type="spellEnd"/>
      <w:r w:rsidRPr="004F75E2">
        <w:rPr>
          <w:rFonts w:ascii="Times New Roman" w:eastAsia="Times New Roman" w:hAnsi="Times New Roman" w:cs="Times New Roman"/>
          <w:color w:val="00000A"/>
          <w:sz w:val="24"/>
          <w:szCs w:val="24"/>
        </w:rPr>
        <w:t>, с помощью которого боли были купированы, но онемение кистей рук сохранялось, и больная самостоятельно прекратила принимать Преднизолон. В 42 года после инсоляции больная стала отмечать затруднение глотания, присоединение сухого кашля и сердцебиения при ходьбе. В последние 6 месяцев резко усилились боли в ногтевых фалангах при попытке работы на клавиатуре компьютера.</w:t>
      </w:r>
    </w:p>
    <w:p w:rsidR="00C47A1E" w:rsidRPr="004F75E2" w:rsidRDefault="00C47A1E" w:rsidP="00C47A1E">
      <w:pPr>
        <w:spacing w:line="276" w:lineRule="auto"/>
        <w:rPr>
          <w:rFonts w:ascii="Times New Roman" w:hAnsi="Times New Roman" w:cs="Times New Roman"/>
          <w:color w:val="00000A"/>
          <w:sz w:val="24"/>
          <w:szCs w:val="24"/>
        </w:rPr>
      </w:pPr>
    </w:p>
    <w:p w:rsidR="00C47A1E" w:rsidRPr="004F75E2" w:rsidRDefault="00C47A1E" w:rsidP="00C47A1E">
      <w:pPr>
        <w:spacing w:line="276" w:lineRule="auto"/>
        <w:jc w:val="both"/>
        <w:rPr>
          <w:rFonts w:ascii="Times New Roman" w:hAnsi="Times New Roman" w:cs="Times New Roman"/>
          <w:sz w:val="24"/>
          <w:szCs w:val="24"/>
        </w:rPr>
      </w:pPr>
      <w:r w:rsidRPr="004F75E2">
        <w:rPr>
          <w:rFonts w:ascii="Times New Roman" w:eastAsia="Times New Roman" w:hAnsi="Times New Roman" w:cs="Times New Roman"/>
          <w:color w:val="00000A"/>
          <w:sz w:val="24"/>
          <w:szCs w:val="24"/>
        </w:rPr>
        <w:lastRenderedPageBreak/>
        <w:t>При осмотре: внешний вид больной представлен на рисунке</w:t>
      </w:r>
      <w:r>
        <w:rPr>
          <w:rFonts w:ascii="Times New Roman" w:eastAsia="Times New Roman" w:hAnsi="Times New Roman" w:cs="Times New Roman"/>
          <w:color w:val="00000A"/>
          <w:sz w:val="24"/>
          <w:szCs w:val="24"/>
        </w:rPr>
        <w:t xml:space="preserve"> </w:t>
      </w:r>
      <w:r w:rsidRPr="00C47A1E">
        <w:rPr>
          <w:rFonts w:ascii="Times New Roman" w:eastAsia="Times New Roman" w:hAnsi="Times New Roman" w:cs="Times New Roman"/>
          <w:b/>
          <w:bCs/>
          <w:color w:val="00000A"/>
          <w:sz w:val="24"/>
          <w:szCs w:val="24"/>
        </w:rPr>
        <w:t>ссылка</w:t>
      </w:r>
      <w:r>
        <w:rPr>
          <w:rFonts w:ascii="Times New Roman" w:eastAsia="Times New Roman" w:hAnsi="Times New Roman" w:cs="Times New Roman"/>
          <w:color w:val="00000A"/>
          <w:sz w:val="24"/>
          <w:szCs w:val="24"/>
        </w:rPr>
        <w:t xml:space="preserve"> </w:t>
      </w:r>
      <w:r w:rsidR="00602D30">
        <w:rPr>
          <w:rFonts w:ascii="Times New Roman" w:eastAsia="Times New Roman" w:hAnsi="Times New Roman" w:cs="Times New Roman"/>
          <w:color w:val="00000A"/>
          <w:sz w:val="24"/>
          <w:szCs w:val="24"/>
        </w:rPr>
        <w:t xml:space="preserve"> </w:t>
      </w:r>
      <w:hyperlink r:id="rId6" w:history="1">
        <w:r w:rsidR="00602D30">
          <w:rPr>
            <w:rStyle w:val="a4"/>
          </w:rPr>
          <w:t>https://krasgmu.ru/index.php?page[common]=content&amp;id=161212</w:t>
        </w:r>
      </w:hyperlink>
      <w:r w:rsidRPr="004F75E2">
        <w:rPr>
          <w:rFonts w:ascii="Times New Roman" w:eastAsia="Times New Roman" w:hAnsi="Times New Roman" w:cs="Times New Roman"/>
          <w:color w:val="00000A"/>
          <w:sz w:val="24"/>
          <w:szCs w:val="24"/>
        </w:rPr>
        <w:t xml:space="preserve">. Кожные покровы равномерно </w:t>
      </w:r>
      <w:proofErr w:type="spellStart"/>
      <w:r w:rsidRPr="004F75E2">
        <w:rPr>
          <w:rFonts w:ascii="Times New Roman" w:eastAsia="Times New Roman" w:hAnsi="Times New Roman" w:cs="Times New Roman"/>
          <w:color w:val="00000A"/>
          <w:sz w:val="24"/>
          <w:szCs w:val="24"/>
        </w:rPr>
        <w:t>гиперпигментированы</w:t>
      </w:r>
      <w:proofErr w:type="spellEnd"/>
      <w:r w:rsidRPr="004F75E2">
        <w:rPr>
          <w:rFonts w:ascii="Times New Roman" w:eastAsia="Times New Roman" w:hAnsi="Times New Roman" w:cs="Times New Roman"/>
          <w:color w:val="00000A"/>
          <w:sz w:val="24"/>
          <w:szCs w:val="24"/>
        </w:rPr>
        <w:t xml:space="preserve">. Кожа кистей и пальцев рук холодная, уплотнена, равномерно утолщена, не </w:t>
      </w:r>
      <w:proofErr w:type="spellStart"/>
      <w:r w:rsidRPr="004F75E2">
        <w:rPr>
          <w:rFonts w:ascii="Times New Roman" w:eastAsia="Times New Roman" w:hAnsi="Times New Roman" w:cs="Times New Roman"/>
          <w:color w:val="00000A"/>
          <w:sz w:val="24"/>
          <w:szCs w:val="24"/>
        </w:rPr>
        <w:t>берѐтся</w:t>
      </w:r>
      <w:proofErr w:type="spellEnd"/>
      <w:r w:rsidRPr="004F75E2">
        <w:rPr>
          <w:rFonts w:ascii="Times New Roman" w:eastAsia="Times New Roman" w:hAnsi="Times New Roman" w:cs="Times New Roman"/>
          <w:color w:val="00000A"/>
          <w:sz w:val="24"/>
          <w:szCs w:val="24"/>
        </w:rPr>
        <w:t xml:space="preserve"> в складку, морщины над межфаланговыми суставами отсутствуют. Ногтевые фаланги всех пальцев укорочены. Мышцы плечевого и тазового пояса </w:t>
      </w:r>
      <w:proofErr w:type="spellStart"/>
      <w:r w:rsidRPr="004F75E2">
        <w:rPr>
          <w:rFonts w:ascii="Times New Roman" w:eastAsia="Times New Roman" w:hAnsi="Times New Roman" w:cs="Times New Roman"/>
          <w:color w:val="00000A"/>
          <w:sz w:val="24"/>
          <w:szCs w:val="24"/>
        </w:rPr>
        <w:t>атрофичны</w:t>
      </w:r>
      <w:proofErr w:type="spellEnd"/>
      <w:r w:rsidRPr="004F75E2">
        <w:rPr>
          <w:rFonts w:ascii="Times New Roman" w:eastAsia="Times New Roman" w:hAnsi="Times New Roman" w:cs="Times New Roman"/>
          <w:color w:val="00000A"/>
          <w:sz w:val="24"/>
          <w:szCs w:val="24"/>
        </w:rPr>
        <w:t xml:space="preserve">, предплечий – уплотнены, </w:t>
      </w:r>
      <w:proofErr w:type="spellStart"/>
      <w:r w:rsidRPr="004F75E2">
        <w:rPr>
          <w:rFonts w:ascii="Times New Roman" w:eastAsia="Times New Roman" w:hAnsi="Times New Roman" w:cs="Times New Roman"/>
          <w:color w:val="00000A"/>
          <w:sz w:val="24"/>
          <w:szCs w:val="24"/>
        </w:rPr>
        <w:t>ригидны</w:t>
      </w:r>
      <w:proofErr w:type="spellEnd"/>
      <w:r w:rsidRPr="004F75E2">
        <w:rPr>
          <w:rFonts w:ascii="Times New Roman" w:eastAsia="Times New Roman" w:hAnsi="Times New Roman" w:cs="Times New Roman"/>
          <w:color w:val="00000A"/>
          <w:sz w:val="24"/>
          <w:szCs w:val="24"/>
        </w:rPr>
        <w:t xml:space="preserve">. </w:t>
      </w:r>
      <w:proofErr w:type="spellStart"/>
      <w:r w:rsidRPr="004F75E2">
        <w:rPr>
          <w:rFonts w:ascii="Times New Roman" w:eastAsia="Times New Roman" w:hAnsi="Times New Roman" w:cs="Times New Roman"/>
          <w:color w:val="00000A"/>
          <w:sz w:val="24"/>
          <w:szCs w:val="24"/>
        </w:rPr>
        <w:t>Объѐм</w:t>
      </w:r>
      <w:proofErr w:type="spellEnd"/>
      <w:r w:rsidRPr="004F75E2">
        <w:rPr>
          <w:rFonts w:ascii="Times New Roman" w:eastAsia="Times New Roman" w:hAnsi="Times New Roman" w:cs="Times New Roman"/>
          <w:color w:val="00000A"/>
          <w:sz w:val="24"/>
          <w:szCs w:val="24"/>
        </w:rPr>
        <w:t xml:space="preserve"> пассивных и активных движений в межфаланговых суставах резко снижен. Дыхание поверхностное, 24 в минуту. Выявлено уменьшение экскурсии легких и симметричное ослабление везикулярного дыхания в нижних отделах. АД - 110/70 мм рт. ст. Тоны сердца неритмичные, 88 в минуту, единичные экстрасистолы; I тон над верхушкой и основанием мечевидного отростка ослаблен. Живот мягкий, безболезненный как при поверхностной, так и при глубокой пальпации.</w:t>
      </w:r>
    </w:p>
    <w:p w:rsidR="00C47A1E" w:rsidRPr="004F75E2" w:rsidRDefault="00C47A1E" w:rsidP="00C47A1E">
      <w:pPr>
        <w:spacing w:line="276" w:lineRule="auto"/>
        <w:rPr>
          <w:rFonts w:ascii="Times New Roman" w:hAnsi="Times New Roman" w:cs="Times New Roman"/>
          <w:sz w:val="24"/>
          <w:szCs w:val="24"/>
        </w:rPr>
      </w:pPr>
      <w:r w:rsidRPr="004F75E2">
        <w:rPr>
          <w:rFonts w:ascii="Times New Roman" w:eastAsia="Times New Roman" w:hAnsi="Times New Roman" w:cs="Times New Roman"/>
          <w:color w:val="00000A"/>
          <w:sz w:val="24"/>
          <w:szCs w:val="24"/>
        </w:rPr>
        <w:t>Лабораторно.</w:t>
      </w:r>
    </w:p>
    <w:p w:rsidR="00C47A1E" w:rsidRPr="004F75E2" w:rsidRDefault="00C47A1E" w:rsidP="00C47A1E">
      <w:pPr>
        <w:spacing w:line="276" w:lineRule="auto"/>
        <w:jc w:val="both"/>
        <w:rPr>
          <w:rFonts w:ascii="Times New Roman" w:hAnsi="Times New Roman" w:cs="Times New Roman"/>
          <w:color w:val="00000A"/>
          <w:sz w:val="24"/>
          <w:szCs w:val="24"/>
        </w:rPr>
      </w:pPr>
      <w:r w:rsidRPr="004F75E2">
        <w:rPr>
          <w:rFonts w:ascii="Times New Roman" w:eastAsia="Times New Roman" w:hAnsi="Times New Roman" w:cs="Times New Roman"/>
          <w:color w:val="00000A"/>
          <w:sz w:val="24"/>
          <w:szCs w:val="24"/>
        </w:rPr>
        <w:t>Общий анализ крови: эритроциты - 3,1×10</w:t>
      </w:r>
      <w:r w:rsidRPr="004F75E2">
        <w:rPr>
          <w:rFonts w:ascii="Times New Roman" w:eastAsia="Times New Roman" w:hAnsi="Times New Roman" w:cs="Times New Roman"/>
          <w:color w:val="00000A"/>
          <w:sz w:val="24"/>
          <w:szCs w:val="24"/>
          <w:vertAlign w:val="superscript"/>
        </w:rPr>
        <w:t>12</w:t>
      </w:r>
      <w:r w:rsidRPr="004F75E2">
        <w:rPr>
          <w:rFonts w:ascii="Times New Roman" w:eastAsia="Times New Roman" w:hAnsi="Times New Roman" w:cs="Times New Roman"/>
          <w:color w:val="00000A"/>
          <w:sz w:val="24"/>
          <w:szCs w:val="24"/>
        </w:rPr>
        <w:t>/л, гемоглобин - 95 г/л, цветовой показатель - 0,85; лейкоциты - 15,3×10</w:t>
      </w:r>
      <w:r w:rsidRPr="004F75E2">
        <w:rPr>
          <w:rFonts w:ascii="Times New Roman" w:eastAsia="Times New Roman" w:hAnsi="Times New Roman" w:cs="Times New Roman"/>
          <w:color w:val="00000A"/>
          <w:sz w:val="24"/>
          <w:szCs w:val="24"/>
          <w:vertAlign w:val="superscript"/>
        </w:rPr>
        <w:t>9</w:t>
      </w:r>
      <w:r w:rsidRPr="004F75E2">
        <w:rPr>
          <w:rFonts w:ascii="Times New Roman" w:eastAsia="Times New Roman" w:hAnsi="Times New Roman" w:cs="Times New Roman"/>
          <w:color w:val="00000A"/>
          <w:sz w:val="24"/>
          <w:szCs w:val="24"/>
        </w:rPr>
        <w:t xml:space="preserve">/л; эозинофилы – 2%, </w:t>
      </w:r>
      <w:proofErr w:type="spellStart"/>
      <w:r w:rsidRPr="004F75E2">
        <w:rPr>
          <w:rFonts w:ascii="Times New Roman" w:eastAsia="Times New Roman" w:hAnsi="Times New Roman" w:cs="Times New Roman"/>
          <w:color w:val="00000A"/>
          <w:sz w:val="24"/>
          <w:szCs w:val="24"/>
        </w:rPr>
        <w:t>палочкоядерные</w:t>
      </w:r>
      <w:proofErr w:type="spellEnd"/>
      <w:r w:rsidRPr="004F75E2">
        <w:rPr>
          <w:rFonts w:ascii="Times New Roman" w:eastAsia="Times New Roman" w:hAnsi="Times New Roman" w:cs="Times New Roman"/>
          <w:color w:val="00000A"/>
          <w:sz w:val="24"/>
          <w:szCs w:val="24"/>
        </w:rPr>
        <w:t xml:space="preserve"> нейтрофилы– 8%, сегментоядерные нейтрофилы – 72%, лимфоциты – 17%, моноциты – 1%; СОЭ - 27 мм/ч.</w:t>
      </w:r>
      <w:r>
        <w:rPr>
          <w:rFonts w:ascii="Times New Roman" w:eastAsia="Times New Roman" w:hAnsi="Times New Roman" w:cs="Times New Roman"/>
          <w:color w:val="00000A"/>
          <w:sz w:val="24"/>
          <w:szCs w:val="24"/>
        </w:rPr>
        <w:t xml:space="preserve"> </w:t>
      </w:r>
    </w:p>
    <w:p w:rsidR="00C47A1E" w:rsidRPr="004F75E2" w:rsidRDefault="00C47A1E" w:rsidP="00C47A1E">
      <w:pPr>
        <w:spacing w:line="276" w:lineRule="auto"/>
        <w:rPr>
          <w:rFonts w:ascii="Times New Roman" w:hAnsi="Times New Roman" w:cs="Times New Roman"/>
          <w:color w:val="00000A"/>
          <w:sz w:val="24"/>
          <w:szCs w:val="24"/>
        </w:rPr>
      </w:pPr>
      <w:r w:rsidRPr="004F75E2">
        <w:rPr>
          <w:rFonts w:ascii="Times New Roman" w:eastAsia="Times New Roman" w:hAnsi="Times New Roman" w:cs="Times New Roman"/>
          <w:color w:val="00000A"/>
          <w:sz w:val="24"/>
          <w:szCs w:val="24"/>
        </w:rPr>
        <w:t>Биохимический анализ крови: общий белок - 75 г/л; альбумины - 40%, глобулины - 60%, 1 - 3,8%, 2 – 12%; – 12%; – 32,2%; фибриноген – 6,6 г/л; СРБ (++).</w:t>
      </w:r>
      <w:r>
        <w:rPr>
          <w:rFonts w:ascii="Times New Roman" w:eastAsia="Times New Roman" w:hAnsi="Times New Roman" w:cs="Times New Roman"/>
          <w:color w:val="00000A"/>
          <w:sz w:val="24"/>
          <w:szCs w:val="24"/>
        </w:rPr>
        <w:t xml:space="preserve"> </w:t>
      </w:r>
    </w:p>
    <w:p w:rsidR="00C47A1E" w:rsidRDefault="00C47A1E" w:rsidP="00C47A1E">
      <w:pPr>
        <w:spacing w:line="276" w:lineRule="auto"/>
        <w:ind w:right="2560"/>
        <w:rPr>
          <w:rFonts w:ascii="Times New Roman" w:eastAsia="Times New Roman" w:hAnsi="Times New Roman" w:cs="Times New Roman"/>
          <w:color w:val="00000A"/>
          <w:sz w:val="24"/>
          <w:szCs w:val="24"/>
        </w:rPr>
      </w:pPr>
      <w:r w:rsidRPr="004F75E2">
        <w:rPr>
          <w:rFonts w:ascii="Times New Roman" w:eastAsia="Times New Roman" w:hAnsi="Times New Roman" w:cs="Times New Roman"/>
          <w:color w:val="00000A"/>
          <w:sz w:val="24"/>
          <w:szCs w:val="24"/>
        </w:rPr>
        <w:t xml:space="preserve">Повторные исследования LE клеток в крови отрицательны. </w:t>
      </w:r>
    </w:p>
    <w:p w:rsidR="00C47A1E" w:rsidRDefault="00C47A1E" w:rsidP="00C47A1E">
      <w:pPr>
        <w:spacing w:line="276" w:lineRule="auto"/>
        <w:ind w:right="2560"/>
      </w:pPr>
      <w:r w:rsidRPr="004F75E2">
        <w:rPr>
          <w:rFonts w:ascii="Times New Roman" w:eastAsia="Times New Roman" w:hAnsi="Times New Roman" w:cs="Times New Roman"/>
          <w:color w:val="00000A"/>
          <w:sz w:val="24"/>
          <w:szCs w:val="24"/>
        </w:rPr>
        <w:t>ЭКГ:</w:t>
      </w:r>
      <w:r>
        <w:rPr>
          <w:rFonts w:ascii="Times New Roman" w:eastAsia="Times New Roman" w:hAnsi="Times New Roman" w:cs="Times New Roman"/>
          <w:color w:val="00000A"/>
          <w:sz w:val="24"/>
          <w:szCs w:val="24"/>
        </w:rPr>
        <w:t xml:space="preserve"> ссылка</w:t>
      </w:r>
      <w:r w:rsidR="00602D30">
        <w:rPr>
          <w:rFonts w:ascii="Times New Roman" w:eastAsia="Times New Roman" w:hAnsi="Times New Roman" w:cs="Times New Roman"/>
          <w:color w:val="00000A"/>
          <w:sz w:val="24"/>
          <w:szCs w:val="24"/>
        </w:rPr>
        <w:t xml:space="preserve"> </w:t>
      </w:r>
      <w:hyperlink r:id="rId7" w:history="1">
        <w:r w:rsidR="00602D30">
          <w:rPr>
            <w:rStyle w:val="a4"/>
          </w:rPr>
          <w:t>https://krasgmu.ru/index.php?page[common]=content&amp;id=161212</w:t>
        </w:r>
      </w:hyperlink>
    </w:p>
    <w:p w:rsidR="00602D30" w:rsidRPr="00C47A1E" w:rsidRDefault="00602D30" w:rsidP="00C47A1E">
      <w:pPr>
        <w:spacing w:line="276" w:lineRule="auto"/>
        <w:ind w:right="2560"/>
        <w:rPr>
          <w:rFonts w:ascii="Times New Roman" w:hAnsi="Times New Roman" w:cs="Times New Roman"/>
          <w:sz w:val="24"/>
          <w:szCs w:val="24"/>
        </w:rPr>
      </w:pPr>
      <w:hyperlink r:id="rId8" w:history="1">
        <w:r>
          <w:rPr>
            <w:rStyle w:val="a4"/>
          </w:rPr>
          <w:t>https://krasgmu.ru/index.php?page[common]=content&amp;id=161212</w:t>
        </w:r>
      </w:hyperlink>
      <w:bookmarkStart w:id="0" w:name="_GoBack"/>
      <w:bookmarkEnd w:id="0"/>
    </w:p>
    <w:p w:rsidR="00C47A1E" w:rsidRPr="004F75E2" w:rsidRDefault="00C47A1E" w:rsidP="00C47A1E">
      <w:pPr>
        <w:spacing w:line="276" w:lineRule="auto"/>
        <w:jc w:val="both"/>
        <w:rPr>
          <w:rFonts w:ascii="Times New Roman" w:hAnsi="Times New Roman" w:cs="Times New Roman"/>
          <w:sz w:val="24"/>
          <w:szCs w:val="24"/>
        </w:rPr>
      </w:pPr>
      <w:r w:rsidRPr="004F75E2">
        <w:rPr>
          <w:rFonts w:ascii="Times New Roman" w:eastAsia="Times New Roman" w:hAnsi="Times New Roman" w:cs="Times New Roman"/>
          <w:color w:val="00000A"/>
          <w:sz w:val="24"/>
          <w:szCs w:val="24"/>
        </w:rPr>
        <w:t xml:space="preserve">Рентгенография органов грудной клетки: «сотовое» </w:t>
      </w:r>
      <w:proofErr w:type="spellStart"/>
      <w:r w:rsidRPr="004F75E2">
        <w:rPr>
          <w:rFonts w:ascii="Times New Roman" w:eastAsia="Times New Roman" w:hAnsi="Times New Roman" w:cs="Times New Roman"/>
          <w:color w:val="00000A"/>
          <w:sz w:val="24"/>
          <w:szCs w:val="24"/>
        </w:rPr>
        <w:t>лѐгкое</w:t>
      </w:r>
      <w:proofErr w:type="spellEnd"/>
      <w:r w:rsidRPr="004F75E2">
        <w:rPr>
          <w:rFonts w:ascii="Times New Roman" w:eastAsia="Times New Roman" w:hAnsi="Times New Roman" w:cs="Times New Roman"/>
          <w:color w:val="00000A"/>
          <w:sz w:val="24"/>
          <w:szCs w:val="24"/>
        </w:rPr>
        <w:t>, явления пневмосклероза, преимущественно в нижних отделах.</w:t>
      </w:r>
    </w:p>
    <w:p w:rsidR="00C47A1E" w:rsidRPr="004F75E2" w:rsidRDefault="00C47A1E" w:rsidP="00C47A1E">
      <w:pPr>
        <w:spacing w:line="276" w:lineRule="auto"/>
        <w:rPr>
          <w:rFonts w:ascii="Times New Roman" w:hAnsi="Times New Roman" w:cs="Times New Roman"/>
          <w:sz w:val="24"/>
          <w:szCs w:val="24"/>
        </w:rPr>
      </w:pPr>
      <w:r w:rsidRPr="004F75E2">
        <w:rPr>
          <w:rFonts w:ascii="Times New Roman" w:eastAsia="Times New Roman" w:hAnsi="Times New Roman" w:cs="Times New Roman"/>
          <w:color w:val="00000A"/>
          <w:sz w:val="24"/>
          <w:szCs w:val="24"/>
        </w:rPr>
        <w:t xml:space="preserve">Рентгенография кистей: </w:t>
      </w:r>
      <w:proofErr w:type="spellStart"/>
      <w:r w:rsidRPr="004F75E2">
        <w:rPr>
          <w:rFonts w:ascii="Times New Roman" w:eastAsia="Times New Roman" w:hAnsi="Times New Roman" w:cs="Times New Roman"/>
          <w:color w:val="00000A"/>
          <w:sz w:val="24"/>
          <w:szCs w:val="24"/>
        </w:rPr>
        <w:t>остеолиз</w:t>
      </w:r>
      <w:proofErr w:type="spellEnd"/>
      <w:r w:rsidRPr="004F75E2">
        <w:rPr>
          <w:rFonts w:ascii="Times New Roman" w:eastAsia="Times New Roman" w:hAnsi="Times New Roman" w:cs="Times New Roman"/>
          <w:color w:val="00000A"/>
          <w:sz w:val="24"/>
          <w:szCs w:val="24"/>
        </w:rPr>
        <w:t xml:space="preserve"> дистальных фаланг, </w:t>
      </w:r>
      <w:proofErr w:type="spellStart"/>
      <w:r w:rsidRPr="004F75E2">
        <w:rPr>
          <w:rFonts w:ascii="Times New Roman" w:eastAsia="Times New Roman" w:hAnsi="Times New Roman" w:cs="Times New Roman"/>
          <w:color w:val="00000A"/>
          <w:sz w:val="24"/>
          <w:szCs w:val="24"/>
        </w:rPr>
        <w:t>эпифизарный</w:t>
      </w:r>
      <w:proofErr w:type="spellEnd"/>
      <w:r w:rsidRPr="004F75E2">
        <w:rPr>
          <w:rFonts w:ascii="Times New Roman" w:eastAsia="Times New Roman" w:hAnsi="Times New Roman" w:cs="Times New Roman"/>
          <w:color w:val="00000A"/>
          <w:sz w:val="24"/>
          <w:szCs w:val="24"/>
        </w:rPr>
        <w:t xml:space="preserve"> остеопороз.</w:t>
      </w:r>
    </w:p>
    <w:p w:rsidR="00C47A1E" w:rsidRPr="004F75E2" w:rsidRDefault="00C47A1E" w:rsidP="00C47A1E">
      <w:pPr>
        <w:spacing w:line="276" w:lineRule="auto"/>
        <w:rPr>
          <w:rFonts w:ascii="Times New Roman" w:hAnsi="Times New Roman" w:cs="Times New Roman"/>
          <w:sz w:val="24"/>
          <w:szCs w:val="24"/>
        </w:rPr>
      </w:pPr>
      <w:r w:rsidRPr="004F75E2">
        <w:rPr>
          <w:rFonts w:ascii="Times New Roman" w:eastAsia="Times New Roman" w:hAnsi="Times New Roman" w:cs="Times New Roman"/>
          <w:b/>
          <w:bCs/>
          <w:color w:val="00000A"/>
          <w:sz w:val="24"/>
          <w:szCs w:val="24"/>
        </w:rPr>
        <w:t>Вопросы:</w:t>
      </w:r>
    </w:p>
    <w:p w:rsidR="005D42A8" w:rsidRPr="005D42A8" w:rsidRDefault="005D42A8" w:rsidP="00C47A1E">
      <w:pPr>
        <w:numPr>
          <w:ilvl w:val="0"/>
          <w:numId w:val="2"/>
        </w:numPr>
        <w:tabs>
          <w:tab w:val="left" w:pos="1000"/>
        </w:tabs>
        <w:suppressAutoHyphens/>
        <w:spacing w:after="0" w:line="276" w:lineRule="auto"/>
        <w:rPr>
          <w:rFonts w:ascii="Times New Roman" w:eastAsia="font234" w:hAnsi="Times New Roman" w:cs="Times New Roman"/>
          <w:kern w:val="1"/>
          <w:sz w:val="24"/>
          <w:szCs w:val="24"/>
          <w:lang w:eastAsia="zh-CN" w:bidi="hi-IN"/>
        </w:rPr>
      </w:pPr>
      <w:r>
        <w:rPr>
          <w:rFonts w:ascii="Times New Roman" w:eastAsia="Times New Roman" w:hAnsi="Times New Roman" w:cs="Times New Roman"/>
          <w:color w:val="00000A"/>
          <w:kern w:val="1"/>
          <w:sz w:val="24"/>
          <w:szCs w:val="24"/>
          <w:lang w:eastAsia="zh-CN" w:bidi="hi-IN"/>
        </w:rPr>
        <w:t>Выделите основные синдромы и расшифруйте их.</w:t>
      </w:r>
    </w:p>
    <w:p w:rsidR="00C47A1E" w:rsidRPr="005D42A8" w:rsidRDefault="00C47A1E" w:rsidP="00C47A1E">
      <w:pPr>
        <w:numPr>
          <w:ilvl w:val="0"/>
          <w:numId w:val="2"/>
        </w:numPr>
        <w:tabs>
          <w:tab w:val="left" w:pos="1000"/>
        </w:tabs>
        <w:suppressAutoHyphens/>
        <w:spacing w:after="0" w:line="276" w:lineRule="auto"/>
        <w:rPr>
          <w:rFonts w:ascii="Times New Roman" w:eastAsia="font234" w:hAnsi="Times New Roman" w:cs="Times New Roman"/>
          <w:kern w:val="1"/>
          <w:sz w:val="24"/>
          <w:szCs w:val="24"/>
          <w:lang w:eastAsia="zh-CN" w:bidi="hi-IN"/>
        </w:rPr>
      </w:pPr>
      <w:r w:rsidRPr="005D42A8">
        <w:rPr>
          <w:rFonts w:ascii="Times New Roman" w:eastAsia="Times New Roman" w:hAnsi="Times New Roman" w:cs="Times New Roman"/>
          <w:color w:val="00000A"/>
          <w:kern w:val="1"/>
          <w:sz w:val="24"/>
          <w:szCs w:val="24"/>
          <w:lang w:eastAsia="zh-CN" w:bidi="hi-IN"/>
        </w:rPr>
        <w:t>Предположите</w:t>
      </w:r>
      <w:r w:rsidR="005D42A8">
        <w:rPr>
          <w:rFonts w:ascii="Times New Roman" w:eastAsia="Times New Roman" w:hAnsi="Times New Roman" w:cs="Times New Roman"/>
          <w:color w:val="00000A"/>
          <w:kern w:val="1"/>
          <w:sz w:val="24"/>
          <w:szCs w:val="24"/>
          <w:lang w:eastAsia="zh-CN" w:bidi="hi-IN"/>
        </w:rPr>
        <w:t xml:space="preserve"> и </w:t>
      </w:r>
      <w:proofErr w:type="gramStart"/>
      <w:r w:rsidR="005D42A8">
        <w:rPr>
          <w:rFonts w:ascii="Times New Roman" w:eastAsia="Times New Roman" w:hAnsi="Times New Roman" w:cs="Times New Roman"/>
          <w:color w:val="00000A"/>
          <w:kern w:val="1"/>
          <w:sz w:val="24"/>
          <w:szCs w:val="24"/>
          <w:lang w:eastAsia="zh-CN" w:bidi="hi-IN"/>
        </w:rPr>
        <w:t xml:space="preserve">обоснуйте </w:t>
      </w:r>
      <w:r w:rsidRPr="005D42A8">
        <w:rPr>
          <w:rFonts w:ascii="Times New Roman" w:eastAsia="Times New Roman" w:hAnsi="Times New Roman" w:cs="Times New Roman"/>
          <w:color w:val="00000A"/>
          <w:kern w:val="1"/>
          <w:sz w:val="24"/>
          <w:szCs w:val="24"/>
          <w:lang w:eastAsia="zh-CN" w:bidi="hi-IN"/>
        </w:rPr>
        <w:t xml:space="preserve"> наиболее</w:t>
      </w:r>
      <w:proofErr w:type="gramEnd"/>
      <w:r w:rsidRPr="005D42A8">
        <w:rPr>
          <w:rFonts w:ascii="Times New Roman" w:eastAsia="Times New Roman" w:hAnsi="Times New Roman" w:cs="Times New Roman"/>
          <w:color w:val="00000A"/>
          <w:kern w:val="1"/>
          <w:sz w:val="24"/>
          <w:szCs w:val="24"/>
          <w:lang w:eastAsia="zh-CN" w:bidi="hi-IN"/>
        </w:rPr>
        <w:t xml:space="preserve"> вероятный диагноз.</w:t>
      </w:r>
    </w:p>
    <w:p w:rsidR="00C47A1E" w:rsidRPr="005D42A8" w:rsidRDefault="00C47A1E" w:rsidP="00C47A1E">
      <w:pPr>
        <w:numPr>
          <w:ilvl w:val="0"/>
          <w:numId w:val="2"/>
        </w:numPr>
        <w:tabs>
          <w:tab w:val="left" w:pos="1000"/>
        </w:tabs>
        <w:suppressAutoHyphens/>
        <w:spacing w:after="0" w:line="276" w:lineRule="auto"/>
        <w:rPr>
          <w:rFonts w:ascii="Times New Roman" w:eastAsia="font234" w:hAnsi="Times New Roman" w:cs="Times New Roman"/>
          <w:kern w:val="1"/>
          <w:sz w:val="24"/>
          <w:szCs w:val="24"/>
          <w:lang w:eastAsia="zh-CN" w:bidi="hi-IN"/>
        </w:rPr>
      </w:pPr>
      <w:r w:rsidRPr="004F75E2">
        <w:rPr>
          <w:rFonts w:ascii="Times New Roman" w:eastAsia="Times New Roman" w:hAnsi="Times New Roman" w:cs="Times New Roman"/>
          <w:color w:val="00000A"/>
          <w:kern w:val="1"/>
          <w:sz w:val="24"/>
          <w:szCs w:val="24"/>
          <w:lang w:eastAsia="zh-CN" w:bidi="hi-IN"/>
        </w:rPr>
        <w:t>Составьте и обоснуйте план дополнительного обследования пациента.</w:t>
      </w:r>
    </w:p>
    <w:p w:rsidR="00C47A1E" w:rsidRPr="005D42A8" w:rsidRDefault="005D42A8" w:rsidP="00FA41CC">
      <w:pPr>
        <w:numPr>
          <w:ilvl w:val="0"/>
          <w:numId w:val="2"/>
        </w:numPr>
        <w:tabs>
          <w:tab w:val="left" w:pos="1000"/>
        </w:tabs>
        <w:suppressAutoHyphens/>
        <w:spacing w:after="0" w:line="276" w:lineRule="auto"/>
        <w:rPr>
          <w:rFonts w:ascii="Times New Roman" w:eastAsia="Times New Roman" w:hAnsi="Times New Roman" w:cs="Times New Roman"/>
          <w:color w:val="00000A"/>
          <w:sz w:val="24"/>
          <w:szCs w:val="24"/>
        </w:rPr>
      </w:pPr>
      <w:r w:rsidRPr="005D42A8">
        <w:rPr>
          <w:rFonts w:ascii="Times New Roman" w:eastAsia="Times New Roman" w:hAnsi="Times New Roman" w:cs="Times New Roman"/>
          <w:color w:val="00000A"/>
          <w:kern w:val="1"/>
          <w:sz w:val="24"/>
          <w:szCs w:val="24"/>
          <w:lang w:eastAsia="zh-CN" w:bidi="hi-IN"/>
        </w:rPr>
        <w:t>Проведите дифференциальный диагноз.</w:t>
      </w:r>
    </w:p>
    <w:p w:rsidR="00C47A1E" w:rsidRPr="005D42A8" w:rsidRDefault="00C47A1E" w:rsidP="00014437">
      <w:pPr>
        <w:numPr>
          <w:ilvl w:val="0"/>
          <w:numId w:val="2"/>
        </w:numPr>
        <w:tabs>
          <w:tab w:val="left" w:pos="1000"/>
        </w:tabs>
        <w:suppressAutoHyphens/>
        <w:spacing w:after="0" w:line="276" w:lineRule="auto"/>
        <w:rPr>
          <w:rFonts w:ascii="Times New Roman" w:eastAsia="font234" w:hAnsi="Times New Roman" w:cs="Times New Roman"/>
          <w:kern w:val="1"/>
          <w:sz w:val="24"/>
          <w:szCs w:val="24"/>
          <w:lang w:eastAsia="zh-CN" w:bidi="hi-IN"/>
        </w:rPr>
      </w:pPr>
      <w:r w:rsidRPr="005D42A8">
        <w:rPr>
          <w:rFonts w:ascii="Times New Roman" w:eastAsia="Times New Roman" w:hAnsi="Times New Roman" w:cs="Times New Roman"/>
          <w:color w:val="00000A"/>
          <w:kern w:val="1"/>
          <w:sz w:val="24"/>
          <w:szCs w:val="24"/>
          <w:lang w:eastAsia="zh-CN" w:bidi="hi-IN"/>
        </w:rPr>
        <w:t xml:space="preserve">Определите тактику лечения данного пациента. Обоснуйте свой </w:t>
      </w:r>
      <w:proofErr w:type="spellStart"/>
      <w:proofErr w:type="gramStart"/>
      <w:r w:rsidRPr="005D42A8">
        <w:rPr>
          <w:rFonts w:ascii="Times New Roman" w:eastAsia="Times New Roman" w:hAnsi="Times New Roman" w:cs="Times New Roman"/>
          <w:color w:val="00000A"/>
          <w:kern w:val="1"/>
          <w:sz w:val="24"/>
          <w:szCs w:val="24"/>
          <w:lang w:eastAsia="zh-CN" w:bidi="hi-IN"/>
        </w:rPr>
        <w:t>выбор.</w:t>
      </w:r>
      <w:r w:rsidR="005D42A8">
        <w:rPr>
          <w:rFonts w:ascii="Times New Roman" w:eastAsia="Times New Roman" w:hAnsi="Times New Roman" w:cs="Times New Roman"/>
          <w:color w:val="00000A"/>
          <w:kern w:val="1"/>
          <w:sz w:val="24"/>
          <w:szCs w:val="24"/>
          <w:lang w:eastAsia="zh-CN" w:bidi="hi-IN"/>
        </w:rPr>
        <w:t>П</w:t>
      </w:r>
      <w:r w:rsidRPr="005D42A8">
        <w:rPr>
          <w:rFonts w:ascii="Times New Roman" w:eastAsia="Times New Roman" w:hAnsi="Times New Roman" w:cs="Times New Roman"/>
          <w:color w:val="00000A"/>
          <w:kern w:val="1"/>
          <w:sz w:val="24"/>
          <w:szCs w:val="24"/>
          <w:lang w:eastAsia="zh-CN" w:bidi="hi-IN"/>
        </w:rPr>
        <w:t>рогноз</w:t>
      </w:r>
      <w:proofErr w:type="spellEnd"/>
      <w:proofErr w:type="gramEnd"/>
      <w:r w:rsidRPr="005D42A8">
        <w:rPr>
          <w:rFonts w:ascii="Times New Roman" w:eastAsia="Times New Roman" w:hAnsi="Times New Roman" w:cs="Times New Roman"/>
          <w:color w:val="00000A"/>
          <w:kern w:val="1"/>
          <w:sz w:val="24"/>
          <w:szCs w:val="24"/>
          <w:lang w:eastAsia="zh-CN" w:bidi="hi-IN"/>
        </w:rPr>
        <w:t xml:space="preserve"> </w:t>
      </w:r>
      <w:r w:rsidR="005D42A8">
        <w:rPr>
          <w:rFonts w:ascii="Times New Roman" w:eastAsia="Times New Roman" w:hAnsi="Times New Roman" w:cs="Times New Roman"/>
          <w:color w:val="00000A"/>
          <w:kern w:val="1"/>
          <w:sz w:val="24"/>
          <w:szCs w:val="24"/>
          <w:lang w:eastAsia="zh-CN" w:bidi="hi-IN"/>
        </w:rPr>
        <w:t xml:space="preserve">заболевания у данной </w:t>
      </w:r>
      <w:r w:rsidRPr="005D42A8">
        <w:rPr>
          <w:rFonts w:ascii="Times New Roman" w:eastAsia="Times New Roman" w:hAnsi="Times New Roman" w:cs="Times New Roman"/>
          <w:color w:val="00000A"/>
          <w:kern w:val="1"/>
          <w:sz w:val="24"/>
          <w:szCs w:val="24"/>
          <w:lang w:eastAsia="zh-CN" w:bidi="hi-IN"/>
        </w:rPr>
        <w:t>пациент</w:t>
      </w:r>
      <w:r w:rsidR="005D42A8">
        <w:rPr>
          <w:rFonts w:ascii="Times New Roman" w:eastAsia="Times New Roman" w:hAnsi="Times New Roman" w:cs="Times New Roman"/>
          <w:color w:val="00000A"/>
          <w:kern w:val="1"/>
          <w:sz w:val="24"/>
          <w:szCs w:val="24"/>
          <w:lang w:eastAsia="zh-CN" w:bidi="hi-IN"/>
        </w:rPr>
        <w:t>ки</w:t>
      </w:r>
      <w:r w:rsidRPr="005D42A8">
        <w:rPr>
          <w:rFonts w:ascii="Times New Roman" w:eastAsia="Times New Roman" w:hAnsi="Times New Roman" w:cs="Times New Roman"/>
          <w:color w:val="00000A"/>
          <w:kern w:val="1"/>
          <w:sz w:val="24"/>
          <w:szCs w:val="24"/>
          <w:lang w:eastAsia="zh-CN" w:bidi="hi-IN"/>
        </w:rPr>
        <w:t>.</w:t>
      </w:r>
    </w:p>
    <w:p w:rsidR="00C47A1E" w:rsidRPr="004F75E2" w:rsidRDefault="00C47A1E" w:rsidP="00C47A1E">
      <w:pPr>
        <w:spacing w:line="276" w:lineRule="auto"/>
        <w:rPr>
          <w:rFonts w:ascii="Times New Roman" w:hAnsi="Times New Roman" w:cs="Times New Roman"/>
          <w:color w:val="00000A"/>
          <w:sz w:val="24"/>
          <w:szCs w:val="24"/>
        </w:rPr>
      </w:pPr>
    </w:p>
    <w:p w:rsidR="00C47A1E" w:rsidRPr="004F75E2" w:rsidRDefault="00C47A1E" w:rsidP="00C47A1E">
      <w:pPr>
        <w:spacing w:line="276" w:lineRule="auto"/>
        <w:rPr>
          <w:rFonts w:ascii="Times New Roman" w:hAnsi="Times New Roman" w:cs="Times New Roman"/>
          <w:color w:val="00000A"/>
          <w:sz w:val="24"/>
          <w:szCs w:val="24"/>
        </w:rPr>
      </w:pPr>
      <w:r w:rsidRPr="004F75E2">
        <w:rPr>
          <w:rFonts w:ascii="Times New Roman" w:hAnsi="Times New Roman" w:cs="Times New Roman"/>
          <w:b/>
          <w:color w:val="00000A"/>
          <w:sz w:val="24"/>
          <w:szCs w:val="24"/>
        </w:rPr>
        <w:t>Эталоны ответа к задаче№ 257</w:t>
      </w:r>
    </w:p>
    <w:p w:rsidR="00C47A1E" w:rsidRPr="004F75E2" w:rsidRDefault="00C47A1E" w:rsidP="00C47A1E">
      <w:pPr>
        <w:spacing w:line="276" w:lineRule="auto"/>
        <w:rPr>
          <w:rFonts w:ascii="Times New Roman" w:hAnsi="Times New Roman" w:cs="Times New Roman"/>
          <w:color w:val="00000A"/>
          <w:sz w:val="24"/>
          <w:szCs w:val="24"/>
        </w:rPr>
      </w:pPr>
    </w:p>
    <w:p w:rsidR="00C47A1E" w:rsidRPr="004F75E2" w:rsidRDefault="00C47A1E" w:rsidP="00C47A1E">
      <w:pPr>
        <w:tabs>
          <w:tab w:val="left" w:pos="1377"/>
        </w:tabs>
        <w:suppressAutoHyphens/>
        <w:spacing w:line="276" w:lineRule="auto"/>
        <w:ind w:right="122"/>
        <w:jc w:val="both"/>
        <w:rPr>
          <w:rFonts w:ascii="Times New Roman" w:eastAsia="Times New Roman" w:hAnsi="Times New Roman" w:cs="Times New Roman"/>
          <w:kern w:val="1"/>
          <w:sz w:val="24"/>
          <w:szCs w:val="24"/>
        </w:rPr>
      </w:pPr>
      <w:r w:rsidRPr="004F75E2">
        <w:rPr>
          <w:rFonts w:ascii="Times New Roman" w:eastAsia="Times New Roman" w:hAnsi="Times New Roman" w:cs="Times New Roman"/>
          <w:kern w:val="1"/>
          <w:sz w:val="24"/>
          <w:szCs w:val="24"/>
        </w:rPr>
        <w:t xml:space="preserve">Системная склеродермия, хроническое течение, активность </w:t>
      </w:r>
      <w:r w:rsidRPr="004F75E2">
        <w:rPr>
          <w:rFonts w:ascii="Times New Roman" w:eastAsia="Times New Roman" w:hAnsi="Times New Roman" w:cs="Times New Roman"/>
          <w:spacing w:val="-3"/>
          <w:kern w:val="1"/>
          <w:sz w:val="24"/>
          <w:szCs w:val="24"/>
          <w:lang w:val="en-US"/>
        </w:rPr>
        <w:t>II</w:t>
      </w:r>
      <w:r w:rsidRPr="004F75E2">
        <w:rPr>
          <w:rFonts w:ascii="Times New Roman" w:eastAsia="Times New Roman" w:hAnsi="Times New Roman" w:cs="Times New Roman"/>
          <w:spacing w:val="-3"/>
          <w:kern w:val="1"/>
          <w:sz w:val="24"/>
          <w:szCs w:val="24"/>
        </w:rPr>
        <w:t xml:space="preserve">, </w:t>
      </w:r>
      <w:r w:rsidRPr="004F75E2">
        <w:rPr>
          <w:rFonts w:ascii="Times New Roman" w:eastAsia="Times New Roman" w:hAnsi="Times New Roman" w:cs="Times New Roman"/>
          <w:kern w:val="1"/>
          <w:sz w:val="24"/>
          <w:szCs w:val="24"/>
        </w:rPr>
        <w:t xml:space="preserve">лимитированная кожная форма с синдромом </w:t>
      </w:r>
      <w:proofErr w:type="spellStart"/>
      <w:r w:rsidRPr="004F75E2">
        <w:rPr>
          <w:rFonts w:ascii="Times New Roman" w:eastAsia="Times New Roman" w:hAnsi="Times New Roman" w:cs="Times New Roman"/>
          <w:kern w:val="1"/>
          <w:sz w:val="24"/>
          <w:szCs w:val="24"/>
        </w:rPr>
        <w:t>Рейно</w:t>
      </w:r>
      <w:proofErr w:type="spellEnd"/>
      <w:r w:rsidRPr="004F75E2">
        <w:rPr>
          <w:rFonts w:ascii="Times New Roman" w:eastAsia="Times New Roman" w:hAnsi="Times New Roman" w:cs="Times New Roman"/>
          <w:kern w:val="1"/>
          <w:sz w:val="24"/>
          <w:szCs w:val="24"/>
        </w:rPr>
        <w:t xml:space="preserve">, </w:t>
      </w:r>
      <w:proofErr w:type="spellStart"/>
      <w:r w:rsidRPr="004F75E2">
        <w:rPr>
          <w:rFonts w:ascii="Times New Roman" w:eastAsia="Times New Roman" w:hAnsi="Times New Roman" w:cs="Times New Roman"/>
          <w:kern w:val="1"/>
          <w:sz w:val="24"/>
          <w:szCs w:val="24"/>
        </w:rPr>
        <w:t>склеродактилией</w:t>
      </w:r>
      <w:proofErr w:type="spellEnd"/>
      <w:r w:rsidRPr="004F75E2">
        <w:rPr>
          <w:rFonts w:ascii="Times New Roman" w:eastAsia="Times New Roman" w:hAnsi="Times New Roman" w:cs="Times New Roman"/>
          <w:kern w:val="1"/>
          <w:sz w:val="24"/>
          <w:szCs w:val="24"/>
        </w:rPr>
        <w:t xml:space="preserve">, дисфагией, легочным фиброзом, ДН </w:t>
      </w:r>
      <w:r w:rsidRPr="004F75E2">
        <w:rPr>
          <w:rFonts w:ascii="Times New Roman" w:eastAsia="Times New Roman" w:hAnsi="Times New Roman" w:cs="Times New Roman"/>
          <w:spacing w:val="-3"/>
          <w:kern w:val="1"/>
          <w:sz w:val="24"/>
          <w:szCs w:val="24"/>
          <w:lang w:val="en-US"/>
        </w:rPr>
        <w:t>I</w:t>
      </w:r>
      <w:r w:rsidRPr="004F75E2">
        <w:rPr>
          <w:rFonts w:ascii="Times New Roman" w:eastAsia="Times New Roman" w:hAnsi="Times New Roman" w:cs="Times New Roman"/>
          <w:spacing w:val="-3"/>
          <w:kern w:val="1"/>
          <w:sz w:val="24"/>
          <w:szCs w:val="24"/>
        </w:rPr>
        <w:t xml:space="preserve">, </w:t>
      </w:r>
      <w:r w:rsidRPr="004F75E2">
        <w:rPr>
          <w:rFonts w:ascii="Times New Roman" w:eastAsia="Times New Roman" w:hAnsi="Times New Roman" w:cs="Times New Roman"/>
          <w:kern w:val="1"/>
          <w:sz w:val="24"/>
          <w:szCs w:val="24"/>
        </w:rPr>
        <w:t>легочным сердцем с</w:t>
      </w:r>
      <w:r w:rsidRPr="004F75E2">
        <w:rPr>
          <w:rFonts w:ascii="Times New Roman" w:eastAsia="Times New Roman" w:hAnsi="Times New Roman" w:cs="Times New Roman"/>
          <w:spacing w:val="-17"/>
          <w:kern w:val="1"/>
          <w:sz w:val="24"/>
          <w:szCs w:val="24"/>
        </w:rPr>
        <w:t xml:space="preserve"> </w:t>
      </w:r>
      <w:r w:rsidRPr="004F75E2">
        <w:rPr>
          <w:rFonts w:ascii="Times New Roman" w:eastAsia="Times New Roman" w:hAnsi="Times New Roman" w:cs="Times New Roman"/>
          <w:kern w:val="1"/>
          <w:sz w:val="24"/>
          <w:szCs w:val="24"/>
        </w:rPr>
        <w:t>экстрасистолией.</w:t>
      </w:r>
    </w:p>
    <w:p w:rsidR="00C47A1E" w:rsidRPr="004F75E2" w:rsidRDefault="00C47A1E" w:rsidP="00C47A1E">
      <w:pPr>
        <w:tabs>
          <w:tab w:val="left" w:pos="1376"/>
          <w:tab w:val="left" w:pos="1377"/>
        </w:tabs>
        <w:suppressAutoHyphens/>
        <w:spacing w:line="276" w:lineRule="auto"/>
        <w:rPr>
          <w:rFonts w:ascii="Times New Roman" w:eastAsia="Times New Roman" w:hAnsi="Times New Roman" w:cs="Times New Roman"/>
          <w:kern w:val="1"/>
          <w:sz w:val="24"/>
          <w:szCs w:val="24"/>
        </w:rPr>
      </w:pPr>
      <w:r w:rsidRPr="004F75E2">
        <w:rPr>
          <w:rFonts w:ascii="Times New Roman" w:eastAsia="Times New Roman" w:hAnsi="Times New Roman" w:cs="Times New Roman"/>
          <w:kern w:val="1"/>
          <w:sz w:val="24"/>
          <w:szCs w:val="24"/>
        </w:rPr>
        <w:t>Диагноз выставлен на основании выделенных</w:t>
      </w:r>
      <w:r w:rsidRPr="004F75E2">
        <w:rPr>
          <w:rFonts w:ascii="Times New Roman" w:eastAsia="Times New Roman" w:hAnsi="Times New Roman" w:cs="Times New Roman"/>
          <w:spacing w:val="-17"/>
          <w:kern w:val="1"/>
          <w:sz w:val="24"/>
          <w:szCs w:val="24"/>
        </w:rPr>
        <w:t xml:space="preserve"> </w:t>
      </w:r>
      <w:r w:rsidRPr="004F75E2">
        <w:rPr>
          <w:rFonts w:ascii="Times New Roman" w:eastAsia="Times New Roman" w:hAnsi="Times New Roman" w:cs="Times New Roman"/>
          <w:kern w:val="1"/>
          <w:sz w:val="24"/>
          <w:szCs w:val="24"/>
        </w:rPr>
        <w:t>синдромов:</w:t>
      </w:r>
    </w:p>
    <w:p w:rsidR="00C47A1E" w:rsidRPr="004F75E2" w:rsidRDefault="00C47A1E" w:rsidP="00C47A1E">
      <w:pPr>
        <w:spacing w:line="276" w:lineRule="auto"/>
        <w:ind w:right="118"/>
        <w:rPr>
          <w:rFonts w:ascii="Times New Roman" w:hAnsi="Times New Roman" w:cs="Times New Roman"/>
          <w:sz w:val="24"/>
          <w:szCs w:val="24"/>
        </w:rPr>
      </w:pPr>
      <w:r w:rsidRPr="004F75E2">
        <w:rPr>
          <w:rFonts w:ascii="Times New Roman" w:hAnsi="Times New Roman" w:cs="Times New Roman"/>
          <w:sz w:val="24"/>
          <w:szCs w:val="24"/>
        </w:rPr>
        <w:lastRenderedPageBreak/>
        <w:t xml:space="preserve">синдромы </w:t>
      </w:r>
      <w:proofErr w:type="spellStart"/>
      <w:r w:rsidRPr="004F75E2">
        <w:rPr>
          <w:rFonts w:ascii="Times New Roman" w:hAnsi="Times New Roman" w:cs="Times New Roman"/>
          <w:sz w:val="24"/>
          <w:szCs w:val="24"/>
        </w:rPr>
        <w:t>Рейно</w:t>
      </w:r>
      <w:proofErr w:type="spellEnd"/>
      <w:r w:rsidRPr="004F75E2">
        <w:rPr>
          <w:rFonts w:ascii="Times New Roman" w:hAnsi="Times New Roman" w:cs="Times New Roman"/>
          <w:sz w:val="24"/>
          <w:szCs w:val="24"/>
        </w:rPr>
        <w:t>, склеродермии, суставной, дисфагии, дыхательной недостаточности, анемический, иммунных нарушений.</w:t>
      </w:r>
    </w:p>
    <w:p w:rsidR="00C47A1E" w:rsidRPr="004F75E2" w:rsidRDefault="00C47A1E" w:rsidP="00C47A1E">
      <w:pPr>
        <w:tabs>
          <w:tab w:val="left" w:pos="1376"/>
          <w:tab w:val="left" w:pos="1377"/>
        </w:tabs>
        <w:suppressAutoHyphens/>
        <w:spacing w:line="276" w:lineRule="auto"/>
        <w:ind w:right="110"/>
        <w:rPr>
          <w:rFonts w:ascii="Times New Roman" w:eastAsia="Times New Roman" w:hAnsi="Times New Roman" w:cs="Times New Roman"/>
          <w:kern w:val="1"/>
          <w:sz w:val="24"/>
          <w:szCs w:val="24"/>
        </w:rPr>
      </w:pPr>
      <w:r w:rsidRPr="004F75E2">
        <w:rPr>
          <w:rFonts w:ascii="Times New Roman" w:eastAsia="Times New Roman" w:hAnsi="Times New Roman" w:cs="Times New Roman"/>
          <w:kern w:val="1"/>
          <w:sz w:val="24"/>
          <w:szCs w:val="24"/>
        </w:rPr>
        <w:t xml:space="preserve">Пациенту рекомендовано (для подтверждения и уточнения диагноза): широкопольная капилляроскопия </w:t>
      </w:r>
      <w:proofErr w:type="gramStart"/>
      <w:r w:rsidRPr="004F75E2">
        <w:rPr>
          <w:rFonts w:ascii="Times New Roman" w:eastAsia="Times New Roman" w:hAnsi="Times New Roman" w:cs="Times New Roman"/>
          <w:kern w:val="1"/>
          <w:sz w:val="24"/>
          <w:szCs w:val="24"/>
        </w:rPr>
        <w:t>ногтевого  ложа</w:t>
      </w:r>
      <w:proofErr w:type="gramEnd"/>
      <w:r w:rsidRPr="004F75E2">
        <w:rPr>
          <w:rFonts w:ascii="Times New Roman" w:eastAsia="Times New Roman" w:hAnsi="Times New Roman" w:cs="Times New Roman"/>
          <w:kern w:val="1"/>
          <w:sz w:val="24"/>
          <w:szCs w:val="24"/>
        </w:rPr>
        <w:t xml:space="preserve">,  </w:t>
      </w:r>
      <w:proofErr w:type="spellStart"/>
      <w:r w:rsidRPr="004F75E2">
        <w:rPr>
          <w:rFonts w:ascii="Times New Roman" w:eastAsia="Times New Roman" w:hAnsi="Times New Roman" w:cs="Times New Roman"/>
          <w:kern w:val="1"/>
          <w:sz w:val="24"/>
          <w:szCs w:val="24"/>
        </w:rPr>
        <w:t>иммунограмма</w:t>
      </w:r>
      <w:proofErr w:type="spellEnd"/>
      <w:r w:rsidRPr="004F75E2">
        <w:rPr>
          <w:rFonts w:ascii="Times New Roman" w:eastAsia="Times New Roman" w:hAnsi="Times New Roman" w:cs="Times New Roman"/>
          <w:kern w:val="1"/>
          <w:sz w:val="24"/>
          <w:szCs w:val="24"/>
        </w:rPr>
        <w:t xml:space="preserve">,  </w:t>
      </w:r>
      <w:r w:rsidRPr="004F75E2">
        <w:rPr>
          <w:rFonts w:ascii="Times New Roman" w:eastAsia="Times New Roman" w:hAnsi="Times New Roman" w:cs="Times New Roman"/>
          <w:kern w:val="1"/>
          <w:sz w:val="24"/>
          <w:szCs w:val="24"/>
          <w:lang w:val="en-US"/>
        </w:rPr>
        <w:t>R</w:t>
      </w:r>
      <w:r w:rsidRPr="004F75E2">
        <w:rPr>
          <w:rFonts w:ascii="Times New Roman" w:eastAsia="Times New Roman" w:hAnsi="Times New Roman" w:cs="Times New Roman"/>
          <w:kern w:val="1"/>
          <w:sz w:val="24"/>
          <w:szCs w:val="24"/>
        </w:rPr>
        <w:t xml:space="preserve">-графия пищевода  </w:t>
      </w:r>
      <w:r w:rsidRPr="004F75E2">
        <w:rPr>
          <w:rFonts w:ascii="Times New Roman" w:eastAsia="Times New Roman" w:hAnsi="Times New Roman" w:cs="Times New Roman"/>
          <w:spacing w:val="26"/>
          <w:kern w:val="1"/>
          <w:sz w:val="24"/>
          <w:szCs w:val="24"/>
        </w:rPr>
        <w:t xml:space="preserve"> </w:t>
      </w:r>
      <w:r w:rsidRPr="004F75E2">
        <w:rPr>
          <w:rFonts w:ascii="Times New Roman" w:eastAsia="Times New Roman" w:hAnsi="Times New Roman" w:cs="Times New Roman"/>
          <w:kern w:val="1"/>
          <w:sz w:val="24"/>
          <w:szCs w:val="24"/>
        </w:rPr>
        <w:t>с</w:t>
      </w:r>
    </w:p>
    <w:p w:rsidR="00C47A1E" w:rsidRPr="004F75E2" w:rsidRDefault="00C47A1E" w:rsidP="00C47A1E">
      <w:pPr>
        <w:spacing w:line="276" w:lineRule="auto"/>
        <w:ind w:right="118"/>
        <w:rPr>
          <w:rFonts w:ascii="Times New Roman" w:hAnsi="Times New Roman" w:cs="Times New Roman"/>
          <w:sz w:val="24"/>
          <w:szCs w:val="24"/>
        </w:rPr>
      </w:pPr>
      <w:r w:rsidRPr="004F75E2">
        <w:rPr>
          <w:rFonts w:ascii="Times New Roman" w:hAnsi="Times New Roman" w:cs="Times New Roman"/>
          <w:sz w:val="24"/>
          <w:szCs w:val="24"/>
        </w:rPr>
        <w:t xml:space="preserve">контрастированием, биопсия кожи, </w:t>
      </w:r>
      <w:proofErr w:type="spellStart"/>
      <w:r w:rsidRPr="004F75E2">
        <w:rPr>
          <w:rFonts w:ascii="Times New Roman" w:hAnsi="Times New Roman" w:cs="Times New Roman"/>
          <w:sz w:val="24"/>
          <w:szCs w:val="24"/>
        </w:rPr>
        <w:t>ЭхоКГ</w:t>
      </w:r>
      <w:proofErr w:type="spellEnd"/>
      <w:r w:rsidRPr="004F75E2">
        <w:rPr>
          <w:rFonts w:ascii="Times New Roman" w:hAnsi="Times New Roman" w:cs="Times New Roman"/>
          <w:sz w:val="24"/>
          <w:szCs w:val="24"/>
        </w:rPr>
        <w:t>, СМ ЭКГ, ФВД, ФГДС, глазное дно, антитела к ДНК,</w:t>
      </w:r>
    </w:p>
    <w:p w:rsidR="00C47A1E" w:rsidRPr="004F75E2" w:rsidRDefault="00C47A1E" w:rsidP="00C47A1E">
      <w:pPr>
        <w:spacing w:line="276" w:lineRule="auto"/>
        <w:ind w:right="118"/>
        <w:rPr>
          <w:rFonts w:ascii="Times New Roman" w:hAnsi="Times New Roman" w:cs="Times New Roman"/>
          <w:sz w:val="24"/>
          <w:szCs w:val="24"/>
        </w:rPr>
      </w:pPr>
      <w:r w:rsidRPr="004F75E2">
        <w:rPr>
          <w:rFonts w:ascii="Times New Roman" w:hAnsi="Times New Roman" w:cs="Times New Roman"/>
          <w:sz w:val="24"/>
          <w:szCs w:val="24"/>
        </w:rPr>
        <w:t xml:space="preserve">АНФ, </w:t>
      </w:r>
      <w:proofErr w:type="spellStart"/>
      <w:r w:rsidRPr="004F75E2">
        <w:rPr>
          <w:rFonts w:ascii="Times New Roman" w:hAnsi="Times New Roman" w:cs="Times New Roman"/>
          <w:sz w:val="24"/>
          <w:szCs w:val="24"/>
        </w:rPr>
        <w:t>атицентромерные</w:t>
      </w:r>
      <w:proofErr w:type="spellEnd"/>
      <w:r w:rsidRPr="004F75E2">
        <w:rPr>
          <w:rFonts w:ascii="Times New Roman" w:hAnsi="Times New Roman" w:cs="Times New Roman"/>
          <w:sz w:val="24"/>
          <w:szCs w:val="24"/>
        </w:rPr>
        <w:t xml:space="preserve"> антитела, анти </w:t>
      </w:r>
      <w:proofErr w:type="spellStart"/>
      <w:r w:rsidRPr="004F75E2">
        <w:rPr>
          <w:rFonts w:ascii="Times New Roman" w:hAnsi="Times New Roman" w:cs="Times New Roman"/>
          <w:sz w:val="24"/>
          <w:szCs w:val="24"/>
        </w:rPr>
        <w:t>Scl</w:t>
      </w:r>
      <w:proofErr w:type="spellEnd"/>
      <w:r w:rsidRPr="004F75E2">
        <w:rPr>
          <w:rFonts w:ascii="Times New Roman" w:hAnsi="Times New Roman" w:cs="Times New Roman"/>
          <w:sz w:val="24"/>
          <w:szCs w:val="24"/>
        </w:rPr>
        <w:t xml:space="preserve"> 70.</w:t>
      </w:r>
    </w:p>
    <w:p w:rsidR="00C47A1E" w:rsidRPr="004F75E2" w:rsidRDefault="00C47A1E" w:rsidP="00C47A1E">
      <w:pPr>
        <w:tabs>
          <w:tab w:val="left" w:pos="1377"/>
        </w:tabs>
        <w:suppressAutoHyphens/>
        <w:spacing w:line="276" w:lineRule="auto"/>
        <w:ind w:right="120"/>
        <w:jc w:val="both"/>
        <w:rPr>
          <w:rFonts w:ascii="Times New Roman" w:eastAsia="Times New Roman" w:hAnsi="Times New Roman" w:cs="Times New Roman"/>
          <w:kern w:val="1"/>
          <w:sz w:val="24"/>
          <w:szCs w:val="24"/>
        </w:rPr>
      </w:pPr>
      <w:r w:rsidRPr="004F75E2">
        <w:rPr>
          <w:rFonts w:ascii="Times New Roman" w:eastAsia="Times New Roman" w:hAnsi="Times New Roman" w:cs="Times New Roman"/>
          <w:kern w:val="1"/>
          <w:sz w:val="24"/>
          <w:szCs w:val="24"/>
        </w:rPr>
        <w:t>Лечение сосудистых осложнений: антагонисты кальция (</w:t>
      </w:r>
      <w:proofErr w:type="spellStart"/>
      <w:r w:rsidRPr="004F75E2">
        <w:rPr>
          <w:rFonts w:ascii="Times New Roman" w:eastAsia="Times New Roman" w:hAnsi="Times New Roman" w:cs="Times New Roman"/>
          <w:kern w:val="1"/>
          <w:sz w:val="24"/>
          <w:szCs w:val="24"/>
        </w:rPr>
        <w:t>Амлодипин</w:t>
      </w:r>
      <w:proofErr w:type="spellEnd"/>
      <w:r w:rsidRPr="004F75E2">
        <w:rPr>
          <w:rFonts w:ascii="Times New Roman" w:eastAsia="Times New Roman" w:hAnsi="Times New Roman" w:cs="Times New Roman"/>
          <w:kern w:val="1"/>
          <w:sz w:val="24"/>
          <w:szCs w:val="24"/>
        </w:rPr>
        <w:t xml:space="preserve">), </w:t>
      </w:r>
      <w:proofErr w:type="spellStart"/>
      <w:r w:rsidRPr="004F75E2">
        <w:rPr>
          <w:rFonts w:ascii="Times New Roman" w:eastAsia="Times New Roman" w:hAnsi="Times New Roman" w:cs="Times New Roman"/>
          <w:kern w:val="1"/>
          <w:sz w:val="24"/>
          <w:szCs w:val="24"/>
        </w:rPr>
        <w:t>Пентоксифиллин</w:t>
      </w:r>
      <w:proofErr w:type="spellEnd"/>
      <w:r w:rsidRPr="004F75E2">
        <w:rPr>
          <w:rFonts w:ascii="Times New Roman" w:eastAsia="Times New Roman" w:hAnsi="Times New Roman" w:cs="Times New Roman"/>
          <w:kern w:val="1"/>
          <w:sz w:val="24"/>
          <w:szCs w:val="24"/>
        </w:rPr>
        <w:t xml:space="preserve">, </w:t>
      </w:r>
      <w:proofErr w:type="spellStart"/>
      <w:r w:rsidRPr="004F75E2">
        <w:rPr>
          <w:rFonts w:ascii="Times New Roman" w:eastAsia="Times New Roman" w:hAnsi="Times New Roman" w:cs="Times New Roman"/>
          <w:kern w:val="1"/>
          <w:sz w:val="24"/>
          <w:szCs w:val="24"/>
        </w:rPr>
        <w:t>Лозартан</w:t>
      </w:r>
      <w:proofErr w:type="spellEnd"/>
      <w:r w:rsidRPr="004F75E2">
        <w:rPr>
          <w:rFonts w:ascii="Times New Roman" w:eastAsia="Times New Roman" w:hAnsi="Times New Roman" w:cs="Times New Roman"/>
          <w:kern w:val="1"/>
          <w:sz w:val="24"/>
          <w:szCs w:val="24"/>
        </w:rPr>
        <w:t xml:space="preserve"> 25-100</w:t>
      </w:r>
      <w:r w:rsidRPr="004F75E2">
        <w:rPr>
          <w:rFonts w:ascii="Times New Roman" w:eastAsia="Times New Roman" w:hAnsi="Times New Roman" w:cs="Times New Roman"/>
          <w:spacing w:val="-18"/>
          <w:kern w:val="1"/>
          <w:sz w:val="24"/>
          <w:szCs w:val="24"/>
        </w:rPr>
        <w:t xml:space="preserve"> </w:t>
      </w:r>
      <w:r w:rsidRPr="004F75E2">
        <w:rPr>
          <w:rFonts w:ascii="Times New Roman" w:eastAsia="Times New Roman" w:hAnsi="Times New Roman" w:cs="Times New Roman"/>
          <w:kern w:val="1"/>
          <w:sz w:val="24"/>
          <w:szCs w:val="24"/>
        </w:rPr>
        <w:t>мг/</w:t>
      </w:r>
      <w:proofErr w:type="spellStart"/>
      <w:r w:rsidRPr="004F75E2">
        <w:rPr>
          <w:rFonts w:ascii="Times New Roman" w:eastAsia="Times New Roman" w:hAnsi="Times New Roman" w:cs="Times New Roman"/>
          <w:kern w:val="1"/>
          <w:sz w:val="24"/>
          <w:szCs w:val="24"/>
        </w:rPr>
        <w:t>сут</w:t>
      </w:r>
      <w:proofErr w:type="spellEnd"/>
      <w:r w:rsidRPr="004F75E2">
        <w:rPr>
          <w:rFonts w:ascii="Times New Roman" w:eastAsia="Times New Roman" w:hAnsi="Times New Roman" w:cs="Times New Roman"/>
          <w:kern w:val="1"/>
          <w:sz w:val="24"/>
          <w:szCs w:val="24"/>
        </w:rPr>
        <w:t>;</w:t>
      </w:r>
    </w:p>
    <w:p w:rsidR="00C47A1E" w:rsidRPr="004F75E2" w:rsidRDefault="00C47A1E" w:rsidP="00C47A1E">
      <w:pPr>
        <w:spacing w:line="276" w:lineRule="auto"/>
        <w:ind w:right="489"/>
        <w:rPr>
          <w:rFonts w:ascii="Times New Roman" w:hAnsi="Times New Roman" w:cs="Times New Roman"/>
          <w:sz w:val="24"/>
          <w:szCs w:val="24"/>
        </w:rPr>
      </w:pPr>
      <w:r w:rsidRPr="004F75E2">
        <w:rPr>
          <w:rFonts w:ascii="Times New Roman" w:hAnsi="Times New Roman" w:cs="Times New Roman"/>
          <w:sz w:val="24"/>
          <w:szCs w:val="24"/>
        </w:rPr>
        <w:t xml:space="preserve">для заживления дигитальных язв - препараты Простагландина Е, </w:t>
      </w:r>
      <w:proofErr w:type="spellStart"/>
      <w:r w:rsidRPr="004F75E2">
        <w:rPr>
          <w:rFonts w:ascii="Times New Roman" w:hAnsi="Times New Roman" w:cs="Times New Roman"/>
          <w:sz w:val="24"/>
          <w:szCs w:val="24"/>
        </w:rPr>
        <w:t>Силденафил</w:t>
      </w:r>
      <w:proofErr w:type="spellEnd"/>
      <w:r w:rsidRPr="004F75E2">
        <w:rPr>
          <w:rFonts w:ascii="Times New Roman" w:hAnsi="Times New Roman" w:cs="Times New Roman"/>
          <w:sz w:val="24"/>
          <w:szCs w:val="24"/>
        </w:rPr>
        <w:t xml:space="preserve"> (Виагра); подавление прогрессирования фиброза: D-</w:t>
      </w:r>
      <w:proofErr w:type="spellStart"/>
      <w:r w:rsidRPr="004F75E2">
        <w:rPr>
          <w:rFonts w:ascii="Times New Roman" w:hAnsi="Times New Roman" w:cs="Times New Roman"/>
          <w:sz w:val="24"/>
          <w:szCs w:val="24"/>
        </w:rPr>
        <w:t>пеницилламин</w:t>
      </w:r>
      <w:proofErr w:type="spellEnd"/>
      <w:r w:rsidRPr="004F75E2">
        <w:rPr>
          <w:rFonts w:ascii="Times New Roman" w:hAnsi="Times New Roman" w:cs="Times New Roman"/>
          <w:sz w:val="24"/>
          <w:szCs w:val="24"/>
        </w:rPr>
        <w:t xml:space="preserve"> 250-500 мг/</w:t>
      </w:r>
      <w:proofErr w:type="spellStart"/>
      <w:r w:rsidRPr="004F75E2">
        <w:rPr>
          <w:rFonts w:ascii="Times New Roman" w:hAnsi="Times New Roman" w:cs="Times New Roman"/>
          <w:sz w:val="24"/>
          <w:szCs w:val="24"/>
        </w:rPr>
        <w:t>сут</w:t>
      </w:r>
      <w:proofErr w:type="spellEnd"/>
      <w:r w:rsidRPr="004F75E2">
        <w:rPr>
          <w:rFonts w:ascii="Times New Roman" w:hAnsi="Times New Roman" w:cs="Times New Roman"/>
          <w:sz w:val="24"/>
          <w:szCs w:val="24"/>
        </w:rPr>
        <w:t>;</w:t>
      </w:r>
    </w:p>
    <w:p w:rsidR="00C47A1E" w:rsidRPr="004F75E2" w:rsidRDefault="00C47A1E" w:rsidP="00C47A1E">
      <w:pPr>
        <w:spacing w:line="276" w:lineRule="auto"/>
        <w:ind w:right="120"/>
        <w:jc w:val="both"/>
        <w:rPr>
          <w:rFonts w:ascii="Times New Roman" w:hAnsi="Times New Roman" w:cs="Times New Roman"/>
          <w:sz w:val="24"/>
          <w:szCs w:val="24"/>
        </w:rPr>
      </w:pPr>
      <w:r w:rsidRPr="004F75E2">
        <w:rPr>
          <w:rFonts w:ascii="Times New Roman" w:hAnsi="Times New Roman" w:cs="Times New Roman"/>
          <w:sz w:val="24"/>
          <w:szCs w:val="24"/>
        </w:rPr>
        <w:t xml:space="preserve">если подтверждается интерстициальное поражение легких, то комбинированная терапия Преднизолон + </w:t>
      </w:r>
      <w:proofErr w:type="spellStart"/>
      <w:r w:rsidRPr="004F75E2">
        <w:rPr>
          <w:rFonts w:ascii="Times New Roman" w:hAnsi="Times New Roman" w:cs="Times New Roman"/>
          <w:sz w:val="24"/>
          <w:szCs w:val="24"/>
        </w:rPr>
        <w:t>Циклофосфамид</w:t>
      </w:r>
      <w:proofErr w:type="spellEnd"/>
      <w:r w:rsidRPr="004F75E2">
        <w:rPr>
          <w:rFonts w:ascii="Times New Roman" w:hAnsi="Times New Roman" w:cs="Times New Roman"/>
          <w:sz w:val="24"/>
          <w:szCs w:val="24"/>
        </w:rPr>
        <w:t>;</w:t>
      </w:r>
    </w:p>
    <w:p w:rsidR="00C47A1E" w:rsidRPr="004F75E2" w:rsidRDefault="00C47A1E" w:rsidP="00C47A1E">
      <w:pPr>
        <w:spacing w:line="276" w:lineRule="auto"/>
        <w:ind w:right="109"/>
        <w:jc w:val="both"/>
        <w:rPr>
          <w:rFonts w:ascii="Times New Roman" w:hAnsi="Times New Roman" w:cs="Times New Roman"/>
          <w:sz w:val="24"/>
          <w:szCs w:val="24"/>
        </w:rPr>
      </w:pPr>
      <w:r w:rsidRPr="004F75E2">
        <w:rPr>
          <w:rFonts w:ascii="Times New Roman" w:hAnsi="Times New Roman" w:cs="Times New Roman"/>
          <w:sz w:val="24"/>
          <w:szCs w:val="24"/>
        </w:rPr>
        <w:t>учитывая поражение пищевода, необходимо дробное питание, последний прием пищи не позже</w:t>
      </w:r>
      <w:r w:rsidRPr="004F75E2">
        <w:rPr>
          <w:rFonts w:ascii="Times New Roman" w:hAnsi="Times New Roman" w:cs="Times New Roman"/>
          <w:spacing w:val="-11"/>
          <w:sz w:val="24"/>
          <w:szCs w:val="24"/>
        </w:rPr>
        <w:t xml:space="preserve"> </w:t>
      </w:r>
      <w:r w:rsidRPr="004F75E2">
        <w:rPr>
          <w:rFonts w:ascii="Times New Roman" w:hAnsi="Times New Roman" w:cs="Times New Roman"/>
          <w:sz w:val="24"/>
          <w:szCs w:val="24"/>
        </w:rPr>
        <w:t>18</w:t>
      </w:r>
      <w:r w:rsidRPr="004F75E2">
        <w:rPr>
          <w:rFonts w:ascii="Times New Roman" w:hAnsi="Times New Roman" w:cs="Times New Roman"/>
          <w:spacing w:val="-8"/>
          <w:sz w:val="24"/>
          <w:szCs w:val="24"/>
        </w:rPr>
        <w:t xml:space="preserve"> </w:t>
      </w:r>
      <w:r w:rsidRPr="004F75E2">
        <w:rPr>
          <w:rFonts w:ascii="Times New Roman" w:hAnsi="Times New Roman" w:cs="Times New Roman"/>
          <w:sz w:val="24"/>
          <w:szCs w:val="24"/>
        </w:rPr>
        <w:t>часов,</w:t>
      </w:r>
      <w:r w:rsidRPr="004F75E2">
        <w:rPr>
          <w:rFonts w:ascii="Times New Roman" w:hAnsi="Times New Roman" w:cs="Times New Roman"/>
          <w:spacing w:val="-9"/>
          <w:sz w:val="24"/>
          <w:szCs w:val="24"/>
        </w:rPr>
        <w:t xml:space="preserve"> </w:t>
      </w:r>
      <w:r w:rsidRPr="004F75E2">
        <w:rPr>
          <w:rFonts w:ascii="Times New Roman" w:hAnsi="Times New Roman" w:cs="Times New Roman"/>
          <w:sz w:val="24"/>
          <w:szCs w:val="24"/>
        </w:rPr>
        <w:t>при</w:t>
      </w:r>
      <w:r w:rsidRPr="004F75E2">
        <w:rPr>
          <w:rFonts w:ascii="Times New Roman" w:hAnsi="Times New Roman" w:cs="Times New Roman"/>
          <w:spacing w:val="-11"/>
          <w:sz w:val="24"/>
          <w:szCs w:val="24"/>
        </w:rPr>
        <w:t xml:space="preserve"> </w:t>
      </w:r>
      <w:r w:rsidRPr="004F75E2">
        <w:rPr>
          <w:rFonts w:ascii="Times New Roman" w:hAnsi="Times New Roman" w:cs="Times New Roman"/>
          <w:sz w:val="24"/>
          <w:szCs w:val="24"/>
        </w:rPr>
        <w:t>выраженной</w:t>
      </w:r>
      <w:r w:rsidRPr="004F75E2">
        <w:rPr>
          <w:rFonts w:ascii="Times New Roman" w:hAnsi="Times New Roman" w:cs="Times New Roman"/>
          <w:spacing w:val="-11"/>
          <w:sz w:val="24"/>
          <w:szCs w:val="24"/>
        </w:rPr>
        <w:t xml:space="preserve"> </w:t>
      </w:r>
      <w:r w:rsidRPr="004F75E2">
        <w:rPr>
          <w:rFonts w:ascii="Times New Roman" w:hAnsi="Times New Roman" w:cs="Times New Roman"/>
          <w:sz w:val="24"/>
          <w:szCs w:val="24"/>
        </w:rPr>
        <w:t>дисфагии</w:t>
      </w:r>
      <w:r w:rsidRPr="004F75E2">
        <w:rPr>
          <w:rFonts w:ascii="Times New Roman" w:hAnsi="Times New Roman" w:cs="Times New Roman"/>
          <w:spacing w:val="2"/>
          <w:sz w:val="24"/>
          <w:szCs w:val="24"/>
        </w:rPr>
        <w:t xml:space="preserve"> </w:t>
      </w:r>
      <w:r w:rsidRPr="004F75E2">
        <w:rPr>
          <w:rFonts w:ascii="Times New Roman" w:hAnsi="Times New Roman" w:cs="Times New Roman"/>
          <w:sz w:val="24"/>
          <w:szCs w:val="24"/>
        </w:rPr>
        <w:t>-</w:t>
      </w:r>
      <w:r w:rsidRPr="004F75E2">
        <w:rPr>
          <w:rFonts w:ascii="Times New Roman" w:hAnsi="Times New Roman" w:cs="Times New Roman"/>
          <w:spacing w:val="-11"/>
          <w:sz w:val="24"/>
          <w:szCs w:val="24"/>
        </w:rPr>
        <w:t xml:space="preserve"> </w:t>
      </w:r>
      <w:r w:rsidRPr="004F75E2">
        <w:rPr>
          <w:rFonts w:ascii="Times New Roman" w:hAnsi="Times New Roman" w:cs="Times New Roman"/>
          <w:sz w:val="24"/>
          <w:szCs w:val="24"/>
        </w:rPr>
        <w:t>Метоклопрамид</w:t>
      </w:r>
      <w:r w:rsidRPr="004F75E2">
        <w:rPr>
          <w:rFonts w:ascii="Times New Roman" w:hAnsi="Times New Roman" w:cs="Times New Roman"/>
          <w:spacing w:val="-10"/>
          <w:sz w:val="24"/>
          <w:szCs w:val="24"/>
        </w:rPr>
        <w:t xml:space="preserve"> </w:t>
      </w:r>
      <w:r w:rsidRPr="004F75E2">
        <w:rPr>
          <w:rFonts w:ascii="Times New Roman" w:hAnsi="Times New Roman" w:cs="Times New Roman"/>
          <w:sz w:val="24"/>
          <w:szCs w:val="24"/>
        </w:rPr>
        <w:t>10</w:t>
      </w:r>
      <w:r w:rsidRPr="004F75E2">
        <w:rPr>
          <w:rFonts w:ascii="Times New Roman" w:hAnsi="Times New Roman" w:cs="Times New Roman"/>
          <w:spacing w:val="-8"/>
          <w:sz w:val="24"/>
          <w:szCs w:val="24"/>
        </w:rPr>
        <w:t xml:space="preserve"> </w:t>
      </w:r>
      <w:r w:rsidRPr="004F75E2">
        <w:rPr>
          <w:rFonts w:ascii="Times New Roman" w:hAnsi="Times New Roman" w:cs="Times New Roman"/>
          <w:sz w:val="24"/>
          <w:szCs w:val="24"/>
        </w:rPr>
        <w:t>мг</w:t>
      </w:r>
      <w:r w:rsidRPr="004F75E2">
        <w:rPr>
          <w:rFonts w:ascii="Times New Roman" w:hAnsi="Times New Roman" w:cs="Times New Roman"/>
          <w:spacing w:val="-8"/>
          <w:sz w:val="24"/>
          <w:szCs w:val="24"/>
        </w:rPr>
        <w:t xml:space="preserve"> </w:t>
      </w:r>
      <w:r w:rsidRPr="004F75E2">
        <w:rPr>
          <w:rFonts w:ascii="Times New Roman" w:hAnsi="Times New Roman" w:cs="Times New Roman"/>
          <w:sz w:val="24"/>
          <w:szCs w:val="24"/>
        </w:rPr>
        <w:t>3-4</w:t>
      </w:r>
      <w:r w:rsidRPr="004F75E2">
        <w:rPr>
          <w:rFonts w:ascii="Times New Roman" w:hAnsi="Times New Roman" w:cs="Times New Roman"/>
          <w:spacing w:val="-12"/>
          <w:sz w:val="24"/>
          <w:szCs w:val="24"/>
        </w:rPr>
        <w:t xml:space="preserve"> </w:t>
      </w:r>
      <w:r w:rsidRPr="004F75E2">
        <w:rPr>
          <w:rFonts w:ascii="Times New Roman" w:hAnsi="Times New Roman" w:cs="Times New Roman"/>
          <w:sz w:val="24"/>
          <w:szCs w:val="24"/>
        </w:rPr>
        <w:t>р/</w:t>
      </w:r>
      <w:proofErr w:type="spellStart"/>
      <w:r w:rsidRPr="004F75E2">
        <w:rPr>
          <w:rFonts w:ascii="Times New Roman" w:hAnsi="Times New Roman" w:cs="Times New Roman"/>
          <w:sz w:val="24"/>
          <w:szCs w:val="24"/>
        </w:rPr>
        <w:t>сут</w:t>
      </w:r>
      <w:proofErr w:type="spellEnd"/>
      <w:r w:rsidRPr="004F75E2">
        <w:rPr>
          <w:rFonts w:ascii="Times New Roman" w:hAnsi="Times New Roman" w:cs="Times New Roman"/>
          <w:sz w:val="24"/>
          <w:szCs w:val="24"/>
        </w:rPr>
        <w:t>,</w:t>
      </w:r>
      <w:r w:rsidRPr="004F75E2">
        <w:rPr>
          <w:rFonts w:ascii="Times New Roman" w:hAnsi="Times New Roman" w:cs="Times New Roman"/>
          <w:spacing w:val="-9"/>
          <w:sz w:val="24"/>
          <w:szCs w:val="24"/>
        </w:rPr>
        <w:t xml:space="preserve"> </w:t>
      </w:r>
      <w:r w:rsidRPr="004F75E2">
        <w:rPr>
          <w:rFonts w:ascii="Times New Roman" w:hAnsi="Times New Roman" w:cs="Times New Roman"/>
          <w:sz w:val="24"/>
          <w:szCs w:val="24"/>
        </w:rPr>
        <w:t>при</w:t>
      </w:r>
      <w:r w:rsidRPr="004F75E2">
        <w:rPr>
          <w:rFonts w:ascii="Times New Roman" w:hAnsi="Times New Roman" w:cs="Times New Roman"/>
          <w:spacing w:val="-7"/>
          <w:sz w:val="24"/>
          <w:szCs w:val="24"/>
        </w:rPr>
        <w:t xml:space="preserve"> </w:t>
      </w:r>
      <w:r w:rsidRPr="004F75E2">
        <w:rPr>
          <w:rFonts w:ascii="Times New Roman" w:hAnsi="Times New Roman" w:cs="Times New Roman"/>
          <w:sz w:val="24"/>
          <w:szCs w:val="24"/>
        </w:rPr>
        <w:t>наличии</w:t>
      </w:r>
      <w:r w:rsidRPr="004F75E2">
        <w:rPr>
          <w:rFonts w:ascii="Times New Roman" w:hAnsi="Times New Roman" w:cs="Times New Roman"/>
          <w:spacing w:val="-11"/>
          <w:sz w:val="24"/>
          <w:szCs w:val="24"/>
        </w:rPr>
        <w:t xml:space="preserve"> </w:t>
      </w:r>
      <w:r w:rsidRPr="004F75E2">
        <w:rPr>
          <w:rFonts w:ascii="Times New Roman" w:hAnsi="Times New Roman" w:cs="Times New Roman"/>
          <w:sz w:val="24"/>
          <w:szCs w:val="24"/>
        </w:rPr>
        <w:t xml:space="preserve">рефлюкс- эзофагита - </w:t>
      </w:r>
      <w:proofErr w:type="spellStart"/>
      <w:r w:rsidRPr="004F75E2">
        <w:rPr>
          <w:rFonts w:ascii="Times New Roman" w:hAnsi="Times New Roman" w:cs="Times New Roman"/>
          <w:sz w:val="24"/>
          <w:szCs w:val="24"/>
        </w:rPr>
        <w:t>Омепразол</w:t>
      </w:r>
      <w:proofErr w:type="spellEnd"/>
      <w:r w:rsidRPr="004F75E2">
        <w:rPr>
          <w:rFonts w:ascii="Times New Roman" w:hAnsi="Times New Roman" w:cs="Times New Roman"/>
          <w:sz w:val="24"/>
          <w:szCs w:val="24"/>
        </w:rPr>
        <w:t xml:space="preserve"> 20</w:t>
      </w:r>
      <w:r w:rsidRPr="004F75E2">
        <w:rPr>
          <w:rFonts w:ascii="Times New Roman" w:hAnsi="Times New Roman" w:cs="Times New Roman"/>
          <w:spacing w:val="-15"/>
          <w:sz w:val="24"/>
          <w:szCs w:val="24"/>
        </w:rPr>
        <w:t xml:space="preserve"> </w:t>
      </w:r>
      <w:r w:rsidRPr="004F75E2">
        <w:rPr>
          <w:rFonts w:ascii="Times New Roman" w:hAnsi="Times New Roman" w:cs="Times New Roman"/>
          <w:sz w:val="24"/>
          <w:szCs w:val="24"/>
        </w:rPr>
        <w:t>мг/</w:t>
      </w:r>
      <w:proofErr w:type="spellStart"/>
      <w:r w:rsidRPr="004F75E2">
        <w:rPr>
          <w:rFonts w:ascii="Times New Roman" w:hAnsi="Times New Roman" w:cs="Times New Roman"/>
          <w:sz w:val="24"/>
          <w:szCs w:val="24"/>
        </w:rPr>
        <w:t>сут</w:t>
      </w:r>
      <w:proofErr w:type="spellEnd"/>
      <w:r w:rsidRPr="004F75E2">
        <w:rPr>
          <w:rFonts w:ascii="Times New Roman" w:hAnsi="Times New Roman" w:cs="Times New Roman"/>
          <w:sz w:val="24"/>
          <w:szCs w:val="24"/>
        </w:rPr>
        <w:t>.</w:t>
      </w:r>
    </w:p>
    <w:p w:rsidR="00C47A1E" w:rsidRPr="004F75E2" w:rsidRDefault="00C47A1E" w:rsidP="00C47A1E">
      <w:pPr>
        <w:spacing w:line="276" w:lineRule="auto"/>
        <w:ind w:right="3991"/>
        <w:rPr>
          <w:rFonts w:ascii="Times New Roman" w:hAnsi="Times New Roman" w:cs="Times New Roman"/>
          <w:sz w:val="24"/>
          <w:szCs w:val="24"/>
        </w:rPr>
      </w:pPr>
      <w:r w:rsidRPr="004F75E2">
        <w:rPr>
          <w:rFonts w:ascii="Times New Roman" w:hAnsi="Times New Roman" w:cs="Times New Roman"/>
          <w:sz w:val="24"/>
          <w:szCs w:val="24"/>
        </w:rPr>
        <w:t>Санаторно-курортное лечение противопоказано. Вне активности заболевания массаж, ЛФК.</w:t>
      </w:r>
    </w:p>
    <w:p w:rsidR="00C47A1E" w:rsidRPr="004F75E2" w:rsidRDefault="00C47A1E" w:rsidP="00C47A1E">
      <w:pPr>
        <w:tabs>
          <w:tab w:val="left" w:pos="1376"/>
          <w:tab w:val="left" w:pos="1377"/>
        </w:tabs>
        <w:suppressAutoHyphens/>
        <w:spacing w:line="276" w:lineRule="auto"/>
        <w:ind w:right="1517"/>
        <w:rPr>
          <w:rFonts w:ascii="Times New Roman" w:eastAsia="Times New Roman" w:hAnsi="Times New Roman" w:cs="Times New Roman"/>
          <w:kern w:val="1"/>
          <w:sz w:val="24"/>
          <w:szCs w:val="24"/>
        </w:rPr>
      </w:pPr>
      <w:r w:rsidRPr="004F75E2">
        <w:rPr>
          <w:rFonts w:ascii="Times New Roman" w:eastAsia="Times New Roman" w:hAnsi="Times New Roman" w:cs="Times New Roman"/>
          <w:kern w:val="1"/>
          <w:sz w:val="24"/>
          <w:szCs w:val="24"/>
        </w:rPr>
        <w:t>Прогноз неблагоприятный, связан с висцеральными поражениями. Больной нетрудоспособен, требуется определение группы инвалидности</w:t>
      </w:r>
      <w:r w:rsidRPr="004F75E2">
        <w:rPr>
          <w:rFonts w:ascii="Times New Roman" w:eastAsia="Times New Roman" w:hAnsi="Times New Roman" w:cs="Times New Roman"/>
          <w:spacing w:val="-37"/>
          <w:kern w:val="1"/>
          <w:sz w:val="24"/>
          <w:szCs w:val="24"/>
        </w:rPr>
        <w:t xml:space="preserve"> </w:t>
      </w:r>
      <w:r w:rsidRPr="004F75E2">
        <w:rPr>
          <w:rFonts w:ascii="Times New Roman" w:eastAsia="Times New Roman" w:hAnsi="Times New Roman" w:cs="Times New Roman"/>
          <w:kern w:val="1"/>
          <w:sz w:val="24"/>
          <w:szCs w:val="24"/>
        </w:rPr>
        <w:t>(</w:t>
      </w:r>
      <w:r w:rsidRPr="004F75E2">
        <w:rPr>
          <w:rFonts w:ascii="Times New Roman" w:eastAsia="Times New Roman" w:hAnsi="Times New Roman" w:cs="Times New Roman"/>
          <w:kern w:val="1"/>
          <w:sz w:val="24"/>
          <w:szCs w:val="24"/>
          <w:lang w:val="en-US"/>
        </w:rPr>
        <w:t>II</w:t>
      </w:r>
      <w:r w:rsidRPr="004F75E2">
        <w:rPr>
          <w:rFonts w:ascii="Times New Roman" w:eastAsia="Times New Roman" w:hAnsi="Times New Roman" w:cs="Times New Roman"/>
          <w:kern w:val="1"/>
          <w:sz w:val="24"/>
          <w:szCs w:val="24"/>
        </w:rPr>
        <w:t>).</w:t>
      </w:r>
    </w:p>
    <w:p w:rsidR="00C47A1E" w:rsidRDefault="00C47A1E" w:rsidP="00C47A1E"/>
    <w:p w:rsidR="00C47A1E" w:rsidRDefault="00C47A1E" w:rsidP="00C47A1E"/>
    <w:p w:rsidR="00C47A1E" w:rsidRDefault="00C47A1E" w:rsidP="00C47A1E"/>
    <w:p w:rsidR="00C47A1E" w:rsidRDefault="00C47A1E" w:rsidP="00C47A1E"/>
    <w:sectPr w:rsidR="00C47A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ont234">
    <w:altName w:val="Times New Roman"/>
    <w:charset w:val="01"/>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5158E"/>
    <w:multiLevelType w:val="hybridMultilevel"/>
    <w:tmpl w:val="3B2A4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911A18"/>
    <w:multiLevelType w:val="hybridMultilevel"/>
    <w:tmpl w:val="60AAC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25"/>
    <w:rsid w:val="0014104D"/>
    <w:rsid w:val="001E0D25"/>
    <w:rsid w:val="005D42A8"/>
    <w:rsid w:val="00602D30"/>
    <w:rsid w:val="00A01BC7"/>
    <w:rsid w:val="00C47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060A1"/>
  <w15:chartTrackingRefBased/>
  <w15:docId w15:val="{98142C79-EE66-4B07-AFF5-3557FE45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104D"/>
    <w:pPr>
      <w:ind w:left="720"/>
      <w:contextualSpacing/>
    </w:pPr>
  </w:style>
  <w:style w:type="character" w:styleId="a4">
    <w:name w:val="Hyperlink"/>
    <w:basedOn w:val="a0"/>
    <w:uiPriority w:val="99"/>
    <w:semiHidden/>
    <w:unhideWhenUsed/>
    <w:rsid w:val="00C47A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396825">
      <w:bodyDiv w:val="1"/>
      <w:marLeft w:val="0"/>
      <w:marRight w:val="0"/>
      <w:marTop w:val="0"/>
      <w:marBottom w:val="0"/>
      <w:divBdr>
        <w:top w:val="none" w:sz="0" w:space="0" w:color="auto"/>
        <w:left w:val="none" w:sz="0" w:space="0" w:color="auto"/>
        <w:bottom w:val="none" w:sz="0" w:space="0" w:color="auto"/>
        <w:right w:val="none" w:sz="0" w:space="0" w:color="auto"/>
      </w:divBdr>
      <w:divsChild>
        <w:div w:id="15622593">
          <w:marLeft w:val="375"/>
          <w:marRight w:val="0"/>
          <w:marTop w:val="0"/>
          <w:marBottom w:val="0"/>
          <w:divBdr>
            <w:top w:val="none" w:sz="0" w:space="0" w:color="auto"/>
            <w:left w:val="none" w:sz="0" w:space="0" w:color="auto"/>
            <w:bottom w:val="none" w:sz="0" w:space="0" w:color="auto"/>
            <w:right w:val="none" w:sz="0" w:space="0" w:color="auto"/>
          </w:divBdr>
        </w:div>
        <w:div w:id="1442723604">
          <w:marLeft w:val="375"/>
          <w:marRight w:val="0"/>
          <w:marTop w:val="0"/>
          <w:marBottom w:val="0"/>
          <w:divBdr>
            <w:top w:val="none" w:sz="0" w:space="0" w:color="auto"/>
            <w:left w:val="none" w:sz="0" w:space="0" w:color="auto"/>
            <w:bottom w:val="none" w:sz="0" w:space="0" w:color="auto"/>
            <w:right w:val="none" w:sz="0" w:space="0" w:color="auto"/>
          </w:divBdr>
        </w:div>
        <w:div w:id="464743018">
          <w:marLeft w:val="375"/>
          <w:marRight w:val="0"/>
          <w:marTop w:val="0"/>
          <w:marBottom w:val="0"/>
          <w:divBdr>
            <w:top w:val="none" w:sz="0" w:space="0" w:color="auto"/>
            <w:left w:val="none" w:sz="0" w:space="0" w:color="auto"/>
            <w:bottom w:val="none" w:sz="0" w:space="0" w:color="auto"/>
            <w:right w:val="none" w:sz="0" w:space="0" w:color="auto"/>
          </w:divBdr>
        </w:div>
        <w:div w:id="183597622">
          <w:marLeft w:val="375"/>
          <w:marRight w:val="0"/>
          <w:marTop w:val="0"/>
          <w:marBottom w:val="0"/>
          <w:divBdr>
            <w:top w:val="none" w:sz="0" w:space="0" w:color="auto"/>
            <w:left w:val="none" w:sz="0" w:space="0" w:color="auto"/>
            <w:bottom w:val="none" w:sz="0" w:space="0" w:color="auto"/>
            <w:right w:val="none" w:sz="0" w:space="0" w:color="auto"/>
          </w:divBdr>
        </w:div>
        <w:div w:id="329526046">
          <w:marLeft w:val="375"/>
          <w:marRight w:val="0"/>
          <w:marTop w:val="0"/>
          <w:marBottom w:val="0"/>
          <w:divBdr>
            <w:top w:val="none" w:sz="0" w:space="0" w:color="auto"/>
            <w:left w:val="none" w:sz="0" w:space="0" w:color="auto"/>
            <w:bottom w:val="none" w:sz="0" w:space="0" w:color="auto"/>
            <w:right w:val="none" w:sz="0" w:space="0" w:color="auto"/>
          </w:divBdr>
        </w:div>
      </w:divsChild>
    </w:div>
    <w:div w:id="639698720">
      <w:bodyDiv w:val="1"/>
      <w:marLeft w:val="0"/>
      <w:marRight w:val="0"/>
      <w:marTop w:val="0"/>
      <w:marBottom w:val="0"/>
      <w:divBdr>
        <w:top w:val="none" w:sz="0" w:space="0" w:color="auto"/>
        <w:left w:val="none" w:sz="0" w:space="0" w:color="auto"/>
        <w:bottom w:val="none" w:sz="0" w:space="0" w:color="auto"/>
        <w:right w:val="none" w:sz="0" w:space="0" w:color="auto"/>
      </w:divBdr>
      <w:divsChild>
        <w:div w:id="481656593">
          <w:marLeft w:val="375"/>
          <w:marRight w:val="0"/>
          <w:marTop w:val="0"/>
          <w:marBottom w:val="0"/>
          <w:divBdr>
            <w:top w:val="none" w:sz="0" w:space="0" w:color="auto"/>
            <w:left w:val="none" w:sz="0" w:space="0" w:color="auto"/>
            <w:bottom w:val="none" w:sz="0" w:space="0" w:color="auto"/>
            <w:right w:val="none" w:sz="0" w:space="0" w:color="auto"/>
          </w:divBdr>
        </w:div>
        <w:div w:id="1646855490">
          <w:marLeft w:val="375"/>
          <w:marRight w:val="0"/>
          <w:marTop w:val="0"/>
          <w:marBottom w:val="0"/>
          <w:divBdr>
            <w:top w:val="none" w:sz="0" w:space="0" w:color="auto"/>
            <w:left w:val="none" w:sz="0" w:space="0" w:color="auto"/>
            <w:bottom w:val="none" w:sz="0" w:space="0" w:color="auto"/>
            <w:right w:val="none" w:sz="0" w:space="0" w:color="auto"/>
          </w:divBdr>
        </w:div>
        <w:div w:id="1256287910">
          <w:marLeft w:val="375"/>
          <w:marRight w:val="0"/>
          <w:marTop w:val="0"/>
          <w:marBottom w:val="0"/>
          <w:divBdr>
            <w:top w:val="none" w:sz="0" w:space="0" w:color="auto"/>
            <w:left w:val="none" w:sz="0" w:space="0" w:color="auto"/>
            <w:bottom w:val="none" w:sz="0" w:space="0" w:color="auto"/>
            <w:right w:val="none" w:sz="0" w:space="0" w:color="auto"/>
          </w:divBdr>
        </w:div>
        <w:div w:id="1899512603">
          <w:marLeft w:val="375"/>
          <w:marRight w:val="0"/>
          <w:marTop w:val="0"/>
          <w:marBottom w:val="0"/>
          <w:divBdr>
            <w:top w:val="none" w:sz="0" w:space="0" w:color="auto"/>
            <w:left w:val="none" w:sz="0" w:space="0" w:color="auto"/>
            <w:bottom w:val="none" w:sz="0" w:space="0" w:color="auto"/>
            <w:right w:val="none" w:sz="0" w:space="0" w:color="auto"/>
          </w:divBdr>
        </w:div>
        <w:div w:id="244803525">
          <w:marLeft w:val="375"/>
          <w:marRight w:val="0"/>
          <w:marTop w:val="0"/>
          <w:marBottom w:val="0"/>
          <w:divBdr>
            <w:top w:val="none" w:sz="0" w:space="0" w:color="auto"/>
            <w:left w:val="none" w:sz="0" w:space="0" w:color="auto"/>
            <w:bottom w:val="none" w:sz="0" w:space="0" w:color="auto"/>
            <w:right w:val="none" w:sz="0" w:space="0" w:color="auto"/>
          </w:divBdr>
        </w:div>
      </w:divsChild>
    </w:div>
    <w:div w:id="794762498">
      <w:bodyDiv w:val="1"/>
      <w:marLeft w:val="0"/>
      <w:marRight w:val="0"/>
      <w:marTop w:val="0"/>
      <w:marBottom w:val="0"/>
      <w:divBdr>
        <w:top w:val="none" w:sz="0" w:space="0" w:color="auto"/>
        <w:left w:val="none" w:sz="0" w:space="0" w:color="auto"/>
        <w:bottom w:val="none" w:sz="0" w:space="0" w:color="auto"/>
        <w:right w:val="none" w:sz="0" w:space="0" w:color="auto"/>
      </w:divBdr>
      <w:divsChild>
        <w:div w:id="1952396426">
          <w:marLeft w:val="375"/>
          <w:marRight w:val="0"/>
          <w:marTop w:val="0"/>
          <w:marBottom w:val="0"/>
          <w:divBdr>
            <w:top w:val="none" w:sz="0" w:space="0" w:color="auto"/>
            <w:left w:val="none" w:sz="0" w:space="0" w:color="auto"/>
            <w:bottom w:val="none" w:sz="0" w:space="0" w:color="auto"/>
            <w:right w:val="none" w:sz="0" w:space="0" w:color="auto"/>
          </w:divBdr>
        </w:div>
        <w:div w:id="530649338">
          <w:marLeft w:val="375"/>
          <w:marRight w:val="0"/>
          <w:marTop w:val="0"/>
          <w:marBottom w:val="0"/>
          <w:divBdr>
            <w:top w:val="none" w:sz="0" w:space="0" w:color="auto"/>
            <w:left w:val="none" w:sz="0" w:space="0" w:color="auto"/>
            <w:bottom w:val="none" w:sz="0" w:space="0" w:color="auto"/>
            <w:right w:val="none" w:sz="0" w:space="0" w:color="auto"/>
          </w:divBdr>
        </w:div>
        <w:div w:id="1311904436">
          <w:marLeft w:val="375"/>
          <w:marRight w:val="0"/>
          <w:marTop w:val="0"/>
          <w:marBottom w:val="0"/>
          <w:divBdr>
            <w:top w:val="none" w:sz="0" w:space="0" w:color="auto"/>
            <w:left w:val="none" w:sz="0" w:space="0" w:color="auto"/>
            <w:bottom w:val="none" w:sz="0" w:space="0" w:color="auto"/>
            <w:right w:val="none" w:sz="0" w:space="0" w:color="auto"/>
          </w:divBdr>
        </w:div>
        <w:div w:id="578056125">
          <w:marLeft w:val="375"/>
          <w:marRight w:val="0"/>
          <w:marTop w:val="0"/>
          <w:marBottom w:val="0"/>
          <w:divBdr>
            <w:top w:val="none" w:sz="0" w:space="0" w:color="auto"/>
            <w:left w:val="none" w:sz="0" w:space="0" w:color="auto"/>
            <w:bottom w:val="none" w:sz="0" w:space="0" w:color="auto"/>
            <w:right w:val="none" w:sz="0" w:space="0" w:color="auto"/>
          </w:divBdr>
        </w:div>
        <w:div w:id="1028531154">
          <w:marLeft w:val="375"/>
          <w:marRight w:val="0"/>
          <w:marTop w:val="0"/>
          <w:marBottom w:val="0"/>
          <w:divBdr>
            <w:top w:val="none" w:sz="0" w:space="0" w:color="auto"/>
            <w:left w:val="none" w:sz="0" w:space="0" w:color="auto"/>
            <w:bottom w:val="none" w:sz="0" w:space="0" w:color="auto"/>
            <w:right w:val="none" w:sz="0" w:space="0" w:color="auto"/>
          </w:divBdr>
        </w:div>
      </w:divsChild>
    </w:div>
    <w:div w:id="959338191">
      <w:bodyDiv w:val="1"/>
      <w:marLeft w:val="0"/>
      <w:marRight w:val="0"/>
      <w:marTop w:val="0"/>
      <w:marBottom w:val="0"/>
      <w:divBdr>
        <w:top w:val="none" w:sz="0" w:space="0" w:color="auto"/>
        <w:left w:val="none" w:sz="0" w:space="0" w:color="auto"/>
        <w:bottom w:val="none" w:sz="0" w:space="0" w:color="auto"/>
        <w:right w:val="none" w:sz="0" w:space="0" w:color="auto"/>
      </w:divBdr>
      <w:divsChild>
        <w:div w:id="1223057779">
          <w:marLeft w:val="375"/>
          <w:marRight w:val="0"/>
          <w:marTop w:val="0"/>
          <w:marBottom w:val="0"/>
          <w:divBdr>
            <w:top w:val="none" w:sz="0" w:space="0" w:color="auto"/>
            <w:left w:val="none" w:sz="0" w:space="0" w:color="auto"/>
            <w:bottom w:val="none" w:sz="0" w:space="0" w:color="auto"/>
            <w:right w:val="none" w:sz="0" w:space="0" w:color="auto"/>
          </w:divBdr>
        </w:div>
        <w:div w:id="776025365">
          <w:marLeft w:val="375"/>
          <w:marRight w:val="0"/>
          <w:marTop w:val="0"/>
          <w:marBottom w:val="0"/>
          <w:divBdr>
            <w:top w:val="none" w:sz="0" w:space="0" w:color="auto"/>
            <w:left w:val="none" w:sz="0" w:space="0" w:color="auto"/>
            <w:bottom w:val="none" w:sz="0" w:space="0" w:color="auto"/>
            <w:right w:val="none" w:sz="0" w:space="0" w:color="auto"/>
          </w:divBdr>
        </w:div>
        <w:div w:id="1870675651">
          <w:marLeft w:val="375"/>
          <w:marRight w:val="0"/>
          <w:marTop w:val="0"/>
          <w:marBottom w:val="0"/>
          <w:divBdr>
            <w:top w:val="none" w:sz="0" w:space="0" w:color="auto"/>
            <w:left w:val="none" w:sz="0" w:space="0" w:color="auto"/>
            <w:bottom w:val="none" w:sz="0" w:space="0" w:color="auto"/>
            <w:right w:val="none" w:sz="0" w:space="0" w:color="auto"/>
          </w:divBdr>
        </w:div>
        <w:div w:id="1254439005">
          <w:marLeft w:val="375"/>
          <w:marRight w:val="0"/>
          <w:marTop w:val="0"/>
          <w:marBottom w:val="0"/>
          <w:divBdr>
            <w:top w:val="none" w:sz="0" w:space="0" w:color="auto"/>
            <w:left w:val="none" w:sz="0" w:space="0" w:color="auto"/>
            <w:bottom w:val="none" w:sz="0" w:space="0" w:color="auto"/>
            <w:right w:val="none" w:sz="0" w:space="0" w:color="auto"/>
          </w:divBdr>
        </w:div>
        <w:div w:id="1672685419">
          <w:marLeft w:val="375"/>
          <w:marRight w:val="0"/>
          <w:marTop w:val="0"/>
          <w:marBottom w:val="0"/>
          <w:divBdr>
            <w:top w:val="none" w:sz="0" w:space="0" w:color="auto"/>
            <w:left w:val="none" w:sz="0" w:space="0" w:color="auto"/>
            <w:bottom w:val="none" w:sz="0" w:space="0" w:color="auto"/>
            <w:right w:val="none" w:sz="0" w:space="0" w:color="auto"/>
          </w:divBdr>
        </w:div>
      </w:divsChild>
    </w:div>
    <w:div w:id="1083769269">
      <w:bodyDiv w:val="1"/>
      <w:marLeft w:val="0"/>
      <w:marRight w:val="0"/>
      <w:marTop w:val="0"/>
      <w:marBottom w:val="0"/>
      <w:divBdr>
        <w:top w:val="none" w:sz="0" w:space="0" w:color="auto"/>
        <w:left w:val="none" w:sz="0" w:space="0" w:color="auto"/>
        <w:bottom w:val="none" w:sz="0" w:space="0" w:color="auto"/>
        <w:right w:val="none" w:sz="0" w:space="0" w:color="auto"/>
      </w:divBdr>
      <w:divsChild>
        <w:div w:id="2018533854">
          <w:marLeft w:val="375"/>
          <w:marRight w:val="0"/>
          <w:marTop w:val="0"/>
          <w:marBottom w:val="0"/>
          <w:divBdr>
            <w:top w:val="none" w:sz="0" w:space="0" w:color="auto"/>
            <w:left w:val="none" w:sz="0" w:space="0" w:color="auto"/>
            <w:bottom w:val="none" w:sz="0" w:space="0" w:color="auto"/>
            <w:right w:val="none" w:sz="0" w:space="0" w:color="auto"/>
          </w:divBdr>
        </w:div>
        <w:div w:id="551157786">
          <w:marLeft w:val="375"/>
          <w:marRight w:val="0"/>
          <w:marTop w:val="0"/>
          <w:marBottom w:val="0"/>
          <w:divBdr>
            <w:top w:val="none" w:sz="0" w:space="0" w:color="auto"/>
            <w:left w:val="none" w:sz="0" w:space="0" w:color="auto"/>
            <w:bottom w:val="none" w:sz="0" w:space="0" w:color="auto"/>
            <w:right w:val="none" w:sz="0" w:space="0" w:color="auto"/>
          </w:divBdr>
        </w:div>
        <w:div w:id="1812481342">
          <w:marLeft w:val="375"/>
          <w:marRight w:val="0"/>
          <w:marTop w:val="0"/>
          <w:marBottom w:val="0"/>
          <w:divBdr>
            <w:top w:val="none" w:sz="0" w:space="0" w:color="auto"/>
            <w:left w:val="none" w:sz="0" w:space="0" w:color="auto"/>
            <w:bottom w:val="none" w:sz="0" w:space="0" w:color="auto"/>
            <w:right w:val="none" w:sz="0" w:space="0" w:color="auto"/>
          </w:divBdr>
        </w:div>
        <w:div w:id="1947498194">
          <w:marLeft w:val="375"/>
          <w:marRight w:val="0"/>
          <w:marTop w:val="0"/>
          <w:marBottom w:val="0"/>
          <w:divBdr>
            <w:top w:val="none" w:sz="0" w:space="0" w:color="auto"/>
            <w:left w:val="none" w:sz="0" w:space="0" w:color="auto"/>
            <w:bottom w:val="none" w:sz="0" w:space="0" w:color="auto"/>
            <w:right w:val="none" w:sz="0" w:space="0" w:color="auto"/>
          </w:divBdr>
        </w:div>
        <w:div w:id="2050569171">
          <w:marLeft w:val="375"/>
          <w:marRight w:val="0"/>
          <w:marTop w:val="0"/>
          <w:marBottom w:val="0"/>
          <w:divBdr>
            <w:top w:val="none" w:sz="0" w:space="0" w:color="auto"/>
            <w:left w:val="none" w:sz="0" w:space="0" w:color="auto"/>
            <w:bottom w:val="none" w:sz="0" w:space="0" w:color="auto"/>
            <w:right w:val="none" w:sz="0" w:space="0" w:color="auto"/>
          </w:divBdr>
        </w:div>
      </w:divsChild>
    </w:div>
    <w:div w:id="1094786554">
      <w:bodyDiv w:val="1"/>
      <w:marLeft w:val="0"/>
      <w:marRight w:val="0"/>
      <w:marTop w:val="0"/>
      <w:marBottom w:val="0"/>
      <w:divBdr>
        <w:top w:val="none" w:sz="0" w:space="0" w:color="auto"/>
        <w:left w:val="none" w:sz="0" w:space="0" w:color="auto"/>
        <w:bottom w:val="none" w:sz="0" w:space="0" w:color="auto"/>
        <w:right w:val="none" w:sz="0" w:space="0" w:color="auto"/>
      </w:divBdr>
      <w:divsChild>
        <w:div w:id="1621303529">
          <w:marLeft w:val="375"/>
          <w:marRight w:val="0"/>
          <w:marTop w:val="0"/>
          <w:marBottom w:val="0"/>
          <w:divBdr>
            <w:top w:val="none" w:sz="0" w:space="0" w:color="auto"/>
            <w:left w:val="none" w:sz="0" w:space="0" w:color="auto"/>
            <w:bottom w:val="none" w:sz="0" w:space="0" w:color="auto"/>
            <w:right w:val="none" w:sz="0" w:space="0" w:color="auto"/>
          </w:divBdr>
        </w:div>
        <w:div w:id="714542003">
          <w:marLeft w:val="375"/>
          <w:marRight w:val="0"/>
          <w:marTop w:val="0"/>
          <w:marBottom w:val="0"/>
          <w:divBdr>
            <w:top w:val="none" w:sz="0" w:space="0" w:color="auto"/>
            <w:left w:val="none" w:sz="0" w:space="0" w:color="auto"/>
            <w:bottom w:val="none" w:sz="0" w:space="0" w:color="auto"/>
            <w:right w:val="none" w:sz="0" w:space="0" w:color="auto"/>
          </w:divBdr>
        </w:div>
        <w:div w:id="1875116568">
          <w:marLeft w:val="375"/>
          <w:marRight w:val="0"/>
          <w:marTop w:val="0"/>
          <w:marBottom w:val="0"/>
          <w:divBdr>
            <w:top w:val="none" w:sz="0" w:space="0" w:color="auto"/>
            <w:left w:val="none" w:sz="0" w:space="0" w:color="auto"/>
            <w:bottom w:val="none" w:sz="0" w:space="0" w:color="auto"/>
            <w:right w:val="none" w:sz="0" w:space="0" w:color="auto"/>
          </w:divBdr>
        </w:div>
        <w:div w:id="1359433180">
          <w:marLeft w:val="375"/>
          <w:marRight w:val="0"/>
          <w:marTop w:val="0"/>
          <w:marBottom w:val="0"/>
          <w:divBdr>
            <w:top w:val="none" w:sz="0" w:space="0" w:color="auto"/>
            <w:left w:val="none" w:sz="0" w:space="0" w:color="auto"/>
            <w:bottom w:val="none" w:sz="0" w:space="0" w:color="auto"/>
            <w:right w:val="none" w:sz="0" w:space="0" w:color="auto"/>
          </w:divBdr>
        </w:div>
        <w:div w:id="142934118">
          <w:marLeft w:val="375"/>
          <w:marRight w:val="0"/>
          <w:marTop w:val="0"/>
          <w:marBottom w:val="0"/>
          <w:divBdr>
            <w:top w:val="none" w:sz="0" w:space="0" w:color="auto"/>
            <w:left w:val="none" w:sz="0" w:space="0" w:color="auto"/>
            <w:bottom w:val="none" w:sz="0" w:space="0" w:color="auto"/>
            <w:right w:val="none" w:sz="0" w:space="0" w:color="auto"/>
          </w:divBdr>
        </w:div>
      </w:divsChild>
    </w:div>
    <w:div w:id="1445074826">
      <w:bodyDiv w:val="1"/>
      <w:marLeft w:val="0"/>
      <w:marRight w:val="0"/>
      <w:marTop w:val="0"/>
      <w:marBottom w:val="0"/>
      <w:divBdr>
        <w:top w:val="none" w:sz="0" w:space="0" w:color="auto"/>
        <w:left w:val="none" w:sz="0" w:space="0" w:color="auto"/>
        <w:bottom w:val="none" w:sz="0" w:space="0" w:color="auto"/>
        <w:right w:val="none" w:sz="0" w:space="0" w:color="auto"/>
      </w:divBdr>
      <w:divsChild>
        <w:div w:id="1272585465">
          <w:marLeft w:val="375"/>
          <w:marRight w:val="0"/>
          <w:marTop w:val="0"/>
          <w:marBottom w:val="0"/>
          <w:divBdr>
            <w:top w:val="none" w:sz="0" w:space="0" w:color="auto"/>
            <w:left w:val="none" w:sz="0" w:space="0" w:color="auto"/>
            <w:bottom w:val="none" w:sz="0" w:space="0" w:color="auto"/>
            <w:right w:val="none" w:sz="0" w:space="0" w:color="auto"/>
          </w:divBdr>
        </w:div>
        <w:div w:id="535822810">
          <w:marLeft w:val="375"/>
          <w:marRight w:val="0"/>
          <w:marTop w:val="0"/>
          <w:marBottom w:val="0"/>
          <w:divBdr>
            <w:top w:val="none" w:sz="0" w:space="0" w:color="auto"/>
            <w:left w:val="none" w:sz="0" w:space="0" w:color="auto"/>
            <w:bottom w:val="none" w:sz="0" w:space="0" w:color="auto"/>
            <w:right w:val="none" w:sz="0" w:space="0" w:color="auto"/>
          </w:divBdr>
        </w:div>
        <w:div w:id="371080645">
          <w:marLeft w:val="375"/>
          <w:marRight w:val="0"/>
          <w:marTop w:val="0"/>
          <w:marBottom w:val="0"/>
          <w:divBdr>
            <w:top w:val="none" w:sz="0" w:space="0" w:color="auto"/>
            <w:left w:val="none" w:sz="0" w:space="0" w:color="auto"/>
            <w:bottom w:val="none" w:sz="0" w:space="0" w:color="auto"/>
            <w:right w:val="none" w:sz="0" w:space="0" w:color="auto"/>
          </w:divBdr>
        </w:div>
        <w:div w:id="1544975860">
          <w:marLeft w:val="375"/>
          <w:marRight w:val="0"/>
          <w:marTop w:val="0"/>
          <w:marBottom w:val="0"/>
          <w:divBdr>
            <w:top w:val="none" w:sz="0" w:space="0" w:color="auto"/>
            <w:left w:val="none" w:sz="0" w:space="0" w:color="auto"/>
            <w:bottom w:val="none" w:sz="0" w:space="0" w:color="auto"/>
            <w:right w:val="none" w:sz="0" w:space="0" w:color="auto"/>
          </w:divBdr>
        </w:div>
        <w:div w:id="1014529238">
          <w:marLeft w:val="375"/>
          <w:marRight w:val="0"/>
          <w:marTop w:val="0"/>
          <w:marBottom w:val="0"/>
          <w:divBdr>
            <w:top w:val="none" w:sz="0" w:space="0" w:color="auto"/>
            <w:left w:val="none" w:sz="0" w:space="0" w:color="auto"/>
            <w:bottom w:val="none" w:sz="0" w:space="0" w:color="auto"/>
            <w:right w:val="none" w:sz="0" w:space="0" w:color="auto"/>
          </w:divBdr>
        </w:div>
      </w:divsChild>
    </w:div>
    <w:div w:id="1630817752">
      <w:bodyDiv w:val="1"/>
      <w:marLeft w:val="0"/>
      <w:marRight w:val="0"/>
      <w:marTop w:val="0"/>
      <w:marBottom w:val="0"/>
      <w:divBdr>
        <w:top w:val="none" w:sz="0" w:space="0" w:color="auto"/>
        <w:left w:val="none" w:sz="0" w:space="0" w:color="auto"/>
        <w:bottom w:val="none" w:sz="0" w:space="0" w:color="auto"/>
        <w:right w:val="none" w:sz="0" w:space="0" w:color="auto"/>
      </w:divBdr>
      <w:divsChild>
        <w:div w:id="1653290584">
          <w:marLeft w:val="375"/>
          <w:marRight w:val="0"/>
          <w:marTop w:val="0"/>
          <w:marBottom w:val="0"/>
          <w:divBdr>
            <w:top w:val="none" w:sz="0" w:space="0" w:color="auto"/>
            <w:left w:val="none" w:sz="0" w:space="0" w:color="auto"/>
            <w:bottom w:val="none" w:sz="0" w:space="0" w:color="auto"/>
            <w:right w:val="none" w:sz="0" w:space="0" w:color="auto"/>
          </w:divBdr>
        </w:div>
        <w:div w:id="2026515159">
          <w:marLeft w:val="375"/>
          <w:marRight w:val="0"/>
          <w:marTop w:val="0"/>
          <w:marBottom w:val="0"/>
          <w:divBdr>
            <w:top w:val="none" w:sz="0" w:space="0" w:color="auto"/>
            <w:left w:val="none" w:sz="0" w:space="0" w:color="auto"/>
            <w:bottom w:val="none" w:sz="0" w:space="0" w:color="auto"/>
            <w:right w:val="none" w:sz="0" w:space="0" w:color="auto"/>
          </w:divBdr>
        </w:div>
        <w:div w:id="195315564">
          <w:marLeft w:val="375"/>
          <w:marRight w:val="0"/>
          <w:marTop w:val="0"/>
          <w:marBottom w:val="0"/>
          <w:divBdr>
            <w:top w:val="none" w:sz="0" w:space="0" w:color="auto"/>
            <w:left w:val="none" w:sz="0" w:space="0" w:color="auto"/>
            <w:bottom w:val="none" w:sz="0" w:space="0" w:color="auto"/>
            <w:right w:val="none" w:sz="0" w:space="0" w:color="auto"/>
          </w:divBdr>
        </w:div>
        <w:div w:id="342319825">
          <w:marLeft w:val="375"/>
          <w:marRight w:val="0"/>
          <w:marTop w:val="0"/>
          <w:marBottom w:val="0"/>
          <w:divBdr>
            <w:top w:val="none" w:sz="0" w:space="0" w:color="auto"/>
            <w:left w:val="none" w:sz="0" w:space="0" w:color="auto"/>
            <w:bottom w:val="none" w:sz="0" w:space="0" w:color="auto"/>
            <w:right w:val="none" w:sz="0" w:space="0" w:color="auto"/>
          </w:divBdr>
        </w:div>
        <w:div w:id="453208984">
          <w:marLeft w:val="375"/>
          <w:marRight w:val="0"/>
          <w:marTop w:val="0"/>
          <w:marBottom w:val="0"/>
          <w:divBdr>
            <w:top w:val="none" w:sz="0" w:space="0" w:color="auto"/>
            <w:left w:val="none" w:sz="0" w:space="0" w:color="auto"/>
            <w:bottom w:val="none" w:sz="0" w:space="0" w:color="auto"/>
            <w:right w:val="none" w:sz="0" w:space="0" w:color="auto"/>
          </w:divBdr>
        </w:div>
      </w:divsChild>
    </w:div>
    <w:div w:id="2085638920">
      <w:bodyDiv w:val="1"/>
      <w:marLeft w:val="0"/>
      <w:marRight w:val="0"/>
      <w:marTop w:val="0"/>
      <w:marBottom w:val="0"/>
      <w:divBdr>
        <w:top w:val="none" w:sz="0" w:space="0" w:color="auto"/>
        <w:left w:val="none" w:sz="0" w:space="0" w:color="auto"/>
        <w:bottom w:val="none" w:sz="0" w:space="0" w:color="auto"/>
        <w:right w:val="none" w:sz="0" w:space="0" w:color="auto"/>
      </w:divBdr>
      <w:divsChild>
        <w:div w:id="396362376">
          <w:marLeft w:val="375"/>
          <w:marRight w:val="0"/>
          <w:marTop w:val="0"/>
          <w:marBottom w:val="0"/>
          <w:divBdr>
            <w:top w:val="none" w:sz="0" w:space="0" w:color="auto"/>
            <w:left w:val="none" w:sz="0" w:space="0" w:color="auto"/>
            <w:bottom w:val="none" w:sz="0" w:space="0" w:color="auto"/>
            <w:right w:val="none" w:sz="0" w:space="0" w:color="auto"/>
          </w:divBdr>
        </w:div>
        <w:div w:id="802578374">
          <w:marLeft w:val="375"/>
          <w:marRight w:val="0"/>
          <w:marTop w:val="0"/>
          <w:marBottom w:val="0"/>
          <w:divBdr>
            <w:top w:val="none" w:sz="0" w:space="0" w:color="auto"/>
            <w:left w:val="none" w:sz="0" w:space="0" w:color="auto"/>
            <w:bottom w:val="none" w:sz="0" w:space="0" w:color="auto"/>
            <w:right w:val="none" w:sz="0" w:space="0" w:color="auto"/>
          </w:divBdr>
        </w:div>
        <w:div w:id="1393112588">
          <w:marLeft w:val="375"/>
          <w:marRight w:val="0"/>
          <w:marTop w:val="0"/>
          <w:marBottom w:val="0"/>
          <w:divBdr>
            <w:top w:val="none" w:sz="0" w:space="0" w:color="auto"/>
            <w:left w:val="none" w:sz="0" w:space="0" w:color="auto"/>
            <w:bottom w:val="none" w:sz="0" w:space="0" w:color="auto"/>
            <w:right w:val="none" w:sz="0" w:space="0" w:color="auto"/>
          </w:divBdr>
        </w:div>
        <w:div w:id="1870293442">
          <w:marLeft w:val="375"/>
          <w:marRight w:val="0"/>
          <w:marTop w:val="0"/>
          <w:marBottom w:val="0"/>
          <w:divBdr>
            <w:top w:val="none" w:sz="0" w:space="0" w:color="auto"/>
            <w:left w:val="none" w:sz="0" w:space="0" w:color="auto"/>
            <w:bottom w:val="none" w:sz="0" w:space="0" w:color="auto"/>
            <w:right w:val="none" w:sz="0" w:space="0" w:color="auto"/>
          </w:divBdr>
        </w:div>
        <w:div w:id="1635254922">
          <w:marLeft w:val="37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gmu.ru/index.php?page%5bcommon%5d=content&amp;id=161212" TargetMode="External"/><Relationship Id="rId3" Type="http://schemas.openxmlformats.org/officeDocument/2006/relationships/settings" Target="settings.xml"/><Relationship Id="rId7" Type="http://schemas.openxmlformats.org/officeDocument/2006/relationships/hyperlink" Target="https://krasgmu.ru/index.php?page%5bcommon%5d=content&amp;id=1612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rasgmu.ru/index.php?page%5bcommon%5d=content&amp;id=161212" TargetMode="External"/><Relationship Id="rId5" Type="http://schemas.openxmlformats.org/officeDocument/2006/relationships/hyperlink" Target="http://www.rheumatolog.ru/experts/klinicheskie-rekomendaci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1107</Words>
  <Characters>6312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4</cp:revision>
  <dcterms:created xsi:type="dcterms:W3CDTF">2020-05-19T04:41:00Z</dcterms:created>
  <dcterms:modified xsi:type="dcterms:W3CDTF">2020-05-19T05:13:00Z</dcterms:modified>
</cp:coreProperties>
</file>