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6648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2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 </w:t>
      </w:r>
    </w:p>
    <w:p w14:paraId="339CA30C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22">
        <w:rPr>
          <w:rFonts w:ascii="Times New Roman" w:hAnsi="Times New Roman" w:cs="Times New Roman"/>
          <w:sz w:val="24"/>
          <w:szCs w:val="24"/>
        </w:rPr>
        <w:t>Кафедра нервных болезней с курсом ПО</w:t>
      </w:r>
    </w:p>
    <w:p w14:paraId="1B27DF1D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A70BE6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06D22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762CE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C64E2F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B21049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275E44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5834D0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EEFA43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3A8FD" w14:textId="63FF9FEB" w:rsidR="009768B3" w:rsidRPr="008F7D22" w:rsidRDefault="009768B3" w:rsidP="009768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D22">
        <w:rPr>
          <w:rFonts w:ascii="Times New Roman" w:hAnsi="Times New Roman" w:cs="Times New Roman"/>
          <w:b/>
          <w:bCs/>
          <w:sz w:val="24"/>
          <w:szCs w:val="24"/>
        </w:rPr>
        <w:t xml:space="preserve">Реферат на тему: « </w:t>
      </w:r>
      <w:r w:rsidR="005B5071" w:rsidRPr="008F7D22">
        <w:rPr>
          <w:rFonts w:ascii="Times New Roman" w:hAnsi="Times New Roman" w:cs="Times New Roman"/>
          <w:b/>
          <w:bCs/>
          <w:sz w:val="24"/>
          <w:szCs w:val="24"/>
        </w:rPr>
        <w:t>Невр</w:t>
      </w:r>
      <w:r w:rsidR="00CF0B5C">
        <w:rPr>
          <w:rFonts w:ascii="Times New Roman" w:hAnsi="Times New Roman" w:cs="Times New Roman"/>
          <w:b/>
          <w:bCs/>
          <w:sz w:val="24"/>
          <w:szCs w:val="24"/>
        </w:rPr>
        <w:t>ома</w:t>
      </w:r>
      <w:r w:rsidR="005B5071" w:rsidRPr="008F7D22">
        <w:rPr>
          <w:rFonts w:ascii="Times New Roman" w:hAnsi="Times New Roman" w:cs="Times New Roman"/>
          <w:b/>
          <w:bCs/>
          <w:sz w:val="24"/>
          <w:szCs w:val="24"/>
        </w:rPr>
        <w:t xml:space="preserve"> Морт</w:t>
      </w:r>
      <w:r w:rsidR="00C60D9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B5071" w:rsidRPr="008F7D2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8F7D2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F0B5C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5776EB25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27C063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C568D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14F18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4068A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1BA629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C25E6C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CFB73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3736AE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398B1F" w14:textId="77777777" w:rsidR="009768B3" w:rsidRPr="008F7D22" w:rsidRDefault="009768B3" w:rsidP="009768B3">
      <w:pPr>
        <w:jc w:val="right"/>
        <w:rPr>
          <w:rFonts w:ascii="Times New Roman" w:hAnsi="Times New Roman" w:cs="Times New Roman"/>
          <w:sz w:val="24"/>
          <w:szCs w:val="24"/>
        </w:rPr>
      </w:pPr>
      <w:r w:rsidRPr="008F7D22">
        <w:rPr>
          <w:rFonts w:ascii="Times New Roman" w:hAnsi="Times New Roman" w:cs="Times New Roman"/>
          <w:sz w:val="24"/>
          <w:szCs w:val="24"/>
        </w:rPr>
        <w:t>Выполнила: ординатор 1 года обучения</w:t>
      </w:r>
    </w:p>
    <w:p w14:paraId="259B2344" w14:textId="77777777" w:rsidR="009768B3" w:rsidRPr="008F7D22" w:rsidRDefault="009768B3" w:rsidP="009768B3">
      <w:pPr>
        <w:jc w:val="right"/>
        <w:rPr>
          <w:rFonts w:ascii="Times New Roman" w:hAnsi="Times New Roman" w:cs="Times New Roman"/>
          <w:sz w:val="24"/>
          <w:szCs w:val="24"/>
        </w:rPr>
      </w:pPr>
      <w:r w:rsidRPr="008F7D22">
        <w:rPr>
          <w:rFonts w:ascii="Times New Roman" w:hAnsi="Times New Roman" w:cs="Times New Roman"/>
          <w:sz w:val="24"/>
          <w:szCs w:val="24"/>
        </w:rPr>
        <w:t xml:space="preserve"> специальности неврология 112 группы</w:t>
      </w:r>
    </w:p>
    <w:p w14:paraId="4BA4BCF9" w14:textId="77777777" w:rsidR="009768B3" w:rsidRPr="008F7D22" w:rsidRDefault="009768B3" w:rsidP="009768B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7D22">
        <w:rPr>
          <w:rFonts w:ascii="Times New Roman" w:hAnsi="Times New Roman" w:cs="Times New Roman"/>
          <w:sz w:val="24"/>
          <w:szCs w:val="24"/>
        </w:rPr>
        <w:t>Мосалева</w:t>
      </w:r>
      <w:proofErr w:type="spellEnd"/>
      <w:r w:rsidRPr="008F7D22">
        <w:rPr>
          <w:rFonts w:ascii="Times New Roman" w:hAnsi="Times New Roman" w:cs="Times New Roman"/>
          <w:sz w:val="24"/>
          <w:szCs w:val="24"/>
        </w:rPr>
        <w:t xml:space="preserve"> Екатерина Ивановна</w:t>
      </w:r>
    </w:p>
    <w:p w14:paraId="09F26B0F" w14:textId="77777777" w:rsidR="009768B3" w:rsidRPr="008F7D22" w:rsidRDefault="009768B3" w:rsidP="009768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01E6AE" w14:textId="77777777" w:rsidR="009768B3" w:rsidRPr="008F7D22" w:rsidRDefault="009768B3" w:rsidP="009768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FB7EF2" w14:textId="77777777" w:rsidR="009768B3" w:rsidRPr="008F7D22" w:rsidRDefault="009768B3" w:rsidP="009768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41ECAC" w14:textId="77777777" w:rsidR="009768B3" w:rsidRPr="008F7D22" w:rsidRDefault="009768B3" w:rsidP="009768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214564" w14:textId="77777777" w:rsidR="009768B3" w:rsidRPr="008F7D22" w:rsidRDefault="009768B3" w:rsidP="009768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701565" w14:textId="77777777" w:rsidR="009768B3" w:rsidRPr="008F7D22" w:rsidRDefault="009768B3" w:rsidP="009768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F1BE81" w14:textId="77777777" w:rsidR="009768B3" w:rsidRPr="008F7D22" w:rsidRDefault="009768B3" w:rsidP="009768B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26032C" w14:textId="77777777" w:rsidR="009768B3" w:rsidRPr="008F7D22" w:rsidRDefault="009768B3" w:rsidP="0097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22">
        <w:rPr>
          <w:rFonts w:ascii="Times New Roman" w:hAnsi="Times New Roman" w:cs="Times New Roman"/>
          <w:sz w:val="24"/>
          <w:szCs w:val="24"/>
        </w:rPr>
        <w:t>2022 год</w:t>
      </w:r>
    </w:p>
    <w:p w14:paraId="5154A48C" w14:textId="77777777" w:rsidR="009768B3" w:rsidRPr="008F7D22" w:rsidRDefault="009768B3" w:rsidP="009768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D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Содержание.</w:t>
      </w:r>
    </w:p>
    <w:p w14:paraId="37396879" w14:textId="0615CDE9" w:rsidR="009768B3" w:rsidRPr="008F7D22" w:rsidRDefault="009768B3" w:rsidP="009768B3">
      <w:pPr>
        <w:rPr>
          <w:rFonts w:ascii="Times New Roman" w:hAnsi="Times New Roman" w:cs="Times New Roman"/>
          <w:sz w:val="24"/>
          <w:szCs w:val="24"/>
        </w:rPr>
      </w:pPr>
      <w:r w:rsidRPr="008F7D22">
        <w:rPr>
          <w:rFonts w:ascii="Times New Roman" w:hAnsi="Times New Roman" w:cs="Times New Roman"/>
          <w:sz w:val="24"/>
          <w:szCs w:val="24"/>
        </w:rPr>
        <w:t>Введение………………………………………………</w:t>
      </w:r>
      <w:r w:rsidR="00CF0B5C">
        <w:rPr>
          <w:rFonts w:ascii="Times New Roman" w:hAnsi="Times New Roman" w:cs="Times New Roman"/>
          <w:sz w:val="24"/>
          <w:szCs w:val="24"/>
        </w:rPr>
        <w:t>…</w:t>
      </w:r>
      <w:r w:rsidRPr="008F7D22">
        <w:rPr>
          <w:rFonts w:ascii="Times New Roman" w:hAnsi="Times New Roman" w:cs="Times New Roman"/>
          <w:sz w:val="24"/>
          <w:szCs w:val="24"/>
        </w:rPr>
        <w:t>.3</w:t>
      </w:r>
    </w:p>
    <w:p w14:paraId="3069CD17" w14:textId="77777777" w:rsidR="009768B3" w:rsidRPr="008F7D22" w:rsidRDefault="009768B3" w:rsidP="009768B3">
      <w:pPr>
        <w:rPr>
          <w:rFonts w:ascii="Times New Roman" w:hAnsi="Times New Roman" w:cs="Times New Roman"/>
          <w:sz w:val="24"/>
          <w:szCs w:val="24"/>
        </w:rPr>
      </w:pPr>
      <w:r w:rsidRPr="008F7D22">
        <w:rPr>
          <w:rFonts w:ascii="Times New Roman" w:hAnsi="Times New Roman" w:cs="Times New Roman"/>
          <w:sz w:val="24"/>
          <w:szCs w:val="24"/>
        </w:rPr>
        <w:t>Этиология и патогенез заболевания……………………3</w:t>
      </w:r>
    </w:p>
    <w:p w14:paraId="65EDAABE" w14:textId="028BB5C1" w:rsidR="009768B3" w:rsidRPr="008F7D22" w:rsidRDefault="009768B3" w:rsidP="009768B3">
      <w:pPr>
        <w:rPr>
          <w:rFonts w:ascii="Times New Roman" w:hAnsi="Times New Roman" w:cs="Times New Roman"/>
          <w:sz w:val="24"/>
          <w:szCs w:val="24"/>
        </w:rPr>
      </w:pPr>
      <w:r w:rsidRPr="008F7D22">
        <w:rPr>
          <w:rFonts w:ascii="Times New Roman" w:hAnsi="Times New Roman" w:cs="Times New Roman"/>
          <w:sz w:val="24"/>
          <w:szCs w:val="24"/>
        </w:rPr>
        <w:t>Клиническая картина заболевания……………………..</w:t>
      </w:r>
      <w:r w:rsidR="00CF0B5C">
        <w:rPr>
          <w:rFonts w:ascii="Times New Roman" w:hAnsi="Times New Roman" w:cs="Times New Roman"/>
          <w:sz w:val="24"/>
          <w:szCs w:val="24"/>
        </w:rPr>
        <w:t>3</w:t>
      </w:r>
    </w:p>
    <w:p w14:paraId="69BC2E7C" w14:textId="7E190EC6" w:rsidR="009768B3" w:rsidRPr="008F7D22" w:rsidRDefault="00CF0B5C" w:rsidP="00976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Инструментальная </w:t>
      </w:r>
      <w:proofErr w:type="spellStart"/>
      <w:r w:rsidR="009768B3" w:rsidRPr="008F7D22">
        <w:rPr>
          <w:rFonts w:ascii="Times New Roman" w:hAnsi="Times New Roman" w:cs="Times New Roman"/>
          <w:sz w:val="24"/>
          <w:szCs w:val="24"/>
        </w:rPr>
        <w:t>иагностика</w:t>
      </w:r>
      <w:proofErr w:type="spellEnd"/>
      <w:r w:rsidR="009768B3" w:rsidRPr="008F7D22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.4</w:t>
      </w:r>
    </w:p>
    <w:p w14:paraId="735047BA" w14:textId="4F522408" w:rsidR="009768B3" w:rsidRPr="008F7D22" w:rsidRDefault="009768B3" w:rsidP="009768B3">
      <w:pPr>
        <w:rPr>
          <w:rFonts w:ascii="Times New Roman" w:hAnsi="Times New Roman" w:cs="Times New Roman"/>
          <w:sz w:val="24"/>
          <w:szCs w:val="24"/>
        </w:rPr>
      </w:pPr>
      <w:r w:rsidRPr="008F7D22">
        <w:rPr>
          <w:rFonts w:ascii="Times New Roman" w:hAnsi="Times New Roman" w:cs="Times New Roman"/>
          <w:sz w:val="24"/>
          <w:szCs w:val="24"/>
        </w:rPr>
        <w:t>Лечение…………………………………………………</w:t>
      </w:r>
      <w:r w:rsidR="00CF0B5C">
        <w:rPr>
          <w:rFonts w:ascii="Times New Roman" w:hAnsi="Times New Roman" w:cs="Times New Roman"/>
          <w:sz w:val="24"/>
          <w:szCs w:val="24"/>
        </w:rPr>
        <w:t>..4</w:t>
      </w:r>
    </w:p>
    <w:p w14:paraId="4D407156" w14:textId="1D3D3966" w:rsidR="009768B3" w:rsidRPr="008F7D22" w:rsidRDefault="009768B3" w:rsidP="009768B3">
      <w:pPr>
        <w:rPr>
          <w:rFonts w:ascii="Times New Roman" w:hAnsi="Times New Roman" w:cs="Times New Roman"/>
          <w:sz w:val="24"/>
          <w:szCs w:val="24"/>
        </w:rPr>
      </w:pPr>
      <w:r w:rsidRPr="008F7D22">
        <w:rPr>
          <w:rFonts w:ascii="Times New Roman" w:hAnsi="Times New Roman" w:cs="Times New Roman"/>
          <w:sz w:val="24"/>
          <w:szCs w:val="24"/>
        </w:rPr>
        <w:t>Список использованной литературы…………………..</w:t>
      </w:r>
      <w:r w:rsidR="00CF0B5C">
        <w:rPr>
          <w:rFonts w:ascii="Times New Roman" w:hAnsi="Times New Roman" w:cs="Times New Roman"/>
          <w:sz w:val="24"/>
          <w:szCs w:val="24"/>
        </w:rPr>
        <w:t>5</w:t>
      </w:r>
    </w:p>
    <w:p w14:paraId="3C48DA31" w14:textId="77777777" w:rsidR="009768B3" w:rsidRPr="008F7D22" w:rsidRDefault="009768B3" w:rsidP="009768B3">
      <w:pPr>
        <w:rPr>
          <w:rFonts w:ascii="Times New Roman" w:hAnsi="Times New Roman" w:cs="Times New Roman"/>
          <w:sz w:val="24"/>
          <w:szCs w:val="24"/>
        </w:rPr>
      </w:pPr>
    </w:p>
    <w:p w14:paraId="51E75D7F" w14:textId="77777777" w:rsidR="009768B3" w:rsidRPr="008F7D22" w:rsidRDefault="009768B3" w:rsidP="009768B3">
      <w:pPr>
        <w:rPr>
          <w:rFonts w:ascii="Times New Roman" w:hAnsi="Times New Roman" w:cs="Times New Roman"/>
          <w:sz w:val="24"/>
          <w:szCs w:val="24"/>
        </w:rPr>
      </w:pPr>
    </w:p>
    <w:p w14:paraId="33FAA6DB" w14:textId="77777777" w:rsidR="009768B3" w:rsidRPr="008F7D22" w:rsidRDefault="009768B3" w:rsidP="009768B3">
      <w:pPr>
        <w:rPr>
          <w:rFonts w:ascii="Times New Roman" w:hAnsi="Times New Roman" w:cs="Times New Roman"/>
          <w:sz w:val="24"/>
          <w:szCs w:val="24"/>
        </w:rPr>
      </w:pPr>
    </w:p>
    <w:p w14:paraId="6BC124D5" w14:textId="405AFB79" w:rsidR="00AE3189" w:rsidRPr="008F7D22" w:rsidRDefault="00AE3189">
      <w:pPr>
        <w:rPr>
          <w:rFonts w:ascii="Times New Roman" w:hAnsi="Times New Roman" w:cs="Times New Roman"/>
          <w:sz w:val="24"/>
          <w:szCs w:val="24"/>
        </w:rPr>
      </w:pPr>
    </w:p>
    <w:p w14:paraId="7D6E22C7" w14:textId="05392AA0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7D24F930" w14:textId="0E78A811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45D450F1" w14:textId="7D32134D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051B6471" w14:textId="06E8F315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31C230AA" w14:textId="01D1C0E7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66E21AE8" w14:textId="0B2F30F2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2C75654B" w14:textId="2EBBBC9F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733FF973" w14:textId="78519ADF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6DAF6501" w14:textId="7CC2CB46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57FD3CA2" w14:textId="290BE49A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484DA1F1" w14:textId="654A64A7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72044D28" w14:textId="2A10E65A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6561D70C" w14:textId="7583C4B8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5B1EAD1F" w14:textId="42E455DA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4CBE72FF" w14:textId="414E8291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7BF3DE06" w14:textId="559974DB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7B24C5F4" w14:textId="4CCB1E05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274B93BD" w14:textId="196F7F0C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6569AA7A" w14:textId="21BDF03A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0EB595C0" w14:textId="673E8E76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65EC290B" w14:textId="2FEF8595" w:rsidR="00814607" w:rsidRPr="008F7D22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12E45EE7" w14:textId="50CFC682" w:rsidR="00814607" w:rsidRDefault="00814607">
      <w:pPr>
        <w:rPr>
          <w:rFonts w:ascii="Times New Roman" w:hAnsi="Times New Roman" w:cs="Times New Roman"/>
          <w:sz w:val="24"/>
          <w:szCs w:val="24"/>
        </w:rPr>
      </w:pPr>
    </w:p>
    <w:p w14:paraId="4DFF5BDE" w14:textId="77777777" w:rsidR="00CF0B5C" w:rsidRPr="008F7D22" w:rsidRDefault="00CF0B5C">
      <w:pPr>
        <w:rPr>
          <w:rFonts w:ascii="Times New Roman" w:hAnsi="Times New Roman" w:cs="Times New Roman"/>
          <w:sz w:val="24"/>
          <w:szCs w:val="24"/>
        </w:rPr>
      </w:pPr>
    </w:p>
    <w:p w14:paraId="020DAD3E" w14:textId="41CBCB12" w:rsidR="00814607" w:rsidRPr="008F7D22" w:rsidRDefault="008146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D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Введение.</w:t>
      </w:r>
    </w:p>
    <w:p w14:paraId="423A3846" w14:textId="5A1C3EE1" w:rsidR="00814607" w:rsidRPr="008F7D22" w:rsidRDefault="008146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Туннельные, или компрессионные, синдромы/невропатии являются одной из самых часто встречающихся групп заболеваний периферических нервов и составляют, по данным разных авторов, от 25% до 40% всех заболеваний периферической нервной системы [1, 2].</w:t>
      </w:r>
      <w:r w:rsidRPr="008F7D22">
        <w:rPr>
          <w:rFonts w:ascii="Times New Roman" w:hAnsi="Times New Roman" w:cs="Times New Roman"/>
          <w:sz w:val="24"/>
          <w:szCs w:val="24"/>
        </w:rPr>
        <w:br/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    В научной литературе встречается неврома Мортона (проявление туннельного синдрома, при котором страдает нерв, проходящий между головками 3-й и 4-й плюсневых костей), которая связана с именем американского хирурга Томаса Джорджа Мортона.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Данное заболевание имеет множество синонимов: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метатарзалгия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Мортона, подошвенная межпальцевая неврома,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межплюсневая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неврома, неврома стопы </w:t>
      </w:r>
      <w:r w:rsidRPr="008F7D22">
        <w:rPr>
          <w:rFonts w:ascii="Times New Roman" w:hAnsi="Times New Roman" w:cs="Times New Roman"/>
          <w:sz w:val="24"/>
          <w:szCs w:val="24"/>
        </w:rPr>
        <w:br/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настоящее время считается, что компрессионные невропатии являются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полиэтиологичными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заболеваниями. В их формировании играют важную роль как генетическая предрасположенность, так и воздействие экзогенных и эндогенных факторов. Среди множества этиологических факторов, вызывающих развитие тоннельных невропатий, следует выделить те основные, что играют главную роль в формировании невромы Мортона. К ним относятся: поперечное плоскостопие, ношение тесной обуви (в т. ч. Обувь</w:t>
      </w:r>
      <w:r w:rsidRPr="008F7D22">
        <w:rPr>
          <w:rFonts w:ascii="Times New Roman" w:hAnsi="Times New Roman" w:cs="Times New Roman"/>
          <w:sz w:val="24"/>
          <w:szCs w:val="24"/>
        </w:rPr>
        <w:t xml:space="preserve"> 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на высоком каблуке и с узким носом), острые травматические повреждения и гематомы в месте локализации нервных волокон, неправильная походка с подворачиванием стопы вовнутрь, облитерирующие заболевания сосудов нижних конечностей, избыточная масса тела, повышенные нагрузки на передний отдел стопы, инфекционные и аутоиммунные заболевания, изменения в строении нерва, липомы различных типов.</w:t>
      </w:r>
    </w:p>
    <w:p w14:paraId="08A5260B" w14:textId="205E28FA" w:rsidR="00814607" w:rsidRPr="008F7D22" w:rsidRDefault="0081460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56C8A0" w14:textId="49476936" w:rsidR="00814607" w:rsidRPr="008F7D22" w:rsidRDefault="0081460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Этиология и патогенез. </w:t>
      </w:r>
    </w:p>
    <w:p w14:paraId="539C084B" w14:textId="3824011C" w:rsidR="00814607" w:rsidRPr="008F7D22" w:rsidRDefault="008146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Механизм развития невромы Мортона изучен недостаточно, однако предложен ряд гипотез. При изучении морфологического материала были сделаны выводы о том, что при данной патологии на 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межплюсневой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веточке большеберцового нерва возникает утолщение, при этом исследователь полагал, что это не истинная неврома, а 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псевдоневрома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подобная той, которая развивается в стволе срединного нерва выше места его компрессии при синдроме запястного канала. Позже были описаны изменения, которые колебались от утолщения стенки до полной облитерации просвета артерии, питающей нерв и прилегающие ткани на данном участке стопы, было сделано заключение об ишемической природе патологического процесса. В настоящее время считают, что пусковым моментом являются повторные, множественные микротравмы и компрессия нерва, который проходит между 3-й и 4-й плюсневыми костями, вследствие чего происходят утолщение поперечной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межплюсневой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связки стопы, разделение</w:t>
      </w:r>
      <w:r w:rsidR="006D6954" w:rsidRPr="008F7D22">
        <w:rPr>
          <w:rFonts w:ascii="Times New Roman" w:hAnsi="Times New Roman" w:cs="Times New Roman"/>
          <w:sz w:val="24"/>
          <w:szCs w:val="24"/>
        </w:rPr>
        <w:t xml:space="preserve"> 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ее на волокна и формирование отека. Так называемая патологическая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межплюсневая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связка стопы ведет к постоянному сдавлению и смещению медиального подошвенного нерва и сопровождающих его сосудов, вызывая его ишемию. Современные исследования показали, что средний размер невромы в длину составляет 0,95–1,45 см, а в ширину — 0,15–0,65 см, т. е. это образование вытянутой, веретенообразной формы</w:t>
      </w:r>
      <w:r w:rsidR="006D6954"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4B73CD" w14:textId="13F15045" w:rsidR="006D6954" w:rsidRPr="008F7D22" w:rsidRDefault="006D69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A133A5" w14:textId="65C74C9D" w:rsidR="006D6954" w:rsidRPr="008F7D22" w:rsidRDefault="006D695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Диагностика.</w:t>
      </w:r>
    </w:p>
    <w:p w14:paraId="4569C77C" w14:textId="61275E8F" w:rsidR="006D6954" w:rsidRPr="008F7D22" w:rsidRDefault="006D69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Клинические проявления.</w:t>
      </w:r>
      <w:r w:rsidRPr="008F7D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Бессимптомное протекание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метатарзалгии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Мортона возможно в случае, если размер невромы менее 5 мм. Прогрессирование заболевания ведет к появлению сначала стреляющих, ноющих болей в области 3–4-го пальцев стопы, возникающих после физической нагрузки, в сочетании с парестезиями,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аллодинией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другими расстройствами чувствительности. В ночное время дискомфортные ощущения в стопе практически не появляются. Если пациент вовремя не обращается за медицинской помощью, симптомы заболевания нарастают. С течением времени увеличиваются частота и интенсивность болей, сокращается временной промежуток от момента начала нагрузки и до возникновения симптомов. В итоге боли приобретают острый, жгучий характер, начинают появляться в состоянии покоя, часто формируется ощущение присутствия чужеродного предмета 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 обуви, но при этом внешних изменений в стопе не наблюдается. При пальпации болевые ощущения резко усиливаются. Параллельно с прогрессированием болевого синдрома возможно нарастание сенсорных расстройств, вплоть до анестезии.</w:t>
      </w:r>
    </w:p>
    <w:p w14:paraId="3E637D13" w14:textId="1A765F39" w:rsidR="006D6954" w:rsidRPr="008F7D22" w:rsidRDefault="006D69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Двигательные расстройства нехарактерны. Сенсорные нарушения подтверждают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невральное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поражение.</w:t>
      </w:r>
    </w:p>
    <w:p w14:paraId="4A2FD14B" w14:textId="2DF8B2A0" w:rsidR="006D6954" w:rsidRPr="008F7D22" w:rsidRDefault="006D695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Инструментальная диагностика.</w:t>
      </w:r>
    </w:p>
    <w:p w14:paraId="38E9684F" w14:textId="7A4AB48F" w:rsidR="006D6954" w:rsidRPr="008F7D22" w:rsidRDefault="006D69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Ультразвуковое исследование</w:t>
      </w:r>
      <w:r w:rsidR="00CF0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мягких тканей на подошвенной стороне стопы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одним из ведущих методов диагностики состояния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мягкотканных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структур стопы. МРТ, КТ</w:t>
      </w:r>
      <w:r w:rsid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, рентгенография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достоверны. </w:t>
      </w:r>
    </w:p>
    <w:p w14:paraId="51AD5903" w14:textId="244314C4" w:rsidR="006D6954" w:rsidRPr="008F7D22" w:rsidRDefault="006D69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Регресс болевого синдрома после лечебно-диагностической блокады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межплюсневого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нерва раствором местного анестетика является убедительным признаком, свидетельствующим в пользу невромы.</w:t>
      </w:r>
    </w:p>
    <w:p w14:paraId="3C806C8F" w14:textId="720294A2" w:rsidR="006D6954" w:rsidRPr="008F7D22" w:rsidRDefault="006D695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Лечение. </w:t>
      </w:r>
    </w:p>
    <w:p w14:paraId="54D7903A" w14:textId="47D74483" w:rsidR="006D6954" w:rsidRPr="008F7D22" w:rsidRDefault="006D69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1)На начальных этапах развития заболевания проводится </w:t>
      </w:r>
      <w:r w:rsidRPr="008F7D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консервативное лечение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. Первыми рекомендациями лечащего врача являются: разгрузка стоп, периодическое использование плюсневых прокладок и подъемников, ношение обуви с 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ретрокапитальной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опорой. 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Суть этих методов заключается в снижении давления на нервный ствол. Использование ортопедических стелек, изготовленных по индивидуальному заказу, повышает эффективность консервативного лечения. 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 их помощью удается, во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первых, уменьшить нагрузку на переднюю область стопы и привести в норму состояние поперечного свода; во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вторых, снизить давление костей и связок на поврежденный нерв, что позволяет остановить развитие болезни; в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третьих, устранить воспалительный процесс в нервных волокнах и тканях, что значительно уменьшает или полностью ликвидирует болевые ощущения; в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четвертых, восстановить строение стопы, обеспечив тем самым правильную походку.</w:t>
      </w:r>
      <w:r w:rsidRPr="008F7D22">
        <w:rPr>
          <w:rFonts w:ascii="Times New Roman" w:hAnsi="Times New Roman" w:cs="Times New Roman"/>
          <w:sz w:val="24"/>
          <w:szCs w:val="24"/>
        </w:rPr>
        <w:br/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2)    В случае если болевой синдром не выражен, возможно применение многокомпонентных компрессов с 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димексидом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нестероидными противовоспалительными препаратами и местными анестетиками в комплексе с мышечными релаксантами и мануальной терапией. </w:t>
      </w:r>
    </w:p>
    <w:p w14:paraId="1F3D860D" w14:textId="77777777" w:rsidR="00CF0B5C" w:rsidRDefault="006D69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3)При недостаточном эффекте выполняются инъекции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глюкокортикостероидов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межплюсневый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промежуток с тыльной стороны стопы, что в половине случаев приводит к улучшению течения заболевания, а в трети случаев — к полному выздоровлению. При наличии у пациента деформирующего артроза возможно назначение профилактической терапии хондропротекторами.</w:t>
      </w:r>
      <w:r w:rsidRPr="008F7D22">
        <w:rPr>
          <w:rFonts w:ascii="Times New Roman" w:hAnsi="Times New Roman" w:cs="Times New Roman"/>
          <w:sz w:val="24"/>
          <w:szCs w:val="24"/>
        </w:rPr>
        <w:br/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4)В случае резистентности к консервативным методам лечения больным предлагается </w:t>
      </w:r>
      <w:r w:rsidRPr="008F7D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оперативное лечение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. При этом имеется несколько различных подходов к лечению синдрома Мортона хирургическим путем.</w:t>
      </w:r>
      <w:r w:rsidRPr="008F7D22">
        <w:rPr>
          <w:rFonts w:ascii="Times New Roman" w:hAnsi="Times New Roman" w:cs="Times New Roman"/>
          <w:sz w:val="24"/>
          <w:szCs w:val="24"/>
        </w:rPr>
        <w:br/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 Наиболее распространенная операция, выполняемая под местной анестезией, — удаление невромы. Поскольку она является частью нерва, гипертрофированный и воспаленный его участок иссекается. В большинстве случаев это устраняет болевой синдром, но, как правило, на стопе остается небольшой участок невыраженного онемения, который почти всегда не ощущается, пока пациент не дотронется до него. Двигательная и опорная функции стопы не страдают. Процесс реабилитации в среднем составляет 2–4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нед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., в течение которых больному рекомендуют уменьшить нагрузку на стопу.</w:t>
      </w:r>
      <w:r w:rsidRPr="008F7D22">
        <w:rPr>
          <w:rFonts w:ascii="Times New Roman" w:hAnsi="Times New Roman" w:cs="Times New Roman"/>
          <w:sz w:val="24"/>
          <w:szCs w:val="24"/>
        </w:rPr>
        <w:br/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    Некоторые хирурги считают, что иссечение воспаленного участка нерва в качестве первичного хирургического метода слишком радикально. Операция по рассечению (релизу) поперечной связки между плюсневыми костями устранит сдавление нерва. Одним из преимуществ этого метода является отсутствие сенсорных расстройств. В том случае, если эта операция не приводит к успеху, возможно иссечение невромы.</w:t>
      </w:r>
      <w:r w:rsidRPr="008F7D22">
        <w:rPr>
          <w:rFonts w:ascii="Times New Roman" w:hAnsi="Times New Roman" w:cs="Times New Roman"/>
          <w:sz w:val="24"/>
          <w:szCs w:val="24"/>
        </w:rPr>
        <w:br/>
      </w:r>
    </w:p>
    <w:p w14:paraId="06D967AF" w14:textId="7B7DAC07" w:rsidR="00A87DCF" w:rsidRPr="00CF0B5C" w:rsidRDefault="00A87DC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Список используемой литературы.</w:t>
      </w:r>
    </w:p>
    <w:p w14:paraId="65FF7489" w14:textId="12E22142" w:rsidR="00A87DCF" w:rsidRPr="008F7D22" w:rsidRDefault="00A87DCF" w:rsidP="00A87D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sz w:val="24"/>
          <w:szCs w:val="24"/>
        </w:rPr>
        <w:t xml:space="preserve">Неврома </w:t>
      </w:r>
      <w:proofErr w:type="spellStart"/>
      <w:r w:rsidRPr="008F7D22">
        <w:rPr>
          <w:rFonts w:ascii="Times New Roman" w:hAnsi="Times New Roman" w:cs="Times New Roman"/>
          <w:sz w:val="24"/>
          <w:szCs w:val="24"/>
        </w:rPr>
        <w:t>Мортана</w:t>
      </w:r>
      <w:proofErr w:type="spellEnd"/>
      <w:r w:rsidRPr="008F7D22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8F7D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РМЖ. Медицинское обозрение. №5 от 31.08.2018 </w:t>
        </w:r>
      </w:hyperlink>
      <w:r w:rsidRPr="008F7D22">
        <w:rPr>
          <w:rFonts w:ascii="Times New Roman" w:hAnsi="Times New Roman" w:cs="Times New Roman"/>
          <w:sz w:val="24"/>
          <w:szCs w:val="24"/>
        </w:rPr>
        <w:t xml:space="preserve">. 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Авторы: </w:t>
      </w:r>
      <w:hyperlink r:id="rId6" w:history="1">
        <w:r w:rsidRPr="008F7D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Лебедев И.А. </w:t>
        </w:r>
      </w:hyperlink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7" w:history="1">
        <w:r w:rsidRPr="008F7D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Безносов Е.В. </w:t>
        </w:r>
      </w:hyperlink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8" w:history="1">
        <w:r w:rsidRPr="008F7D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Колчанов А.А. </w:t>
        </w:r>
      </w:hyperlink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9" w:history="1">
        <w:r w:rsidRPr="008F7D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Медведев С.Д. </w:t>
        </w:r>
      </w:hyperlink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10" w:history="1">
        <w:r w:rsidRPr="008F7D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Митрофанова М.Н. </w:t>
        </w:r>
      </w:hyperlink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hyperlink r:id="rId11" w:history="1">
        <w:r w:rsidRPr="008F7D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Климов Е.С. </w:t>
        </w:r>
      </w:hyperlink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proofErr w:type="spellStart"/>
      <w:r w:rsidRPr="008F7D22">
        <w:rPr>
          <w:rFonts w:ascii="Times New Roman" w:hAnsi="Times New Roman" w:cs="Times New Roman"/>
          <w:sz w:val="24"/>
          <w:szCs w:val="24"/>
        </w:rPr>
        <w:fldChar w:fldCharType="begin"/>
      </w:r>
      <w:r w:rsidRPr="008F7D22">
        <w:rPr>
          <w:rFonts w:ascii="Times New Roman" w:hAnsi="Times New Roman" w:cs="Times New Roman"/>
          <w:sz w:val="24"/>
          <w:szCs w:val="24"/>
        </w:rPr>
        <w:instrText xml:space="preserve"> HYPERLINK "https://www.rmj.ru/authors/Drachenina_AA/" </w:instrText>
      </w:r>
      <w:r w:rsidRPr="008F7D22">
        <w:rPr>
          <w:rFonts w:ascii="Times New Roman" w:hAnsi="Times New Roman" w:cs="Times New Roman"/>
          <w:sz w:val="24"/>
          <w:szCs w:val="24"/>
        </w:rPr>
        <w:fldChar w:fldCharType="separate"/>
      </w:r>
      <w:r w:rsidRPr="008F7D2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Драченина</w:t>
      </w:r>
      <w:proofErr w:type="spellEnd"/>
      <w:r w:rsidRPr="008F7D2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А.А. </w:t>
      </w:r>
      <w:r w:rsidRPr="008F7D22">
        <w:rPr>
          <w:rFonts w:ascii="Times New Roman" w:hAnsi="Times New Roman" w:cs="Times New Roman"/>
          <w:sz w:val="24"/>
          <w:szCs w:val="24"/>
        </w:rPr>
        <w:fldChar w:fldCharType="end"/>
      </w: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</w:p>
    <w:p w14:paraId="0822979A" w14:textId="2B76AE08" w:rsidR="00A87DCF" w:rsidRPr="008F7D22" w:rsidRDefault="00A87DCF" w:rsidP="00A87D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Особенности диагностики и лечения пациентов с невромой Мортона.    И.А. Пахомов, М.А. Садовой, В.М. Прохоренко, И.А. Кирилова , А.В. Стрыгин. </w:t>
      </w:r>
      <w:hyperlink r:id="rId12" w:history="1">
        <w:r w:rsidRPr="008F7D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https://cyberleninka.ru/article/n/osobennosti-diagnostiki-i-lecheniya-patsientov-s-nevromoy-mortona/viewer</w:t>
        </w:r>
      </w:hyperlink>
    </w:p>
    <w:p w14:paraId="0581512D" w14:textId="42E4DFF6" w:rsidR="00A87DCF" w:rsidRPr="008F7D22" w:rsidRDefault="008F7D22" w:rsidP="00A87D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Салтыкова В.Г. Роль ультразвукового исследования в диагностике туннельных невропатий // Ультразвуковая и функциональная диагностика. 2011. № 4. С. 43–46 [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Saltykova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V.G.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Rol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ul’trazvukovogo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issledovaniya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diagnostike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tunnel’nykh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nevropatiy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Ul’trazvukovaya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funktsional’naya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diagnostika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. 2011. № 4. S. 43–46 (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Russian)].</w:t>
      </w:r>
    </w:p>
    <w:p w14:paraId="6170BD0D" w14:textId="077C7B41" w:rsidR="008F7D22" w:rsidRPr="008F7D22" w:rsidRDefault="008F7D22" w:rsidP="00A87D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Салтыкова В.Г., Левин А.Н. Возможности ультразвуковой диагностики невромы Мортона // Ультразвуковая и функциональная диагностика. 2007. № 5. С. 92–95 [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Saltykova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V.G.,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Levin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A.N.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Vozmozhnosti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ul’trazvukovoy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diagnostiki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nevromy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Mortona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Ul’trazvukovaya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funktsional’naya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diagnostika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. 2007. № 5. S. 92–95 (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Russian)].</w:t>
      </w:r>
    </w:p>
    <w:p w14:paraId="4D912FAC" w14:textId="2544B210" w:rsidR="008F7D22" w:rsidRPr="008F7D22" w:rsidRDefault="008F7D22" w:rsidP="00A87D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Метатарзалгия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Мортона (неврома Мортона) [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Metatarzalgiâ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Mortona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nevroma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Mortona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) (</w:t>
      </w:r>
      <w:proofErr w:type="spellStart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8F7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Russian)] [Электронный ресурс] URL: http:// </w:t>
      </w:r>
      <w:hyperlink r:id="rId13" w:history="1">
        <w:r w:rsidRPr="008F7D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http://www.emcmos.ru/articles/metatarzalgiya-mortona-nevroma-mortona</w:t>
        </w:r>
      </w:hyperlink>
    </w:p>
    <w:p w14:paraId="30079555" w14:textId="77777777" w:rsidR="006D6954" w:rsidRPr="008F7D22" w:rsidRDefault="006D695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6D6954" w:rsidRPr="008F7D22" w:rsidSect="00976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77BA4"/>
    <w:multiLevelType w:val="hybridMultilevel"/>
    <w:tmpl w:val="0C8E0538"/>
    <w:lvl w:ilvl="0" w:tplc="C3CE3A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88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89"/>
    <w:rsid w:val="005B5071"/>
    <w:rsid w:val="006D6954"/>
    <w:rsid w:val="007E5C70"/>
    <w:rsid w:val="00814607"/>
    <w:rsid w:val="008F7D22"/>
    <w:rsid w:val="009768B3"/>
    <w:rsid w:val="00A87DCF"/>
    <w:rsid w:val="00AE3189"/>
    <w:rsid w:val="00C60D97"/>
    <w:rsid w:val="00C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F19B"/>
  <w15:chartTrackingRefBased/>
  <w15:docId w15:val="{C6828B5F-4F8E-4D72-9782-33FAF32E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D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7DCF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A87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j.ru/authors/Kolchanov_AA/" TargetMode="External"/><Relationship Id="rId13" Type="http://schemas.openxmlformats.org/officeDocument/2006/relationships/hyperlink" Target="http://www.emcmos.ru/articles/metatarzalgiya-mortona-nevroma-mort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mj.ru/authors/Beznosov_EV/" TargetMode="External"/><Relationship Id="rId12" Type="http://schemas.openxmlformats.org/officeDocument/2006/relationships/hyperlink" Target="https://cyberleninka.ru/article/n/osobennosti-diagnostiki-i-lecheniya-patsientov-s-nevromoy-mortona/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mj.ru/authors/Lebedev_IA/" TargetMode="External"/><Relationship Id="rId11" Type="http://schemas.openxmlformats.org/officeDocument/2006/relationships/hyperlink" Target="https://www.rmj.ru/authors/Klimov_ES/" TargetMode="External"/><Relationship Id="rId5" Type="http://schemas.openxmlformats.org/officeDocument/2006/relationships/hyperlink" Target="https://www.rmj.ru/archive/klinicheskie-rekomendatsii-i-algoritmy-dlya-praktikuyushchikh-vrachey-dermatologiya-5-201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mj.ru/authors/Mitrofanova_M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mj.ru/authors/Medvedev_S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</dc:creator>
  <cp:keywords/>
  <dc:description/>
  <cp:lastModifiedBy>960</cp:lastModifiedBy>
  <cp:revision>6</cp:revision>
  <dcterms:created xsi:type="dcterms:W3CDTF">2022-05-03T09:04:00Z</dcterms:created>
  <dcterms:modified xsi:type="dcterms:W3CDTF">2022-06-16T12:58:00Z</dcterms:modified>
</cp:coreProperties>
</file>