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B5" w:rsidRDefault="00CE62B5" w:rsidP="00CE62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здравоохранения Красноярского края</w:t>
      </w:r>
    </w:p>
    <w:p w:rsidR="00CE62B5" w:rsidRDefault="00CE62B5" w:rsidP="00CE62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ГОУ ВПО «Красноярский государственный медицинский университет </w:t>
      </w:r>
    </w:p>
    <w:p w:rsidR="00CE62B5" w:rsidRPr="001307B2" w:rsidRDefault="00CE62B5" w:rsidP="00CE62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профессора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В.Ф.Войно-Ясенецкого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E62B5" w:rsidRPr="001307B2" w:rsidRDefault="00CE62B5" w:rsidP="00CE62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62B5" w:rsidRPr="001307B2" w:rsidRDefault="00CE62B5" w:rsidP="00CE62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62B5" w:rsidRPr="001307B2" w:rsidRDefault="00CE62B5" w:rsidP="00CE62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62B5" w:rsidRPr="001307B2" w:rsidRDefault="00CE62B5" w:rsidP="00CE62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62B5" w:rsidRPr="001307B2" w:rsidRDefault="00CE62B5" w:rsidP="00CE62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62B5" w:rsidRPr="001307B2" w:rsidRDefault="00CE62B5" w:rsidP="00CE62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62B5" w:rsidRPr="001307B2" w:rsidRDefault="00CE62B5" w:rsidP="00CE62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62B5" w:rsidRPr="001307B2" w:rsidRDefault="00CE62B5" w:rsidP="00CE62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62B5" w:rsidRDefault="00CE62B5" w:rsidP="00CE62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62B5" w:rsidRDefault="00CE62B5" w:rsidP="00CE62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62B5" w:rsidRDefault="00CE62B5" w:rsidP="00CE62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62B5" w:rsidRPr="001307B2" w:rsidRDefault="00CE62B5" w:rsidP="00CE62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62B5" w:rsidRPr="001307B2" w:rsidRDefault="00CE62B5" w:rsidP="00CE62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62B5" w:rsidRPr="00E866A4" w:rsidRDefault="00CE62B5" w:rsidP="00CE62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Мониторинг безопасности</w:t>
      </w:r>
    </w:p>
    <w:p w:rsidR="00CE62B5" w:rsidRPr="00E866A4" w:rsidRDefault="00CE62B5" w:rsidP="00CE62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866A4">
        <w:rPr>
          <w:rFonts w:ascii="Times New Roman" w:hAnsi="Times New Roman" w:cs="Times New Roman"/>
          <w:b/>
          <w:sz w:val="56"/>
          <w:szCs w:val="56"/>
        </w:rPr>
        <w:t xml:space="preserve">лекарственных </w:t>
      </w:r>
      <w:r>
        <w:rPr>
          <w:rFonts w:ascii="Times New Roman" w:hAnsi="Times New Roman" w:cs="Times New Roman"/>
          <w:b/>
          <w:sz w:val="56"/>
          <w:szCs w:val="56"/>
        </w:rPr>
        <w:t>препаратов на территории Красноярского края</w:t>
      </w:r>
    </w:p>
    <w:p w:rsidR="00CE62B5" w:rsidRPr="00E866A4" w:rsidRDefault="00CE62B5" w:rsidP="00CE62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66A4">
        <w:rPr>
          <w:rFonts w:ascii="Times New Roman" w:hAnsi="Times New Roman" w:cs="Times New Roman"/>
          <w:b/>
          <w:sz w:val="36"/>
          <w:szCs w:val="36"/>
        </w:rPr>
        <w:t>(методические рекомендации)</w:t>
      </w:r>
    </w:p>
    <w:p w:rsidR="00CE62B5" w:rsidRPr="00E866A4" w:rsidRDefault="00CE62B5" w:rsidP="00CE62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62B5" w:rsidRPr="001307B2" w:rsidRDefault="00CE62B5" w:rsidP="00CE62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2B5" w:rsidRPr="001307B2" w:rsidRDefault="00CE62B5" w:rsidP="00CE62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2B5" w:rsidRPr="001307B2" w:rsidRDefault="00CE62B5" w:rsidP="00CE62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2B5" w:rsidRPr="001307B2" w:rsidRDefault="00CE62B5" w:rsidP="00CE62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2B5" w:rsidRPr="001307B2" w:rsidRDefault="00CE62B5" w:rsidP="00CE62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2B5" w:rsidRPr="001307B2" w:rsidRDefault="00CE62B5" w:rsidP="00CE62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2B5" w:rsidRPr="001307B2" w:rsidRDefault="00CE62B5" w:rsidP="00CE62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2B5" w:rsidRPr="001307B2" w:rsidRDefault="00CE62B5" w:rsidP="00CE62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2B5" w:rsidRPr="001307B2" w:rsidRDefault="00CE62B5" w:rsidP="00CE62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2B5" w:rsidRPr="001307B2" w:rsidRDefault="00CE62B5" w:rsidP="00CE62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2B5" w:rsidRPr="001307B2" w:rsidRDefault="00CE62B5" w:rsidP="00CE62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2B5" w:rsidRPr="001307B2" w:rsidRDefault="00CE62B5" w:rsidP="00CE62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2B5" w:rsidRPr="001307B2" w:rsidRDefault="00CE62B5" w:rsidP="00CE62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2B5" w:rsidRPr="001307B2" w:rsidRDefault="00CE62B5" w:rsidP="00CE62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2B5" w:rsidRDefault="00CE62B5" w:rsidP="00CE62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2B5" w:rsidRDefault="00CE62B5" w:rsidP="00CE62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2B5" w:rsidRDefault="00CE62B5" w:rsidP="00CE62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2B5" w:rsidRDefault="00CE62B5" w:rsidP="00CE62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2B5" w:rsidRDefault="00CE62B5" w:rsidP="00CE62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2B5" w:rsidRDefault="00CE62B5" w:rsidP="00CE62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2B5" w:rsidRDefault="00CE62B5" w:rsidP="00CE62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2B5" w:rsidRDefault="00CE62B5" w:rsidP="00CE62B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62B5" w:rsidRPr="001307B2" w:rsidRDefault="00CE62B5" w:rsidP="00CE62B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2011г.</w:t>
      </w:r>
    </w:p>
    <w:p w:rsidR="00CE62B5" w:rsidRPr="001307B2" w:rsidRDefault="00CE62B5" w:rsidP="00CE62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2B5" w:rsidRDefault="00CE62B5" w:rsidP="00CE62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2B5" w:rsidRPr="001307B2" w:rsidRDefault="00CE62B5" w:rsidP="00CE62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2B5" w:rsidRPr="001307B2" w:rsidRDefault="00CE62B5" w:rsidP="00CE62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E62B5" w:rsidTr="00CE62B5">
        <w:tc>
          <w:tcPr>
            <w:tcW w:w="4785" w:type="dxa"/>
          </w:tcPr>
          <w:p w:rsidR="00CE62B5" w:rsidRDefault="00CE62B5" w:rsidP="001307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5" w:rsidRDefault="00CE62B5" w:rsidP="001307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E62B5" w:rsidRDefault="00CE62B5" w:rsidP="00CE62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CE62B5" w:rsidRDefault="00CE62B5" w:rsidP="00CE62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здравоохранения</w:t>
            </w:r>
          </w:p>
          <w:p w:rsidR="00CE62B5" w:rsidRDefault="00CE62B5" w:rsidP="00CE62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  <w:p w:rsidR="00CE62B5" w:rsidRDefault="00CE62B5" w:rsidP="00CE62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CE62B5" w:rsidRDefault="00CE62B5" w:rsidP="00CE62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В.Н. Янин</w:t>
            </w:r>
          </w:p>
          <w:p w:rsidR="00CE62B5" w:rsidRDefault="00CE62B5" w:rsidP="00CE62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»                               2011</w:t>
            </w:r>
          </w:p>
          <w:p w:rsidR="00CE62B5" w:rsidRDefault="00CE62B5" w:rsidP="00CE62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13B" w:rsidRPr="001307B2" w:rsidRDefault="00A7213B" w:rsidP="001307B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213B" w:rsidRPr="001307B2" w:rsidRDefault="00A7213B" w:rsidP="001307B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213B" w:rsidRPr="001307B2" w:rsidRDefault="00A7213B" w:rsidP="001307B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213B" w:rsidRPr="001307B2" w:rsidRDefault="00A7213B" w:rsidP="001307B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213B" w:rsidRPr="001307B2" w:rsidRDefault="00A7213B" w:rsidP="001307B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213B" w:rsidRPr="001307B2" w:rsidRDefault="00A7213B" w:rsidP="001307B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213B" w:rsidRDefault="00A7213B" w:rsidP="001307B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866A4" w:rsidRDefault="00E866A4" w:rsidP="001307B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866A4" w:rsidRDefault="00E866A4" w:rsidP="001307B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866A4" w:rsidRPr="001307B2" w:rsidRDefault="00E866A4" w:rsidP="001307B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213B" w:rsidRPr="001307B2" w:rsidRDefault="00A7213B" w:rsidP="001307B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242C" w:rsidRPr="00E866A4" w:rsidRDefault="00A75FF3" w:rsidP="001307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Мониторинг безопасности</w:t>
      </w:r>
    </w:p>
    <w:p w:rsidR="00E2242C" w:rsidRPr="00E866A4" w:rsidRDefault="00E2242C" w:rsidP="001307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866A4">
        <w:rPr>
          <w:rFonts w:ascii="Times New Roman" w:hAnsi="Times New Roman" w:cs="Times New Roman"/>
          <w:b/>
          <w:sz w:val="56"/>
          <w:szCs w:val="56"/>
        </w:rPr>
        <w:t xml:space="preserve">лекарственных </w:t>
      </w:r>
      <w:r w:rsidR="00A75FF3">
        <w:rPr>
          <w:rFonts w:ascii="Times New Roman" w:hAnsi="Times New Roman" w:cs="Times New Roman"/>
          <w:b/>
          <w:sz w:val="56"/>
          <w:szCs w:val="56"/>
        </w:rPr>
        <w:t>препаратов</w:t>
      </w:r>
      <w:r w:rsidR="00AE3C54">
        <w:rPr>
          <w:rFonts w:ascii="Times New Roman" w:hAnsi="Times New Roman" w:cs="Times New Roman"/>
          <w:b/>
          <w:sz w:val="56"/>
          <w:szCs w:val="56"/>
        </w:rPr>
        <w:t xml:space="preserve"> на территории Красноярского края</w:t>
      </w:r>
    </w:p>
    <w:p w:rsidR="00E2242C" w:rsidRPr="00E866A4" w:rsidRDefault="00E2242C" w:rsidP="001307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66A4">
        <w:rPr>
          <w:rFonts w:ascii="Times New Roman" w:hAnsi="Times New Roman" w:cs="Times New Roman"/>
          <w:b/>
          <w:sz w:val="36"/>
          <w:szCs w:val="36"/>
        </w:rPr>
        <w:t>(методические рекомендации)</w:t>
      </w:r>
    </w:p>
    <w:p w:rsidR="00E2242C" w:rsidRPr="00E866A4" w:rsidRDefault="00E2242C" w:rsidP="001307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213B" w:rsidRPr="001307B2" w:rsidRDefault="00A7213B" w:rsidP="001307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213B" w:rsidRPr="001307B2" w:rsidRDefault="00A7213B" w:rsidP="001307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213B" w:rsidRPr="001307B2" w:rsidRDefault="00A7213B" w:rsidP="001307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213B" w:rsidRPr="001307B2" w:rsidRDefault="00A7213B" w:rsidP="001307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213B" w:rsidRPr="001307B2" w:rsidRDefault="00A7213B" w:rsidP="001307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213B" w:rsidRPr="001307B2" w:rsidRDefault="00A7213B" w:rsidP="001307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213B" w:rsidRPr="001307B2" w:rsidRDefault="00A7213B" w:rsidP="001307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213B" w:rsidRPr="001307B2" w:rsidRDefault="00A7213B" w:rsidP="001307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213B" w:rsidRPr="001307B2" w:rsidRDefault="00A7213B" w:rsidP="001307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213B" w:rsidRPr="001307B2" w:rsidRDefault="00A7213B" w:rsidP="001307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213B" w:rsidRPr="001307B2" w:rsidRDefault="00A7213B" w:rsidP="001307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213B" w:rsidRPr="001307B2" w:rsidRDefault="00A7213B" w:rsidP="001307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213B" w:rsidRPr="001307B2" w:rsidRDefault="00A7213B" w:rsidP="001307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213B" w:rsidRPr="001307B2" w:rsidRDefault="00A7213B" w:rsidP="001307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213B" w:rsidRDefault="00A7213B" w:rsidP="001307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66A4" w:rsidRDefault="00E866A4" w:rsidP="001307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66A4" w:rsidRDefault="00E866A4" w:rsidP="001307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66A4" w:rsidRDefault="00E866A4" w:rsidP="001307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66A4" w:rsidRDefault="00E866A4" w:rsidP="001307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66A4" w:rsidRDefault="00E866A4" w:rsidP="001307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66A4" w:rsidRDefault="00E866A4" w:rsidP="001307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66A4" w:rsidRPr="001307B2" w:rsidRDefault="00E866A4" w:rsidP="00E866A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2011г.</w:t>
      </w:r>
    </w:p>
    <w:p w:rsidR="00A7213B" w:rsidRPr="001307B2" w:rsidRDefault="00A7213B" w:rsidP="001307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213B" w:rsidRPr="001307B2" w:rsidRDefault="00A7213B" w:rsidP="001307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213B" w:rsidRPr="001307B2" w:rsidRDefault="00A7213B" w:rsidP="001307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242C" w:rsidRDefault="00E2242C" w:rsidP="001307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66A4" w:rsidRDefault="00E866A4" w:rsidP="00B341C2">
      <w:pPr>
        <w:pStyle w:val="ae"/>
      </w:pPr>
      <w:r>
        <w:t>Составители:</w:t>
      </w:r>
    </w:p>
    <w:p w:rsidR="00A75FF3" w:rsidRDefault="00A75FF3" w:rsidP="001307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66A4" w:rsidRDefault="00E866A4" w:rsidP="00E866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Кожухова</w:t>
      </w:r>
      <w:r w:rsidR="00A75FF3">
        <w:rPr>
          <w:rFonts w:ascii="Times New Roman" w:hAnsi="Times New Roman" w:cs="Times New Roman"/>
          <w:sz w:val="24"/>
          <w:szCs w:val="24"/>
        </w:rPr>
        <w:t xml:space="preserve"> Е.И. - начальник </w:t>
      </w:r>
      <w:proofErr w:type="gramStart"/>
      <w:r w:rsidR="00A75FF3">
        <w:rPr>
          <w:rFonts w:ascii="Times New Roman" w:hAnsi="Times New Roman" w:cs="Times New Roman"/>
          <w:sz w:val="24"/>
          <w:szCs w:val="24"/>
        </w:rPr>
        <w:t>отдела организации лекарственного обеспечения министерства здравоохранения Красноярского края</w:t>
      </w:r>
      <w:proofErr w:type="gramEnd"/>
    </w:p>
    <w:p w:rsidR="00A75FF3" w:rsidRDefault="00E866A4" w:rsidP="00A75F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Горковская</w:t>
      </w:r>
      <w:proofErr w:type="spellEnd"/>
      <w:r w:rsidR="00A75FF3">
        <w:rPr>
          <w:rFonts w:ascii="Times New Roman" w:hAnsi="Times New Roman" w:cs="Times New Roman"/>
          <w:sz w:val="24"/>
          <w:szCs w:val="24"/>
        </w:rPr>
        <w:t xml:space="preserve"> И.А. – к.м.н., главный специалист </w:t>
      </w:r>
      <w:proofErr w:type="gramStart"/>
      <w:r w:rsidR="00A75FF3">
        <w:rPr>
          <w:rFonts w:ascii="Times New Roman" w:hAnsi="Times New Roman" w:cs="Times New Roman"/>
          <w:sz w:val="24"/>
          <w:szCs w:val="24"/>
        </w:rPr>
        <w:t>отдела организации лекарственного обеспечения министерства здравоохранения Красноярского края</w:t>
      </w:r>
      <w:proofErr w:type="gramEnd"/>
    </w:p>
    <w:p w:rsidR="00867E66" w:rsidRDefault="00E866A4" w:rsidP="00867E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6A4">
        <w:rPr>
          <w:rStyle w:val="FontStyle23"/>
          <w:rFonts w:ascii="Times New Roman" w:hAnsi="Times New Roman" w:cs="Times New Roman"/>
          <w:b w:val="0"/>
          <w:sz w:val="24"/>
          <w:szCs w:val="24"/>
        </w:rPr>
        <w:t>Гребенникова В</w:t>
      </w:r>
      <w:r w:rsidR="00A75FF3">
        <w:rPr>
          <w:rStyle w:val="FontStyle23"/>
          <w:rFonts w:ascii="Times New Roman" w:hAnsi="Times New Roman" w:cs="Times New Roman"/>
          <w:b w:val="0"/>
          <w:sz w:val="24"/>
          <w:szCs w:val="24"/>
        </w:rPr>
        <w:t>. В. –</w:t>
      </w:r>
      <w:r w:rsidRPr="00E866A4">
        <w:rPr>
          <w:rStyle w:val="FontStyle23"/>
          <w:rFonts w:ascii="Times New Roman" w:hAnsi="Times New Roman" w:cs="Times New Roman"/>
          <w:b w:val="0"/>
          <w:sz w:val="24"/>
          <w:szCs w:val="24"/>
        </w:rPr>
        <w:t xml:space="preserve"> д</w:t>
      </w:r>
      <w:r w:rsidR="00A75FF3">
        <w:rPr>
          <w:rStyle w:val="FontStyle23"/>
          <w:rFonts w:ascii="Times New Roman" w:hAnsi="Times New Roman" w:cs="Times New Roman"/>
          <w:b w:val="0"/>
          <w:sz w:val="24"/>
          <w:szCs w:val="24"/>
        </w:rPr>
        <w:t>.м.н.</w:t>
      </w:r>
      <w:r w:rsidRPr="00E866A4">
        <w:rPr>
          <w:rStyle w:val="FontStyle23"/>
          <w:rFonts w:ascii="Times New Roman" w:hAnsi="Times New Roman" w:cs="Times New Roman"/>
          <w:b w:val="0"/>
          <w:sz w:val="24"/>
          <w:szCs w:val="24"/>
        </w:rPr>
        <w:t>, профессор, заведующая кафедрой фармакологии с курсами клинической фармакологии, фармацевтической технологи</w:t>
      </w:r>
      <w:r w:rsidR="00A75FF3">
        <w:rPr>
          <w:rStyle w:val="FontStyle23"/>
          <w:rFonts w:ascii="Times New Roman" w:hAnsi="Times New Roman" w:cs="Times New Roman"/>
          <w:b w:val="0"/>
          <w:sz w:val="24"/>
          <w:szCs w:val="24"/>
        </w:rPr>
        <w:t>и и последипломного образования</w:t>
      </w:r>
      <w:r w:rsidR="00867E66" w:rsidRPr="00867E66">
        <w:rPr>
          <w:rFonts w:ascii="Times New Roman" w:hAnsi="Times New Roman" w:cs="Times New Roman"/>
          <w:sz w:val="24"/>
          <w:szCs w:val="24"/>
        </w:rPr>
        <w:t xml:space="preserve"> </w:t>
      </w:r>
      <w:r w:rsidR="00867E66">
        <w:rPr>
          <w:rFonts w:ascii="Times New Roman" w:hAnsi="Times New Roman" w:cs="Times New Roman"/>
          <w:sz w:val="24"/>
          <w:szCs w:val="24"/>
        </w:rPr>
        <w:t xml:space="preserve">ГОУ ВПО «Красноярский государственный медицинский университет </w:t>
      </w:r>
    </w:p>
    <w:p w:rsidR="00A75FF3" w:rsidRDefault="00867E66" w:rsidP="00867E66">
      <w:pPr>
        <w:spacing w:line="240" w:lineRule="auto"/>
        <w:contextualSpacing/>
        <w:jc w:val="both"/>
        <w:rPr>
          <w:rStyle w:val="FontStyle23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профессора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В.Ф.Войно-Ясенецкого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67E66" w:rsidRDefault="00E866A4" w:rsidP="00867E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6A4">
        <w:rPr>
          <w:rStyle w:val="FontStyle23"/>
          <w:rFonts w:ascii="Times New Roman" w:hAnsi="Times New Roman" w:cs="Times New Roman"/>
          <w:b w:val="0"/>
          <w:sz w:val="24"/>
          <w:szCs w:val="24"/>
        </w:rPr>
        <w:t>Свидерская</w:t>
      </w:r>
      <w:proofErr w:type="spellEnd"/>
      <w:r w:rsidRPr="00E866A4">
        <w:rPr>
          <w:rStyle w:val="FontStyle23"/>
          <w:rFonts w:ascii="Times New Roman" w:hAnsi="Times New Roman" w:cs="Times New Roman"/>
          <w:b w:val="0"/>
          <w:sz w:val="24"/>
          <w:szCs w:val="24"/>
        </w:rPr>
        <w:t xml:space="preserve"> Л</w:t>
      </w:r>
      <w:r w:rsidR="00A75FF3">
        <w:rPr>
          <w:rStyle w:val="FontStyle23"/>
          <w:rFonts w:ascii="Times New Roman" w:hAnsi="Times New Roman" w:cs="Times New Roman"/>
          <w:b w:val="0"/>
          <w:sz w:val="24"/>
          <w:szCs w:val="24"/>
        </w:rPr>
        <w:t>. Н. –</w:t>
      </w:r>
      <w:r w:rsidRPr="00E866A4">
        <w:rPr>
          <w:rStyle w:val="FontStyle23"/>
          <w:rFonts w:ascii="Times New Roman" w:hAnsi="Times New Roman" w:cs="Times New Roman"/>
          <w:b w:val="0"/>
          <w:sz w:val="24"/>
          <w:szCs w:val="24"/>
        </w:rPr>
        <w:t xml:space="preserve"> к</w:t>
      </w:r>
      <w:r w:rsidR="00A75FF3">
        <w:rPr>
          <w:rStyle w:val="FontStyle23"/>
          <w:rFonts w:ascii="Times New Roman" w:hAnsi="Times New Roman" w:cs="Times New Roman"/>
          <w:b w:val="0"/>
          <w:sz w:val="24"/>
          <w:szCs w:val="24"/>
        </w:rPr>
        <w:t>.м.н.</w:t>
      </w:r>
      <w:r w:rsidRPr="00E866A4">
        <w:rPr>
          <w:rStyle w:val="FontStyle23"/>
          <w:rFonts w:ascii="Times New Roman" w:hAnsi="Times New Roman" w:cs="Times New Roman"/>
          <w:b w:val="0"/>
          <w:sz w:val="24"/>
          <w:szCs w:val="24"/>
        </w:rPr>
        <w:t xml:space="preserve">, доцент кафедры фармакологии с курсами клинической фармакологии, фармацевтической технологии и последипломного образования </w:t>
      </w:r>
      <w:r w:rsidR="00867E66">
        <w:rPr>
          <w:rFonts w:ascii="Times New Roman" w:hAnsi="Times New Roman" w:cs="Times New Roman"/>
          <w:sz w:val="24"/>
          <w:szCs w:val="24"/>
        </w:rPr>
        <w:t xml:space="preserve">ГОУ ВПО «Красноярский государственный медицинский университет </w:t>
      </w:r>
    </w:p>
    <w:p w:rsidR="00867E66" w:rsidRPr="001307B2" w:rsidRDefault="00867E66" w:rsidP="00867E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профессора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В.Ф.Войно-Ясенецкого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866A4" w:rsidRPr="001307B2" w:rsidRDefault="00A75FF3" w:rsidP="00E866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 -  </w:t>
      </w:r>
      <w:r w:rsidR="00E90A0D">
        <w:rPr>
          <w:rFonts w:ascii="Times New Roman" w:hAnsi="Times New Roman" w:cs="Times New Roman"/>
          <w:sz w:val="24"/>
          <w:szCs w:val="24"/>
        </w:rPr>
        <w:t>заведующая отделением клинической фармакологии КГБУЗ «Краевая клиническая больница»</w:t>
      </w:r>
    </w:p>
    <w:p w:rsidR="00E866A4" w:rsidRDefault="00E866A4" w:rsidP="00B445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866A4" w:rsidRDefault="00E866A4" w:rsidP="00B445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866A4" w:rsidRDefault="00E866A4" w:rsidP="00B445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866A4" w:rsidRDefault="00E866A4" w:rsidP="00B445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866A4" w:rsidRDefault="00E866A4" w:rsidP="00B445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07EF" w:rsidRDefault="00D407EF" w:rsidP="00B445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07EF" w:rsidRDefault="00D407EF" w:rsidP="00B445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07EF" w:rsidRDefault="00D407EF" w:rsidP="00B445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07EF" w:rsidRDefault="00D407EF" w:rsidP="00B445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07EF" w:rsidRDefault="00D407EF" w:rsidP="00B445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07EF" w:rsidRDefault="00D407EF" w:rsidP="00B445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07EF" w:rsidRDefault="00D407EF" w:rsidP="00B445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07EF" w:rsidRDefault="00D407EF" w:rsidP="00B445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07EF" w:rsidRDefault="00D407EF" w:rsidP="00B445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07EF" w:rsidRDefault="00D407EF" w:rsidP="00B445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07EF" w:rsidRDefault="00D407EF" w:rsidP="00B445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07EF" w:rsidRDefault="00D407EF" w:rsidP="00B445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07EF" w:rsidRDefault="00D407EF" w:rsidP="00B445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07EF" w:rsidRDefault="00D407EF" w:rsidP="00B445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07EF" w:rsidRDefault="00D407EF" w:rsidP="00B445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07EF" w:rsidRDefault="00D407EF" w:rsidP="00B445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07EF" w:rsidRDefault="00D407EF" w:rsidP="00B445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866A4" w:rsidRDefault="00E866A4" w:rsidP="00B445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866A4" w:rsidRDefault="00E866A4" w:rsidP="00B445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866A4" w:rsidRDefault="00E866A4" w:rsidP="00B445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01BD4" w:rsidRDefault="00201BD4" w:rsidP="00B4454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07EF" w:rsidRPr="001307B2" w:rsidRDefault="00D407EF" w:rsidP="00D407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7B2">
        <w:rPr>
          <w:rFonts w:ascii="Times New Roman" w:hAnsi="Times New Roman" w:cs="Times New Roman"/>
          <w:sz w:val="24"/>
          <w:szCs w:val="24"/>
        </w:rPr>
        <w:t>В методических рекомендациях представлен разработанный порядок выявления и регистрации нежелательных побочных реакций лекарственных сре</w:t>
      </w:r>
      <w:proofErr w:type="gramStart"/>
      <w:r w:rsidRPr="001307B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307B2">
        <w:rPr>
          <w:rFonts w:ascii="Times New Roman" w:hAnsi="Times New Roman" w:cs="Times New Roman"/>
          <w:sz w:val="24"/>
          <w:szCs w:val="24"/>
        </w:rPr>
        <w:t>я медицинского применения на территории Красноярского края.</w:t>
      </w:r>
    </w:p>
    <w:p w:rsidR="00D407EF" w:rsidRPr="001307B2" w:rsidRDefault="00D407EF" w:rsidP="00D407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07EF" w:rsidRPr="001307B2" w:rsidRDefault="00D407EF" w:rsidP="00D407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7B2">
        <w:rPr>
          <w:rFonts w:ascii="Times New Roman" w:hAnsi="Times New Roman" w:cs="Times New Roman"/>
          <w:sz w:val="24"/>
          <w:szCs w:val="24"/>
        </w:rPr>
        <w:t xml:space="preserve">Методические рекомендации предназначены </w:t>
      </w:r>
      <w:r w:rsidR="00DF3853">
        <w:rPr>
          <w:rFonts w:ascii="Times New Roman" w:hAnsi="Times New Roman" w:cs="Times New Roman"/>
          <w:sz w:val="24"/>
          <w:szCs w:val="24"/>
        </w:rPr>
        <w:t xml:space="preserve">для всех </w:t>
      </w:r>
      <w:r w:rsidRPr="001307B2">
        <w:rPr>
          <w:rFonts w:ascii="Times New Roman" w:hAnsi="Times New Roman" w:cs="Times New Roman"/>
          <w:sz w:val="24"/>
          <w:szCs w:val="24"/>
        </w:rPr>
        <w:t>специалист</w:t>
      </w:r>
      <w:r w:rsidR="00DF3853">
        <w:rPr>
          <w:rFonts w:ascii="Times New Roman" w:hAnsi="Times New Roman" w:cs="Times New Roman"/>
          <w:sz w:val="24"/>
          <w:szCs w:val="24"/>
        </w:rPr>
        <w:t>ов</w:t>
      </w:r>
      <w:r w:rsidRPr="001307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07B2">
        <w:rPr>
          <w:rFonts w:ascii="Times New Roman" w:hAnsi="Times New Roman" w:cs="Times New Roman"/>
          <w:sz w:val="24"/>
          <w:szCs w:val="24"/>
        </w:rPr>
        <w:t>учреждений здравоохранения края всех форм собственности</w:t>
      </w:r>
      <w:proofErr w:type="gramEnd"/>
      <w:r w:rsidRPr="001307B2">
        <w:rPr>
          <w:rFonts w:ascii="Times New Roman" w:hAnsi="Times New Roman" w:cs="Times New Roman"/>
          <w:sz w:val="24"/>
          <w:szCs w:val="24"/>
        </w:rPr>
        <w:t>.</w:t>
      </w:r>
    </w:p>
    <w:p w:rsidR="00A7213B" w:rsidRDefault="00EA4C33" w:rsidP="00EA4C33">
      <w:pPr>
        <w:pStyle w:val="1"/>
      </w:pPr>
      <w:bookmarkStart w:id="1" w:name="_Toc311108752"/>
      <w:proofErr w:type="gramStart"/>
      <w:r>
        <w:rPr>
          <w:lang w:val="en-US"/>
        </w:rPr>
        <w:lastRenderedPageBreak/>
        <w:t xml:space="preserve">I.  </w:t>
      </w:r>
      <w:r w:rsidR="00A7213B" w:rsidRPr="003B482B">
        <w:t>Терминология</w:t>
      </w:r>
      <w:proofErr w:type="gramEnd"/>
      <w:r w:rsidR="00A75FF3">
        <w:t>.</w:t>
      </w:r>
      <w:bookmarkEnd w:id="1"/>
      <w:r w:rsidR="00B44546">
        <w:t xml:space="preserve"> </w:t>
      </w:r>
    </w:p>
    <w:p w:rsidR="000613BC" w:rsidRPr="000613BC" w:rsidRDefault="000613BC" w:rsidP="000613BC"/>
    <w:p w:rsidR="00E2242C" w:rsidRPr="001307B2" w:rsidRDefault="004940DE" w:rsidP="00130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A75FF3">
        <w:rPr>
          <w:rFonts w:ascii="Times New Roman" w:hAnsi="Times New Roman" w:cs="Times New Roman"/>
          <w:sz w:val="24"/>
          <w:szCs w:val="24"/>
        </w:rPr>
        <w:t>ЛС - л</w:t>
      </w:r>
      <w:r w:rsidR="00E2242C" w:rsidRPr="001307B2">
        <w:rPr>
          <w:rFonts w:ascii="Times New Roman" w:hAnsi="Times New Roman" w:cs="Times New Roman"/>
          <w:sz w:val="24"/>
          <w:szCs w:val="24"/>
        </w:rPr>
        <w:t>екарственные средств</w:t>
      </w:r>
      <w:proofErr w:type="gramStart"/>
      <w:r w:rsidR="00E2242C" w:rsidRPr="001307B2">
        <w:rPr>
          <w:rFonts w:ascii="Times New Roman" w:hAnsi="Times New Roman" w:cs="Times New Roman"/>
          <w:sz w:val="24"/>
          <w:szCs w:val="24"/>
        </w:rPr>
        <w:t>а</w:t>
      </w:r>
      <w:r w:rsidR="00E2242C" w:rsidRPr="00BC6E26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E2242C" w:rsidRPr="001307B2">
        <w:rPr>
          <w:rFonts w:ascii="Times New Roman" w:hAnsi="Times New Roman" w:cs="Times New Roman"/>
          <w:sz w:val="24"/>
          <w:szCs w:val="24"/>
        </w:rPr>
        <w:t xml:space="preserve"> вещества или их комбинации, вступающие в контакт с организмом человека или животного, проникающие в органы, ткани организма человека или животного, применяемые для профилактики, диагностики (за исключением веществ или их комбинаций, не контактирующих с организмом человека или животного), лечения заболевания, реабилитации, для сохранения, предотвращения или прерывания беременности и полученные из крови, плазмы крови, из органов, тканей организма человека или животного, растений, минералов методами синтеза или с применением биологических технологий. </w:t>
      </w:r>
    </w:p>
    <w:p w:rsidR="00E2242C" w:rsidRPr="001307B2" w:rsidRDefault="004940DE" w:rsidP="001307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A75FF3">
        <w:rPr>
          <w:rFonts w:ascii="Times New Roman" w:hAnsi="Times New Roman" w:cs="Times New Roman"/>
          <w:sz w:val="24"/>
          <w:szCs w:val="24"/>
        </w:rPr>
        <w:t>ЛП - л</w:t>
      </w:r>
      <w:r w:rsidR="00E2242C" w:rsidRPr="001307B2">
        <w:rPr>
          <w:rFonts w:ascii="Times New Roman" w:hAnsi="Times New Roman" w:cs="Times New Roman"/>
          <w:sz w:val="24"/>
          <w:szCs w:val="24"/>
        </w:rPr>
        <w:t xml:space="preserve">екарственные препараты </w:t>
      </w:r>
      <w:r w:rsidR="00E2242C" w:rsidRPr="00BC6E26">
        <w:rPr>
          <w:rFonts w:ascii="Times New Roman" w:hAnsi="Times New Roman" w:cs="Times New Roman"/>
          <w:b/>
          <w:sz w:val="24"/>
          <w:szCs w:val="24"/>
        </w:rPr>
        <w:t>-</w:t>
      </w:r>
      <w:r w:rsidR="00E2242C" w:rsidRPr="001307B2">
        <w:rPr>
          <w:rFonts w:ascii="Times New Roman" w:hAnsi="Times New Roman" w:cs="Times New Roman"/>
          <w:sz w:val="24"/>
          <w:szCs w:val="24"/>
        </w:rPr>
        <w:t xml:space="preserve"> лекарственные средства в виде лекарственных форм, применяемые для профилактики, диагностики, лечения заболевания, реабилитации, для сохранения, предотвращения или прерывания беременности</w:t>
      </w:r>
      <w:r w:rsidR="00A7213B" w:rsidRPr="001307B2">
        <w:rPr>
          <w:rFonts w:ascii="Times New Roman" w:hAnsi="Times New Roman" w:cs="Times New Roman"/>
          <w:sz w:val="24"/>
          <w:szCs w:val="24"/>
        </w:rPr>
        <w:t>.</w:t>
      </w:r>
    </w:p>
    <w:p w:rsidR="00A7213B" w:rsidRPr="001307B2" w:rsidRDefault="00A7213B" w:rsidP="001307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7B2">
        <w:rPr>
          <w:rFonts w:ascii="Times New Roman" w:hAnsi="Times New Roman" w:cs="Times New Roman"/>
          <w:sz w:val="24"/>
          <w:szCs w:val="24"/>
        </w:rPr>
        <w:t>3.</w:t>
      </w:r>
      <w:r w:rsidR="004940DE">
        <w:rPr>
          <w:rFonts w:ascii="Times New Roman" w:hAnsi="Times New Roman" w:cs="Times New Roman"/>
          <w:sz w:val="24"/>
          <w:szCs w:val="24"/>
        </w:rPr>
        <w:tab/>
      </w:r>
      <w:r w:rsidR="002B4FA5">
        <w:rPr>
          <w:rFonts w:ascii="Times New Roman" w:hAnsi="Times New Roman" w:cs="Times New Roman"/>
          <w:sz w:val="24"/>
          <w:szCs w:val="24"/>
        </w:rPr>
        <w:t>МНН - м</w:t>
      </w:r>
      <w:r w:rsidR="00E2242C" w:rsidRPr="001307B2">
        <w:rPr>
          <w:rFonts w:ascii="Times New Roman" w:hAnsi="Times New Roman" w:cs="Times New Roman"/>
          <w:sz w:val="24"/>
          <w:szCs w:val="24"/>
        </w:rPr>
        <w:t xml:space="preserve">еждународное </w:t>
      </w:r>
      <w:r w:rsidR="00012355">
        <w:rPr>
          <w:rFonts w:ascii="Times New Roman" w:hAnsi="Times New Roman" w:cs="Times New Roman"/>
          <w:sz w:val="24"/>
          <w:szCs w:val="24"/>
        </w:rPr>
        <w:t xml:space="preserve"> </w:t>
      </w:r>
      <w:r w:rsidR="00E2242C" w:rsidRPr="001307B2">
        <w:rPr>
          <w:rFonts w:ascii="Times New Roman" w:hAnsi="Times New Roman" w:cs="Times New Roman"/>
          <w:sz w:val="24"/>
          <w:szCs w:val="24"/>
        </w:rPr>
        <w:t>непатентованное наименование лекарственного средства - наименование фармацевтической субстанции, рекомендованное Всемирной организацией здравоохранения</w:t>
      </w:r>
      <w:r w:rsidRPr="001307B2">
        <w:rPr>
          <w:rFonts w:ascii="Times New Roman" w:hAnsi="Times New Roman" w:cs="Times New Roman"/>
          <w:sz w:val="24"/>
          <w:szCs w:val="24"/>
        </w:rPr>
        <w:t>.</w:t>
      </w:r>
    </w:p>
    <w:p w:rsidR="00A7213B" w:rsidRDefault="00A7213B" w:rsidP="001307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7B2">
        <w:rPr>
          <w:rFonts w:ascii="Times New Roman" w:hAnsi="Times New Roman" w:cs="Times New Roman"/>
          <w:sz w:val="24"/>
          <w:szCs w:val="24"/>
        </w:rPr>
        <w:t>4.</w:t>
      </w:r>
      <w:r w:rsidR="004940DE">
        <w:rPr>
          <w:rFonts w:ascii="Times New Roman" w:hAnsi="Times New Roman" w:cs="Times New Roman"/>
          <w:sz w:val="24"/>
          <w:szCs w:val="24"/>
        </w:rPr>
        <w:tab/>
      </w:r>
      <w:r w:rsidR="002B4FA5">
        <w:rPr>
          <w:rFonts w:ascii="Times New Roman" w:hAnsi="Times New Roman" w:cs="Times New Roman"/>
          <w:sz w:val="24"/>
          <w:szCs w:val="24"/>
        </w:rPr>
        <w:t>ТН - т</w:t>
      </w:r>
      <w:r w:rsidR="00E2242C" w:rsidRPr="001307B2">
        <w:rPr>
          <w:rFonts w:ascii="Times New Roman" w:hAnsi="Times New Roman" w:cs="Times New Roman"/>
          <w:sz w:val="24"/>
          <w:szCs w:val="24"/>
        </w:rPr>
        <w:t>орговое наименование лекарственного средства - наименование лекарственного средства, присвоенное его разработчиком</w:t>
      </w:r>
      <w:r w:rsidRPr="001307B2">
        <w:rPr>
          <w:rFonts w:ascii="Times New Roman" w:hAnsi="Times New Roman" w:cs="Times New Roman"/>
          <w:sz w:val="24"/>
          <w:szCs w:val="24"/>
        </w:rPr>
        <w:t>.</w:t>
      </w:r>
    </w:p>
    <w:p w:rsidR="00A7213B" w:rsidRPr="001307B2" w:rsidRDefault="00C342F8" w:rsidP="002B4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2B4FA5">
        <w:rPr>
          <w:rFonts w:ascii="Times New Roman" w:hAnsi="Times New Roman" w:cs="Times New Roman"/>
          <w:sz w:val="24"/>
          <w:szCs w:val="24"/>
        </w:rPr>
        <w:t>Б</w:t>
      </w:r>
      <w:r w:rsidR="00E2242C" w:rsidRPr="001307B2">
        <w:rPr>
          <w:rFonts w:ascii="Times New Roman" w:hAnsi="Times New Roman" w:cs="Times New Roman"/>
          <w:sz w:val="24"/>
          <w:szCs w:val="24"/>
        </w:rPr>
        <w:t>езопасность лекарственного средства - характеристика лекарственного средства, основанная на сравнительном анализе его эффективности и риска причинения вреда здоровью</w:t>
      </w:r>
      <w:r w:rsidR="00A7213B" w:rsidRPr="001307B2">
        <w:rPr>
          <w:rFonts w:ascii="Times New Roman" w:hAnsi="Times New Roman" w:cs="Times New Roman"/>
          <w:sz w:val="24"/>
          <w:szCs w:val="24"/>
        </w:rPr>
        <w:t>.</w:t>
      </w:r>
    </w:p>
    <w:p w:rsidR="00A7213B" w:rsidRPr="001307B2" w:rsidRDefault="002B4FA5" w:rsidP="001307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342F8">
        <w:rPr>
          <w:rFonts w:ascii="Times New Roman" w:hAnsi="Times New Roman" w:cs="Times New Roman"/>
          <w:sz w:val="24"/>
          <w:szCs w:val="24"/>
        </w:rPr>
        <w:t>.</w:t>
      </w:r>
      <w:r w:rsidR="00C342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Э</w:t>
      </w:r>
      <w:r w:rsidR="00E2242C" w:rsidRPr="001307B2">
        <w:rPr>
          <w:rFonts w:ascii="Times New Roman" w:hAnsi="Times New Roman" w:cs="Times New Roman"/>
          <w:sz w:val="24"/>
          <w:szCs w:val="24"/>
        </w:rPr>
        <w:t>ффективность лекарственного препарата - характеристика степени положительного влияния лекарственного препарата на течение, продолжительность заболевания или его предотвращение, реабилитацию, на сохранение, предотвращение или прерывание беременности</w:t>
      </w:r>
      <w:r w:rsidR="00A7213B" w:rsidRPr="001307B2">
        <w:rPr>
          <w:rFonts w:ascii="Times New Roman" w:hAnsi="Times New Roman" w:cs="Times New Roman"/>
          <w:sz w:val="24"/>
          <w:szCs w:val="24"/>
        </w:rPr>
        <w:t>.</w:t>
      </w:r>
    </w:p>
    <w:p w:rsidR="00A7213B" w:rsidRPr="001307B2" w:rsidRDefault="002B4FA5" w:rsidP="001307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342F8">
        <w:rPr>
          <w:rFonts w:ascii="Times New Roman" w:hAnsi="Times New Roman" w:cs="Times New Roman"/>
          <w:sz w:val="24"/>
          <w:szCs w:val="24"/>
        </w:rPr>
        <w:t>.</w:t>
      </w:r>
      <w:r w:rsidR="00C342F8">
        <w:rPr>
          <w:rFonts w:ascii="Times New Roman" w:hAnsi="Times New Roman" w:cs="Times New Roman"/>
          <w:sz w:val="24"/>
          <w:szCs w:val="24"/>
        </w:rPr>
        <w:tab/>
      </w:r>
      <w:r w:rsidR="00A7213B" w:rsidRPr="001307B2">
        <w:rPr>
          <w:rFonts w:ascii="Times New Roman" w:hAnsi="Times New Roman" w:cs="Times New Roman"/>
          <w:sz w:val="24"/>
          <w:szCs w:val="24"/>
        </w:rPr>
        <w:t>С</w:t>
      </w:r>
      <w:r w:rsidR="00E2242C" w:rsidRPr="001307B2">
        <w:rPr>
          <w:rFonts w:ascii="Times New Roman" w:hAnsi="Times New Roman" w:cs="Times New Roman"/>
          <w:sz w:val="24"/>
          <w:szCs w:val="24"/>
        </w:rPr>
        <w:t>ерия лекарственного средства - количество лекарственного средства, произведенное в результате одного технологического цикла его производителем</w:t>
      </w:r>
      <w:r w:rsidR="00A7213B" w:rsidRPr="001307B2">
        <w:rPr>
          <w:rFonts w:ascii="Times New Roman" w:hAnsi="Times New Roman" w:cs="Times New Roman"/>
          <w:sz w:val="24"/>
          <w:szCs w:val="24"/>
        </w:rPr>
        <w:t>.</w:t>
      </w:r>
    </w:p>
    <w:p w:rsidR="00A7213B" w:rsidRPr="001307B2" w:rsidRDefault="002B4FA5" w:rsidP="001307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342F8">
        <w:rPr>
          <w:rFonts w:ascii="Times New Roman" w:hAnsi="Times New Roman" w:cs="Times New Roman"/>
          <w:sz w:val="24"/>
          <w:szCs w:val="24"/>
        </w:rPr>
        <w:t>.</w:t>
      </w:r>
      <w:r w:rsidR="00C342F8">
        <w:rPr>
          <w:rFonts w:ascii="Times New Roman" w:hAnsi="Times New Roman" w:cs="Times New Roman"/>
          <w:sz w:val="24"/>
          <w:szCs w:val="24"/>
        </w:rPr>
        <w:tab/>
      </w:r>
      <w:r w:rsidR="00A7213B" w:rsidRPr="001307B2">
        <w:rPr>
          <w:rFonts w:ascii="Times New Roman" w:hAnsi="Times New Roman" w:cs="Times New Roman"/>
          <w:sz w:val="24"/>
          <w:szCs w:val="24"/>
        </w:rPr>
        <w:t>Р</w:t>
      </w:r>
      <w:r w:rsidR="00E2242C" w:rsidRPr="001307B2">
        <w:rPr>
          <w:rFonts w:ascii="Times New Roman" w:hAnsi="Times New Roman" w:cs="Times New Roman"/>
          <w:sz w:val="24"/>
          <w:szCs w:val="24"/>
        </w:rPr>
        <w:t>егистрационное удостоверение лекарственного препарата - документ, подтверждающий факт государственной регистрации лекарственного препарата</w:t>
      </w:r>
      <w:r w:rsidR="00A7213B" w:rsidRPr="001307B2">
        <w:rPr>
          <w:rFonts w:ascii="Times New Roman" w:hAnsi="Times New Roman" w:cs="Times New Roman"/>
          <w:sz w:val="24"/>
          <w:szCs w:val="24"/>
        </w:rPr>
        <w:t>.</w:t>
      </w:r>
    </w:p>
    <w:p w:rsidR="00E2242C" w:rsidRPr="004940DE" w:rsidRDefault="002B4FA5" w:rsidP="001307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342F8">
        <w:rPr>
          <w:rFonts w:ascii="Times New Roman" w:hAnsi="Times New Roman" w:cs="Times New Roman"/>
          <w:sz w:val="24"/>
          <w:szCs w:val="24"/>
        </w:rPr>
        <w:t>.</w:t>
      </w:r>
      <w:r w:rsidR="00C342F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7213B" w:rsidRPr="001307B2">
        <w:rPr>
          <w:rFonts w:ascii="Times New Roman" w:hAnsi="Times New Roman" w:cs="Times New Roman"/>
          <w:sz w:val="24"/>
          <w:szCs w:val="24"/>
        </w:rPr>
        <w:t>О</w:t>
      </w:r>
      <w:r w:rsidR="00E2242C" w:rsidRPr="001307B2">
        <w:rPr>
          <w:rFonts w:ascii="Times New Roman" w:hAnsi="Times New Roman" w:cs="Times New Roman"/>
          <w:sz w:val="24"/>
          <w:szCs w:val="24"/>
        </w:rPr>
        <w:t xml:space="preserve">бращение лекарственных средств - разработка, доклинические исследования, клинические исследования, экспертиза, государственная регистрация, стандартизация </w:t>
      </w:r>
      <w:r>
        <w:rPr>
          <w:rFonts w:ascii="Times New Roman" w:hAnsi="Times New Roman" w:cs="Times New Roman"/>
          <w:sz w:val="24"/>
          <w:szCs w:val="24"/>
        </w:rPr>
        <w:br/>
      </w:r>
      <w:r w:rsidR="00E2242C" w:rsidRPr="001307B2">
        <w:rPr>
          <w:rFonts w:ascii="Times New Roman" w:hAnsi="Times New Roman" w:cs="Times New Roman"/>
          <w:sz w:val="24"/>
          <w:szCs w:val="24"/>
        </w:rPr>
        <w:t xml:space="preserve">и контроль качества, производство, изготовление, </w:t>
      </w:r>
      <w:r w:rsidR="00E2242C" w:rsidRPr="004940DE">
        <w:rPr>
          <w:rFonts w:ascii="Times New Roman" w:hAnsi="Times New Roman" w:cs="Times New Roman"/>
          <w:sz w:val="24"/>
          <w:szCs w:val="24"/>
        </w:rPr>
        <w:t>хранение,</w:t>
      </w:r>
      <w:r w:rsidR="00E2242C" w:rsidRPr="001307B2">
        <w:rPr>
          <w:rFonts w:ascii="Times New Roman" w:hAnsi="Times New Roman" w:cs="Times New Roman"/>
          <w:sz w:val="24"/>
          <w:szCs w:val="24"/>
        </w:rPr>
        <w:t xml:space="preserve"> перевозка, ввоз </w:t>
      </w:r>
      <w:r>
        <w:rPr>
          <w:rFonts w:ascii="Times New Roman" w:hAnsi="Times New Roman" w:cs="Times New Roman"/>
          <w:sz w:val="24"/>
          <w:szCs w:val="24"/>
        </w:rPr>
        <w:br/>
      </w:r>
      <w:r w:rsidR="00E2242C" w:rsidRPr="001307B2">
        <w:rPr>
          <w:rFonts w:ascii="Times New Roman" w:hAnsi="Times New Roman" w:cs="Times New Roman"/>
          <w:sz w:val="24"/>
          <w:szCs w:val="24"/>
        </w:rPr>
        <w:t xml:space="preserve">на территорию Российской Федерации, вывоз с территории Российской Федерации, реклама, </w:t>
      </w:r>
      <w:r w:rsidR="00E2242C" w:rsidRPr="004940DE">
        <w:rPr>
          <w:rFonts w:ascii="Times New Roman" w:hAnsi="Times New Roman" w:cs="Times New Roman"/>
          <w:sz w:val="24"/>
          <w:szCs w:val="24"/>
        </w:rPr>
        <w:t>отпуск, реализация, передача, применение, уничтожение лекарственных средств</w:t>
      </w:r>
      <w:r w:rsidR="00A7213B" w:rsidRPr="004940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213B" w:rsidRPr="001307B2" w:rsidRDefault="00C342F8" w:rsidP="001307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4FA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A7213B" w:rsidRPr="001307B2">
        <w:rPr>
          <w:rFonts w:ascii="Times New Roman" w:hAnsi="Times New Roman" w:cs="Times New Roman"/>
          <w:sz w:val="24"/>
          <w:szCs w:val="24"/>
        </w:rPr>
        <w:t>С</w:t>
      </w:r>
      <w:r w:rsidR="00E2242C" w:rsidRPr="001307B2">
        <w:rPr>
          <w:rFonts w:ascii="Times New Roman" w:hAnsi="Times New Roman" w:cs="Times New Roman"/>
          <w:sz w:val="24"/>
          <w:szCs w:val="24"/>
        </w:rPr>
        <w:t>убъекты обращения лекарственных средств - физические лица, в том числе индивидуальные предприниматели, и юридические лица, осуществляющие деятельность при обращении лекарственных средств</w:t>
      </w:r>
      <w:r w:rsidR="00A7213B" w:rsidRPr="001307B2">
        <w:rPr>
          <w:rFonts w:ascii="Times New Roman" w:hAnsi="Times New Roman" w:cs="Times New Roman"/>
          <w:sz w:val="24"/>
          <w:szCs w:val="24"/>
        </w:rPr>
        <w:t>.</w:t>
      </w:r>
    </w:p>
    <w:p w:rsidR="002B4FA5" w:rsidRPr="002B4FA5" w:rsidRDefault="00C342F8" w:rsidP="002B4F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FA5">
        <w:rPr>
          <w:rFonts w:ascii="Times New Roman" w:hAnsi="Times New Roman" w:cs="Times New Roman"/>
          <w:sz w:val="24"/>
          <w:szCs w:val="24"/>
        </w:rPr>
        <w:t>1</w:t>
      </w:r>
      <w:r w:rsidR="002B4FA5" w:rsidRPr="002B4FA5">
        <w:rPr>
          <w:rFonts w:ascii="Times New Roman" w:hAnsi="Times New Roman" w:cs="Times New Roman"/>
          <w:sz w:val="24"/>
          <w:szCs w:val="24"/>
        </w:rPr>
        <w:t>1</w:t>
      </w:r>
      <w:r w:rsidRPr="002B4FA5">
        <w:rPr>
          <w:rFonts w:ascii="Times New Roman" w:hAnsi="Times New Roman" w:cs="Times New Roman"/>
          <w:sz w:val="24"/>
          <w:szCs w:val="24"/>
        </w:rPr>
        <w:t>.</w:t>
      </w:r>
      <w:r w:rsidRPr="002B4FA5">
        <w:rPr>
          <w:rFonts w:ascii="Times New Roman" w:hAnsi="Times New Roman" w:cs="Times New Roman"/>
          <w:sz w:val="24"/>
          <w:szCs w:val="24"/>
        </w:rPr>
        <w:tab/>
      </w:r>
      <w:r w:rsidR="002B4FA5" w:rsidRPr="002B4FA5">
        <w:rPr>
          <w:rFonts w:ascii="Times New Roman" w:hAnsi="Times New Roman" w:cs="Times New Roman"/>
          <w:sz w:val="24"/>
          <w:szCs w:val="24"/>
        </w:rPr>
        <w:t>ПД - п</w:t>
      </w:r>
      <w:r w:rsidR="00AE640D" w:rsidRPr="002B4FA5">
        <w:rPr>
          <w:rFonts w:ascii="Times New Roman" w:hAnsi="Times New Roman" w:cs="Times New Roman"/>
          <w:sz w:val="24"/>
          <w:szCs w:val="24"/>
        </w:rPr>
        <w:t>обочное действие - реакция организма, возникшая в связи с применением лекарственного препарата в дозах, рекомендуемых в инструкции по его применению, для профилактики, диагностики, лечения заболевания или для реабилитации</w:t>
      </w:r>
      <w:r w:rsidR="00A7213B" w:rsidRPr="002B4FA5">
        <w:rPr>
          <w:rFonts w:ascii="Times New Roman" w:hAnsi="Times New Roman" w:cs="Times New Roman"/>
          <w:sz w:val="24"/>
          <w:szCs w:val="24"/>
        </w:rPr>
        <w:t>.</w:t>
      </w:r>
    </w:p>
    <w:p w:rsidR="00E866A4" w:rsidRPr="002B4FA5" w:rsidRDefault="002B4FA5" w:rsidP="002B4FA5">
      <w:pPr>
        <w:spacing w:line="240" w:lineRule="auto"/>
        <w:contextualSpacing/>
        <w:jc w:val="both"/>
        <w:rPr>
          <w:rStyle w:val="FontStyle221"/>
          <w:sz w:val="24"/>
          <w:szCs w:val="24"/>
        </w:rPr>
      </w:pPr>
      <w:r w:rsidRPr="002B4FA5">
        <w:rPr>
          <w:rFonts w:ascii="Times New Roman" w:hAnsi="Times New Roman" w:cs="Times New Roman"/>
          <w:sz w:val="24"/>
          <w:szCs w:val="24"/>
        </w:rPr>
        <w:t>12</w:t>
      </w:r>
      <w:r w:rsidR="00C342F8" w:rsidRPr="002B4FA5">
        <w:rPr>
          <w:rStyle w:val="FontStyle223"/>
          <w:sz w:val="24"/>
          <w:szCs w:val="24"/>
        </w:rPr>
        <w:t>.</w:t>
      </w:r>
      <w:r w:rsidR="00C342F8" w:rsidRPr="002B4FA5">
        <w:rPr>
          <w:rStyle w:val="FontStyle223"/>
          <w:sz w:val="24"/>
          <w:szCs w:val="24"/>
        </w:rPr>
        <w:tab/>
      </w:r>
      <w:r w:rsidRPr="002B4FA5">
        <w:rPr>
          <w:rStyle w:val="FontStyle223"/>
          <w:b w:val="0"/>
          <w:sz w:val="24"/>
          <w:szCs w:val="24"/>
        </w:rPr>
        <w:t>НПР - н</w:t>
      </w:r>
      <w:r w:rsidR="00201BD4" w:rsidRPr="002B4FA5">
        <w:rPr>
          <w:rStyle w:val="FontStyle223"/>
          <w:b w:val="0"/>
          <w:sz w:val="24"/>
          <w:szCs w:val="24"/>
        </w:rPr>
        <w:t>еблагоприятная побочная реакция</w:t>
      </w:r>
      <w:r w:rsidR="00201BD4" w:rsidRPr="002B4FA5">
        <w:rPr>
          <w:rStyle w:val="FontStyle223"/>
          <w:sz w:val="24"/>
          <w:szCs w:val="24"/>
        </w:rPr>
        <w:t xml:space="preserve"> </w:t>
      </w:r>
      <w:r w:rsidR="00E866A4" w:rsidRPr="002B4FA5">
        <w:rPr>
          <w:rStyle w:val="FontStyle221"/>
          <w:sz w:val="24"/>
          <w:szCs w:val="24"/>
        </w:rPr>
        <w:t xml:space="preserve">- любые непреднамеренные </w:t>
      </w:r>
      <w:r w:rsidRPr="002B4FA5">
        <w:rPr>
          <w:rStyle w:val="FontStyle221"/>
          <w:sz w:val="24"/>
          <w:szCs w:val="24"/>
        </w:rPr>
        <w:br/>
      </w:r>
      <w:r w:rsidR="00E866A4" w:rsidRPr="002B4FA5">
        <w:rPr>
          <w:rStyle w:val="FontStyle221"/>
          <w:sz w:val="24"/>
          <w:szCs w:val="24"/>
        </w:rPr>
        <w:t>и вредные для организма человека реакции, которые возникают при использовании препарата в обычных дозах с целью профилактики, лечения и диагностики.</w:t>
      </w:r>
    </w:p>
    <w:p w:rsidR="00A7213B" w:rsidRPr="002B4FA5" w:rsidRDefault="00C342F8" w:rsidP="001307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FA5">
        <w:rPr>
          <w:rFonts w:ascii="Times New Roman" w:hAnsi="Times New Roman" w:cs="Times New Roman"/>
          <w:sz w:val="24"/>
          <w:szCs w:val="24"/>
        </w:rPr>
        <w:t>1</w:t>
      </w:r>
      <w:r w:rsidR="002B4FA5">
        <w:rPr>
          <w:rFonts w:ascii="Times New Roman" w:hAnsi="Times New Roman" w:cs="Times New Roman"/>
          <w:sz w:val="24"/>
          <w:szCs w:val="24"/>
        </w:rPr>
        <w:t>3</w:t>
      </w:r>
      <w:r w:rsidRPr="002B4FA5">
        <w:rPr>
          <w:rFonts w:ascii="Times New Roman" w:hAnsi="Times New Roman" w:cs="Times New Roman"/>
          <w:sz w:val="24"/>
          <w:szCs w:val="24"/>
        </w:rPr>
        <w:t>.</w:t>
      </w:r>
      <w:r w:rsidRPr="002B4FA5">
        <w:rPr>
          <w:rFonts w:ascii="Times New Roman" w:hAnsi="Times New Roman" w:cs="Times New Roman"/>
          <w:sz w:val="24"/>
          <w:szCs w:val="24"/>
        </w:rPr>
        <w:tab/>
      </w:r>
      <w:r w:rsidR="00A7213B" w:rsidRPr="002B4FA5">
        <w:rPr>
          <w:rFonts w:ascii="Times New Roman" w:hAnsi="Times New Roman" w:cs="Times New Roman"/>
          <w:sz w:val="24"/>
          <w:szCs w:val="24"/>
        </w:rPr>
        <w:t>С</w:t>
      </w:r>
      <w:r w:rsidR="00AE640D" w:rsidRPr="002B4FA5">
        <w:rPr>
          <w:rFonts w:ascii="Times New Roman" w:hAnsi="Times New Roman" w:cs="Times New Roman"/>
          <w:sz w:val="24"/>
          <w:szCs w:val="24"/>
        </w:rPr>
        <w:t>ерьезная нежелательная реакция - нежелательная реакция организма, связанная с применением лекарственного препарата, приведшая к смерти, врожденным аномалиям</w:t>
      </w:r>
      <w:r w:rsidR="001307B2" w:rsidRPr="002B4FA5">
        <w:rPr>
          <w:rFonts w:ascii="Times New Roman" w:hAnsi="Times New Roman" w:cs="Times New Roman"/>
          <w:sz w:val="24"/>
          <w:szCs w:val="24"/>
        </w:rPr>
        <w:t>, возникновению опухолей</w:t>
      </w:r>
      <w:r w:rsidR="00AE640D" w:rsidRPr="002B4FA5">
        <w:rPr>
          <w:rFonts w:ascii="Times New Roman" w:hAnsi="Times New Roman" w:cs="Times New Roman"/>
          <w:sz w:val="24"/>
          <w:szCs w:val="24"/>
        </w:rPr>
        <w:t xml:space="preserve"> или порокам развития либо представляющая собой угрозу жизни, требующая госпитализации или приведшая к стойкой утрате трудоспособности и (или) инвалидности</w:t>
      </w:r>
      <w:r w:rsidR="001307B2" w:rsidRPr="002B4FA5">
        <w:rPr>
          <w:rFonts w:ascii="Times New Roman" w:hAnsi="Times New Roman" w:cs="Times New Roman"/>
          <w:sz w:val="24"/>
          <w:szCs w:val="24"/>
        </w:rPr>
        <w:t>, касаются злоупотребления и формирования зависимости</w:t>
      </w:r>
      <w:r w:rsidR="00A7213B" w:rsidRPr="002B4FA5">
        <w:rPr>
          <w:rFonts w:ascii="Times New Roman" w:hAnsi="Times New Roman" w:cs="Times New Roman"/>
          <w:sz w:val="24"/>
          <w:szCs w:val="24"/>
        </w:rPr>
        <w:t>.</w:t>
      </w:r>
    </w:p>
    <w:p w:rsidR="00A7213B" w:rsidRDefault="00C342F8" w:rsidP="001307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4F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A7213B" w:rsidRPr="001307B2">
        <w:rPr>
          <w:rFonts w:ascii="Times New Roman" w:hAnsi="Times New Roman" w:cs="Times New Roman"/>
          <w:sz w:val="24"/>
          <w:szCs w:val="24"/>
        </w:rPr>
        <w:t>Н</w:t>
      </w:r>
      <w:r w:rsidR="00AE640D" w:rsidRPr="001307B2">
        <w:rPr>
          <w:rFonts w:ascii="Times New Roman" w:hAnsi="Times New Roman" w:cs="Times New Roman"/>
          <w:sz w:val="24"/>
          <w:szCs w:val="24"/>
        </w:rPr>
        <w:t xml:space="preserve">епредвиденная нежелательная реакция - нежелательная реакция организма (в том числе связанная с применением лекарственного препарата в соответствии с инструкцией </w:t>
      </w:r>
      <w:r w:rsidR="00AE640D" w:rsidRPr="001307B2">
        <w:rPr>
          <w:rFonts w:ascii="Times New Roman" w:hAnsi="Times New Roman" w:cs="Times New Roman"/>
          <w:sz w:val="24"/>
          <w:szCs w:val="24"/>
        </w:rPr>
        <w:lastRenderedPageBreak/>
        <w:t>по его применению), сущность и тяжесть которой не соответствуют информации о лекарственном препарате, содержащейся в инструкции по его применению</w:t>
      </w:r>
      <w:r w:rsidR="00A7213B" w:rsidRPr="001307B2">
        <w:rPr>
          <w:rFonts w:ascii="Times New Roman" w:hAnsi="Times New Roman" w:cs="Times New Roman"/>
          <w:sz w:val="24"/>
          <w:szCs w:val="24"/>
        </w:rPr>
        <w:t>.</w:t>
      </w:r>
      <w:r w:rsidR="004940DE">
        <w:rPr>
          <w:rFonts w:ascii="Times New Roman" w:hAnsi="Times New Roman" w:cs="Times New Roman"/>
          <w:sz w:val="24"/>
          <w:szCs w:val="24"/>
        </w:rPr>
        <w:tab/>
      </w:r>
    </w:p>
    <w:p w:rsidR="002B4FA5" w:rsidRDefault="009A4FB7" w:rsidP="002B4FA5">
      <w:pPr>
        <w:spacing w:line="240" w:lineRule="auto"/>
        <w:contextualSpacing/>
        <w:jc w:val="both"/>
        <w:rPr>
          <w:rStyle w:val="FontStyle221"/>
          <w:sz w:val="24"/>
          <w:szCs w:val="24"/>
        </w:rPr>
      </w:pPr>
      <w:r>
        <w:rPr>
          <w:rStyle w:val="FontStyle223"/>
          <w:b w:val="0"/>
          <w:sz w:val="24"/>
          <w:szCs w:val="24"/>
        </w:rPr>
        <w:t>15</w:t>
      </w:r>
      <w:r w:rsidR="00C342F8" w:rsidRPr="002B4FA5">
        <w:rPr>
          <w:rStyle w:val="FontStyle223"/>
          <w:b w:val="0"/>
          <w:sz w:val="24"/>
          <w:szCs w:val="24"/>
        </w:rPr>
        <w:t>.</w:t>
      </w:r>
      <w:r w:rsidR="00C342F8" w:rsidRPr="002B4FA5">
        <w:rPr>
          <w:rStyle w:val="FontStyle223"/>
          <w:b w:val="0"/>
          <w:sz w:val="24"/>
          <w:szCs w:val="24"/>
        </w:rPr>
        <w:tab/>
      </w:r>
      <w:r w:rsidR="001307B2" w:rsidRPr="002B4FA5">
        <w:rPr>
          <w:rStyle w:val="FontStyle223"/>
          <w:b w:val="0"/>
          <w:sz w:val="24"/>
          <w:szCs w:val="24"/>
        </w:rPr>
        <w:t>В</w:t>
      </w:r>
      <w:r w:rsidR="004940DE" w:rsidRPr="002B4FA5">
        <w:rPr>
          <w:rStyle w:val="FontStyle223"/>
          <w:b w:val="0"/>
          <w:sz w:val="24"/>
          <w:szCs w:val="24"/>
        </w:rPr>
        <w:t>рождённые аномалии</w:t>
      </w:r>
      <w:r w:rsidR="001307B2" w:rsidRPr="002B4FA5">
        <w:rPr>
          <w:rStyle w:val="FontStyle223"/>
          <w:b w:val="0"/>
          <w:sz w:val="24"/>
          <w:szCs w:val="24"/>
        </w:rPr>
        <w:t xml:space="preserve"> </w:t>
      </w:r>
      <w:r w:rsidR="001307B2" w:rsidRPr="002B4FA5">
        <w:rPr>
          <w:rStyle w:val="FontStyle221"/>
          <w:b/>
          <w:sz w:val="24"/>
          <w:szCs w:val="24"/>
        </w:rPr>
        <w:t xml:space="preserve">- </w:t>
      </w:r>
      <w:r w:rsidR="001307B2" w:rsidRPr="002B4FA5">
        <w:rPr>
          <w:rStyle w:val="FontStyle221"/>
          <w:sz w:val="24"/>
          <w:szCs w:val="24"/>
        </w:rPr>
        <w:t>категория необратимых нарушений, возникающих у плода после контакта с лекарством, которое получала мать во время беременности (уродства развития, летальные исходы и др.).</w:t>
      </w:r>
    </w:p>
    <w:p w:rsidR="002B4FA5" w:rsidRDefault="009A4FB7" w:rsidP="002B4FA5">
      <w:pPr>
        <w:spacing w:line="240" w:lineRule="auto"/>
        <w:contextualSpacing/>
        <w:jc w:val="both"/>
        <w:rPr>
          <w:rStyle w:val="FontStyle221"/>
          <w:sz w:val="24"/>
          <w:szCs w:val="24"/>
        </w:rPr>
      </w:pPr>
      <w:r>
        <w:rPr>
          <w:rStyle w:val="FontStyle223"/>
          <w:b w:val="0"/>
          <w:sz w:val="24"/>
          <w:szCs w:val="24"/>
        </w:rPr>
        <w:t>16</w:t>
      </w:r>
      <w:r w:rsidR="00C342F8" w:rsidRPr="002B4FA5">
        <w:rPr>
          <w:rStyle w:val="FontStyle223"/>
          <w:b w:val="0"/>
          <w:sz w:val="24"/>
          <w:szCs w:val="24"/>
        </w:rPr>
        <w:t>.</w:t>
      </w:r>
      <w:r w:rsidR="00C342F8" w:rsidRPr="002B4FA5">
        <w:rPr>
          <w:rStyle w:val="FontStyle223"/>
          <w:b w:val="0"/>
          <w:sz w:val="24"/>
          <w:szCs w:val="24"/>
        </w:rPr>
        <w:tab/>
      </w:r>
      <w:r w:rsidR="00B44546" w:rsidRPr="002B4FA5">
        <w:rPr>
          <w:rStyle w:val="FontStyle223"/>
          <w:b w:val="0"/>
          <w:sz w:val="24"/>
          <w:szCs w:val="24"/>
        </w:rPr>
        <w:t>Канцерогенные эффекты</w:t>
      </w:r>
      <w:r w:rsidR="001307B2" w:rsidRPr="002B4FA5">
        <w:rPr>
          <w:rStyle w:val="FontStyle223"/>
          <w:b w:val="0"/>
          <w:sz w:val="24"/>
          <w:szCs w:val="24"/>
        </w:rPr>
        <w:t xml:space="preserve"> </w:t>
      </w:r>
      <w:r w:rsidR="001307B2" w:rsidRPr="002B4FA5">
        <w:rPr>
          <w:rStyle w:val="FontStyle221"/>
          <w:b/>
          <w:sz w:val="24"/>
          <w:szCs w:val="24"/>
        </w:rPr>
        <w:t xml:space="preserve">- </w:t>
      </w:r>
      <w:r w:rsidR="001307B2" w:rsidRPr="002B4FA5">
        <w:rPr>
          <w:rStyle w:val="FontStyle221"/>
          <w:sz w:val="24"/>
          <w:szCs w:val="24"/>
        </w:rPr>
        <w:t>увеличение частоты возникновения «спонтанных» злокачественных заболеваний либо индукция новых.</w:t>
      </w:r>
    </w:p>
    <w:p w:rsidR="00854D21" w:rsidRDefault="009A4FB7" w:rsidP="00854D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23"/>
          <w:b w:val="0"/>
          <w:sz w:val="24"/>
          <w:szCs w:val="24"/>
        </w:rPr>
        <w:t>17</w:t>
      </w:r>
      <w:r w:rsidR="00C342F8" w:rsidRPr="002B4FA5">
        <w:rPr>
          <w:rStyle w:val="FontStyle223"/>
          <w:b w:val="0"/>
          <w:sz w:val="24"/>
          <w:szCs w:val="24"/>
        </w:rPr>
        <w:t>.</w:t>
      </w:r>
      <w:r w:rsidR="00C342F8" w:rsidRPr="002B4FA5">
        <w:rPr>
          <w:rStyle w:val="FontStyle223"/>
          <w:b w:val="0"/>
          <w:sz w:val="24"/>
          <w:szCs w:val="24"/>
        </w:rPr>
        <w:tab/>
      </w:r>
      <w:r w:rsidR="00854D21">
        <w:rPr>
          <w:rStyle w:val="FontStyle223"/>
          <w:b w:val="0"/>
          <w:sz w:val="24"/>
          <w:szCs w:val="24"/>
        </w:rPr>
        <w:t xml:space="preserve">ВОЗ - </w:t>
      </w:r>
      <w:r w:rsidR="00854D21" w:rsidRPr="001307B2">
        <w:rPr>
          <w:rFonts w:ascii="Times New Roman" w:hAnsi="Times New Roman" w:cs="Times New Roman"/>
          <w:sz w:val="24"/>
          <w:szCs w:val="24"/>
        </w:rPr>
        <w:t>Всемирн</w:t>
      </w:r>
      <w:r w:rsidR="00854D21">
        <w:rPr>
          <w:rFonts w:ascii="Times New Roman" w:hAnsi="Times New Roman" w:cs="Times New Roman"/>
          <w:sz w:val="24"/>
          <w:szCs w:val="24"/>
        </w:rPr>
        <w:t>ая</w:t>
      </w:r>
      <w:r w:rsidR="00854D21" w:rsidRPr="001307B2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854D21">
        <w:rPr>
          <w:rFonts w:ascii="Times New Roman" w:hAnsi="Times New Roman" w:cs="Times New Roman"/>
          <w:sz w:val="24"/>
          <w:szCs w:val="24"/>
        </w:rPr>
        <w:t>я</w:t>
      </w:r>
      <w:r w:rsidR="00854D21" w:rsidRPr="001307B2">
        <w:rPr>
          <w:rFonts w:ascii="Times New Roman" w:hAnsi="Times New Roman" w:cs="Times New Roman"/>
          <w:sz w:val="24"/>
          <w:szCs w:val="24"/>
        </w:rPr>
        <w:t xml:space="preserve"> здравоохранения.</w:t>
      </w:r>
    </w:p>
    <w:p w:rsidR="001034F6" w:rsidRPr="001307B2" w:rsidRDefault="001034F6" w:rsidP="00854D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7E66" w:rsidRPr="00610E3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МКБ-Х – международная классификация болезней десятого пересмотра.</w:t>
      </w:r>
    </w:p>
    <w:p w:rsidR="001B1735" w:rsidRPr="00B341C2" w:rsidRDefault="00663D5E" w:rsidP="00854D21">
      <w:pPr>
        <w:pStyle w:val="1"/>
      </w:pPr>
      <w:bookmarkStart w:id="2" w:name="4040"/>
      <w:bookmarkStart w:id="3" w:name="4050"/>
      <w:bookmarkStart w:id="4" w:name="4053"/>
      <w:bookmarkStart w:id="5" w:name="4054"/>
      <w:bookmarkStart w:id="6" w:name="_Toc311108753"/>
      <w:bookmarkEnd w:id="2"/>
      <w:bookmarkEnd w:id="3"/>
      <w:bookmarkEnd w:id="4"/>
      <w:bookmarkEnd w:id="5"/>
      <w:r w:rsidRPr="00B341C2">
        <w:t>II</w:t>
      </w:r>
      <w:r w:rsidR="001B1735" w:rsidRPr="00B341C2">
        <w:t>. Мониторинг безопасности лекарственных препаратов</w:t>
      </w:r>
      <w:bookmarkEnd w:id="6"/>
    </w:p>
    <w:p w:rsidR="00663D5E" w:rsidRPr="005F2BCB" w:rsidRDefault="00663D5E" w:rsidP="00663D5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8B5918" w:rsidRPr="00B341C2" w:rsidRDefault="00663D5E" w:rsidP="00B341C2">
      <w:pPr>
        <w:pStyle w:val="12"/>
      </w:pPr>
      <w:r w:rsidRPr="00B341C2">
        <w:t xml:space="preserve">В соответствии со статьёй 64 главы 13 </w:t>
      </w:r>
      <w:r w:rsidR="00867E66">
        <w:t>Ф</w:t>
      </w:r>
      <w:r w:rsidR="005F2BCB" w:rsidRPr="00B341C2">
        <w:t xml:space="preserve">едерального закона от 12.04.2010 </w:t>
      </w:r>
      <w:r w:rsidRPr="00B341C2">
        <w:t>№</w:t>
      </w:r>
      <w:r w:rsidR="00867E66">
        <w:t xml:space="preserve"> </w:t>
      </w:r>
      <w:r w:rsidRPr="00B341C2">
        <w:t>61</w:t>
      </w:r>
      <w:r w:rsidR="005F2BCB" w:rsidRPr="00B341C2">
        <w:t>-ФЗ</w:t>
      </w:r>
      <w:r w:rsidRPr="00B341C2">
        <w:t xml:space="preserve"> «Об о</w:t>
      </w:r>
      <w:r w:rsidR="005F2BCB" w:rsidRPr="00B341C2">
        <w:t>бращении лекарственных средств»</w:t>
      </w:r>
      <w:r w:rsidRPr="00B341C2">
        <w:t>, л</w:t>
      </w:r>
      <w:r w:rsidR="008B5918" w:rsidRPr="00B341C2">
        <w:t>екарственные препараты, находящиеся</w:t>
      </w:r>
      <w:r w:rsidR="005F2BCB" w:rsidRPr="00B341C2">
        <w:t xml:space="preserve"> </w:t>
      </w:r>
      <w:r w:rsidR="008B5918" w:rsidRPr="00B341C2">
        <w:t>в обращении на территории Российской Федерации, подлежат мониторингу безопасности в целях выявления возможных негативных последствий их применения, предупреждения пациентов и их защиты от применения таких препаратов.</w:t>
      </w:r>
    </w:p>
    <w:p w:rsidR="008B5918" w:rsidRPr="00B341C2" w:rsidRDefault="008B5918" w:rsidP="00B341C2">
      <w:pPr>
        <w:pStyle w:val="12"/>
      </w:pPr>
      <w:r w:rsidRPr="00B341C2">
        <w:t>Субъекты обращения лекарственных средств обязаны сообщать обо всех случаях побочных действий, не указанных в инструкции по применению лекарственного препарата, о серьезных нежелательных реакциях, непредвиденных нежелательных реакциях при применении лекарственных препаратов, об особенностях взаимодействия лекарственных препаратов с другими лекарственными препаратами, которые были выявлены при проведении клинических исследований и применении лекарственных препаратов.</w:t>
      </w:r>
    </w:p>
    <w:p w:rsidR="008B5918" w:rsidRPr="00B341C2" w:rsidRDefault="008B5918" w:rsidP="00B341C2">
      <w:pPr>
        <w:pStyle w:val="12"/>
      </w:pPr>
      <w:r w:rsidRPr="00B341C2">
        <w:t>За несообщение или сокрытие сведений</w:t>
      </w:r>
      <w:r w:rsidR="001B1735" w:rsidRPr="00B341C2">
        <w:t xml:space="preserve"> о нежелательных побочных реакциях лекарственных препаратов </w:t>
      </w:r>
      <w:r w:rsidRPr="00B341C2">
        <w:t>лица, которым они стали известны по роду их профессиональной деятельности, несут ответственность в соответствии с законодательством Российской Федерации.</w:t>
      </w:r>
    </w:p>
    <w:p w:rsidR="008C01FA" w:rsidRDefault="00816276" w:rsidP="00EA4C33">
      <w:pPr>
        <w:pStyle w:val="1"/>
        <w:rPr>
          <w:rFonts w:eastAsia="Times New Roman"/>
          <w:lang w:eastAsia="ru-RU"/>
        </w:rPr>
      </w:pPr>
      <w:bookmarkStart w:id="7" w:name="_Toc311108754"/>
      <w:r>
        <w:rPr>
          <w:rFonts w:eastAsia="Times New Roman"/>
          <w:lang w:val="en-US" w:eastAsia="ru-RU"/>
        </w:rPr>
        <w:t>III</w:t>
      </w:r>
      <w:r w:rsidR="005127E0">
        <w:rPr>
          <w:rFonts w:eastAsia="Times New Roman"/>
          <w:lang w:eastAsia="ru-RU"/>
        </w:rPr>
        <w:t>.</w:t>
      </w:r>
      <w:r w:rsidR="00771925">
        <w:rPr>
          <w:rFonts w:eastAsia="Times New Roman"/>
          <w:lang w:eastAsia="ru-RU"/>
        </w:rPr>
        <w:t xml:space="preserve"> </w:t>
      </w:r>
      <w:r w:rsidR="005127E0">
        <w:rPr>
          <w:rFonts w:eastAsia="Times New Roman"/>
          <w:lang w:eastAsia="ru-RU"/>
        </w:rPr>
        <w:t xml:space="preserve"> </w:t>
      </w:r>
      <w:r w:rsidR="00F21F78">
        <w:rPr>
          <w:rFonts w:eastAsia="Times New Roman"/>
          <w:lang w:eastAsia="ru-RU"/>
        </w:rPr>
        <w:t xml:space="preserve"> </w:t>
      </w:r>
      <w:r w:rsidR="005127E0">
        <w:rPr>
          <w:rFonts w:eastAsia="Times New Roman"/>
          <w:lang w:eastAsia="ru-RU"/>
        </w:rPr>
        <w:t xml:space="preserve">Регистрация </w:t>
      </w:r>
      <w:r w:rsidR="00EA4C33">
        <w:rPr>
          <w:rFonts w:eastAsia="Times New Roman"/>
          <w:lang w:eastAsia="ru-RU"/>
        </w:rPr>
        <w:t>не</w:t>
      </w:r>
      <w:r w:rsidR="00F21F78">
        <w:rPr>
          <w:rFonts w:eastAsia="Times New Roman"/>
          <w:lang w:eastAsia="ru-RU"/>
        </w:rPr>
        <w:t>благоприятных</w:t>
      </w:r>
      <w:r w:rsidR="00EA4C33">
        <w:rPr>
          <w:rFonts w:eastAsia="Times New Roman"/>
          <w:lang w:eastAsia="ru-RU"/>
        </w:rPr>
        <w:t xml:space="preserve"> побочных реакций лекарственных средств</w:t>
      </w:r>
      <w:bookmarkEnd w:id="7"/>
    </w:p>
    <w:p w:rsidR="00614438" w:rsidRDefault="00614438" w:rsidP="008C01FA">
      <w:pPr>
        <w:pStyle w:val="12"/>
        <w:rPr>
          <w:lang w:eastAsia="ru-RU"/>
        </w:rPr>
      </w:pPr>
    </w:p>
    <w:p w:rsidR="005127E0" w:rsidRPr="005127E0" w:rsidRDefault="005127E0" w:rsidP="008C01FA">
      <w:pPr>
        <w:pStyle w:val="12"/>
        <w:rPr>
          <w:lang w:eastAsia="ru-RU"/>
        </w:rPr>
      </w:pPr>
      <w:r w:rsidRPr="005127E0">
        <w:rPr>
          <w:lang w:eastAsia="ru-RU"/>
        </w:rPr>
        <w:t>В соответствии с</w:t>
      </w:r>
      <w:r>
        <w:rPr>
          <w:lang w:eastAsia="ru-RU"/>
        </w:rPr>
        <w:t xml:space="preserve"> действующим законодательством и </w:t>
      </w:r>
      <w:r w:rsidRPr="005127E0">
        <w:rPr>
          <w:lang w:eastAsia="ru-RU"/>
        </w:rPr>
        <w:t xml:space="preserve"> рекомендациями ВОЗ должны регистрироваться следующие не</w:t>
      </w:r>
      <w:r w:rsidR="00F21F78">
        <w:rPr>
          <w:lang w:eastAsia="ru-RU"/>
        </w:rPr>
        <w:t>благоприятные побочные реакции</w:t>
      </w:r>
      <w:r w:rsidR="00BB6AED">
        <w:rPr>
          <w:lang w:eastAsia="ru-RU"/>
        </w:rPr>
        <w:t xml:space="preserve"> </w:t>
      </w:r>
      <w:r w:rsidRPr="005127E0">
        <w:rPr>
          <w:lang w:eastAsia="ru-RU"/>
        </w:rPr>
        <w:t>лекарст</w:t>
      </w:r>
      <w:r w:rsidR="00BB6AED">
        <w:rPr>
          <w:lang w:eastAsia="ru-RU"/>
        </w:rPr>
        <w:t>венных препаратов</w:t>
      </w:r>
      <w:r w:rsidRPr="005127E0">
        <w:rPr>
          <w:lang w:eastAsia="ru-RU"/>
        </w:rPr>
        <w:t xml:space="preserve">: </w:t>
      </w:r>
    </w:p>
    <w:p w:rsidR="005127E0" w:rsidRPr="005127E0" w:rsidRDefault="005127E0" w:rsidP="00EF2BB9">
      <w:pPr>
        <w:pStyle w:val="12"/>
        <w:numPr>
          <w:ilvl w:val="0"/>
          <w:numId w:val="1"/>
        </w:numPr>
        <w:rPr>
          <w:lang w:eastAsia="ru-RU"/>
        </w:rPr>
      </w:pPr>
      <w:r w:rsidRPr="005127E0">
        <w:rPr>
          <w:lang w:eastAsia="ru-RU"/>
        </w:rPr>
        <w:t xml:space="preserve">все нежелательные </w:t>
      </w:r>
      <w:r w:rsidR="00F21F78">
        <w:rPr>
          <w:lang w:eastAsia="ru-RU"/>
        </w:rPr>
        <w:t xml:space="preserve">реакции </w:t>
      </w:r>
      <w:r w:rsidRPr="005127E0">
        <w:rPr>
          <w:lang w:eastAsia="ru-RU"/>
        </w:rPr>
        <w:t xml:space="preserve"> новых лекарственных средств, включая незначительные (лекарственные средства считаются </w:t>
      </w:r>
      <w:r w:rsidR="00BB6AED">
        <w:rPr>
          <w:lang w:eastAsia="ru-RU"/>
        </w:rPr>
        <w:t>«</w:t>
      </w:r>
      <w:r w:rsidRPr="005127E0">
        <w:rPr>
          <w:lang w:eastAsia="ru-RU"/>
        </w:rPr>
        <w:t>новыми</w:t>
      </w:r>
      <w:r w:rsidR="00BB6AED">
        <w:rPr>
          <w:lang w:eastAsia="ru-RU"/>
        </w:rPr>
        <w:t>»</w:t>
      </w:r>
      <w:r w:rsidRPr="005127E0">
        <w:rPr>
          <w:lang w:eastAsia="ru-RU"/>
        </w:rPr>
        <w:t xml:space="preserve"> в течение 5 лет после регистрации на рынке);</w:t>
      </w:r>
    </w:p>
    <w:p w:rsidR="005127E0" w:rsidRPr="005127E0" w:rsidRDefault="005127E0" w:rsidP="00EF2BB9">
      <w:pPr>
        <w:pStyle w:val="12"/>
        <w:numPr>
          <w:ilvl w:val="0"/>
          <w:numId w:val="1"/>
        </w:numPr>
        <w:rPr>
          <w:lang w:eastAsia="ru-RU"/>
        </w:rPr>
      </w:pPr>
      <w:r w:rsidRPr="005127E0">
        <w:rPr>
          <w:lang w:eastAsia="ru-RU"/>
        </w:rPr>
        <w:t>все серьезные или не</w:t>
      </w:r>
      <w:r w:rsidR="00F21F78">
        <w:rPr>
          <w:lang w:eastAsia="ru-RU"/>
        </w:rPr>
        <w:t>предвиденные</w:t>
      </w:r>
      <w:r w:rsidRPr="005127E0">
        <w:rPr>
          <w:lang w:eastAsia="ru-RU"/>
        </w:rPr>
        <w:t xml:space="preserve"> нежелательные </w:t>
      </w:r>
      <w:r w:rsidR="00F21F78">
        <w:rPr>
          <w:lang w:eastAsia="ru-RU"/>
        </w:rPr>
        <w:t>реакции</w:t>
      </w:r>
      <w:r w:rsidRPr="005127E0">
        <w:rPr>
          <w:lang w:eastAsia="ru-RU"/>
        </w:rPr>
        <w:t xml:space="preserve"> хорошо известных лекарств</w:t>
      </w:r>
      <w:r w:rsidR="00BB6AED">
        <w:rPr>
          <w:lang w:eastAsia="ru-RU"/>
        </w:rPr>
        <w:t>енных препаратов</w:t>
      </w:r>
      <w:r w:rsidRPr="005127E0">
        <w:rPr>
          <w:lang w:eastAsia="ru-RU"/>
        </w:rPr>
        <w:t xml:space="preserve">; </w:t>
      </w:r>
    </w:p>
    <w:p w:rsidR="005127E0" w:rsidRPr="005127E0" w:rsidRDefault="005127E0" w:rsidP="00EF2BB9">
      <w:pPr>
        <w:pStyle w:val="12"/>
        <w:numPr>
          <w:ilvl w:val="0"/>
          <w:numId w:val="1"/>
        </w:numPr>
        <w:rPr>
          <w:lang w:eastAsia="ru-RU"/>
        </w:rPr>
      </w:pPr>
      <w:r w:rsidRPr="005127E0">
        <w:rPr>
          <w:lang w:eastAsia="ru-RU"/>
        </w:rPr>
        <w:t>случаи учащения ранее описанных нежелательны</w:t>
      </w:r>
      <w:r w:rsidR="00BB6AED">
        <w:rPr>
          <w:lang w:eastAsia="ru-RU"/>
        </w:rPr>
        <w:t>х реакций</w:t>
      </w:r>
      <w:r w:rsidRPr="005127E0">
        <w:rPr>
          <w:lang w:eastAsia="ru-RU"/>
        </w:rPr>
        <w:t xml:space="preserve">; </w:t>
      </w:r>
    </w:p>
    <w:p w:rsidR="005127E0" w:rsidRPr="005127E0" w:rsidRDefault="005127E0" w:rsidP="00EF2BB9">
      <w:pPr>
        <w:pStyle w:val="12"/>
        <w:numPr>
          <w:ilvl w:val="0"/>
          <w:numId w:val="1"/>
        </w:numPr>
        <w:rPr>
          <w:lang w:eastAsia="ru-RU"/>
        </w:rPr>
      </w:pPr>
      <w:r w:rsidRPr="005127E0">
        <w:rPr>
          <w:lang w:eastAsia="ru-RU"/>
        </w:rPr>
        <w:t xml:space="preserve">все нежелательные </w:t>
      </w:r>
      <w:r w:rsidR="00771925">
        <w:rPr>
          <w:lang w:eastAsia="ru-RU"/>
        </w:rPr>
        <w:t>реакции</w:t>
      </w:r>
      <w:r w:rsidRPr="005127E0">
        <w:rPr>
          <w:lang w:eastAsia="ru-RU"/>
        </w:rPr>
        <w:t>, связанные с взаимодействием лекарств</w:t>
      </w:r>
      <w:r w:rsidR="00771925">
        <w:rPr>
          <w:lang w:eastAsia="ru-RU"/>
        </w:rPr>
        <w:t>енного препарата</w:t>
      </w:r>
      <w:r w:rsidRPr="005127E0">
        <w:rPr>
          <w:lang w:eastAsia="ru-RU"/>
        </w:rPr>
        <w:t xml:space="preserve"> с другими лекарств</w:t>
      </w:r>
      <w:r w:rsidR="00771925">
        <w:rPr>
          <w:lang w:eastAsia="ru-RU"/>
        </w:rPr>
        <w:t>енными препаратами</w:t>
      </w:r>
      <w:r w:rsidRPr="005127E0">
        <w:rPr>
          <w:lang w:eastAsia="ru-RU"/>
        </w:rPr>
        <w:t xml:space="preserve">, пищевыми добавками и продуктами питания; </w:t>
      </w:r>
    </w:p>
    <w:p w:rsidR="005127E0" w:rsidRPr="005127E0" w:rsidRDefault="005127E0" w:rsidP="00EF2BB9">
      <w:pPr>
        <w:pStyle w:val="12"/>
        <w:numPr>
          <w:ilvl w:val="0"/>
          <w:numId w:val="1"/>
        </w:numPr>
        <w:rPr>
          <w:lang w:eastAsia="ru-RU"/>
        </w:rPr>
      </w:pPr>
      <w:r w:rsidRPr="005127E0">
        <w:rPr>
          <w:lang w:eastAsia="ru-RU"/>
        </w:rPr>
        <w:t>все нежелательные</w:t>
      </w:r>
      <w:r w:rsidR="00771925">
        <w:rPr>
          <w:lang w:eastAsia="ru-RU"/>
        </w:rPr>
        <w:t xml:space="preserve"> реакции</w:t>
      </w:r>
      <w:r w:rsidRPr="005127E0">
        <w:rPr>
          <w:lang w:eastAsia="ru-RU"/>
        </w:rPr>
        <w:t xml:space="preserve"> при беременности и кормлении грудью; </w:t>
      </w:r>
    </w:p>
    <w:p w:rsidR="005127E0" w:rsidRPr="005127E0" w:rsidRDefault="005127E0" w:rsidP="00EF2BB9">
      <w:pPr>
        <w:pStyle w:val="12"/>
        <w:numPr>
          <w:ilvl w:val="0"/>
          <w:numId w:val="1"/>
        </w:numPr>
        <w:rPr>
          <w:lang w:eastAsia="ru-RU"/>
        </w:rPr>
      </w:pPr>
      <w:r w:rsidRPr="005127E0">
        <w:rPr>
          <w:lang w:eastAsia="ru-RU"/>
        </w:rPr>
        <w:t xml:space="preserve">нежелательные </w:t>
      </w:r>
      <w:r w:rsidR="00771925">
        <w:rPr>
          <w:lang w:eastAsia="ru-RU"/>
        </w:rPr>
        <w:t>реакции</w:t>
      </w:r>
      <w:r w:rsidRPr="005127E0">
        <w:rPr>
          <w:lang w:eastAsia="ru-RU"/>
        </w:rPr>
        <w:t>, связанные с прекращением приема лекарств</w:t>
      </w:r>
      <w:r w:rsidR="00771925">
        <w:rPr>
          <w:lang w:eastAsia="ru-RU"/>
        </w:rPr>
        <w:t>енных препаратов</w:t>
      </w:r>
      <w:r w:rsidRPr="005127E0">
        <w:rPr>
          <w:lang w:eastAsia="ru-RU"/>
        </w:rPr>
        <w:t xml:space="preserve">; </w:t>
      </w:r>
    </w:p>
    <w:p w:rsidR="005127E0" w:rsidRPr="005127E0" w:rsidRDefault="005127E0" w:rsidP="00EF2BB9">
      <w:pPr>
        <w:pStyle w:val="12"/>
        <w:numPr>
          <w:ilvl w:val="0"/>
          <w:numId w:val="1"/>
        </w:numPr>
        <w:rPr>
          <w:lang w:eastAsia="ru-RU"/>
        </w:rPr>
      </w:pPr>
      <w:r w:rsidRPr="005127E0">
        <w:rPr>
          <w:lang w:eastAsia="ru-RU"/>
        </w:rPr>
        <w:t xml:space="preserve">нежелательные </w:t>
      </w:r>
      <w:r w:rsidR="00771925">
        <w:rPr>
          <w:lang w:eastAsia="ru-RU"/>
        </w:rPr>
        <w:t>реакции</w:t>
      </w:r>
      <w:r w:rsidRPr="005127E0">
        <w:rPr>
          <w:lang w:eastAsia="ru-RU"/>
        </w:rPr>
        <w:t xml:space="preserve">, связанные с передозировкой или врачебной ошибкой; </w:t>
      </w:r>
    </w:p>
    <w:p w:rsidR="005127E0" w:rsidRPr="008C01FA" w:rsidRDefault="005127E0" w:rsidP="00EF2BB9">
      <w:pPr>
        <w:pStyle w:val="12"/>
        <w:numPr>
          <w:ilvl w:val="0"/>
          <w:numId w:val="1"/>
        </w:numPr>
        <w:rPr>
          <w:szCs w:val="19"/>
        </w:rPr>
      </w:pPr>
      <w:r w:rsidRPr="008C01FA">
        <w:rPr>
          <w:szCs w:val="19"/>
        </w:rPr>
        <w:t xml:space="preserve">недостаточная эффективность или предполагаемые фармацевтические дефекты. </w:t>
      </w:r>
    </w:p>
    <w:p w:rsidR="00610E37" w:rsidRDefault="00816276" w:rsidP="00610E37">
      <w:pPr>
        <w:pStyle w:val="1"/>
      </w:pPr>
      <w:bookmarkStart w:id="8" w:name="_Toc311108755"/>
      <w:r>
        <w:rPr>
          <w:lang w:val="en-US"/>
        </w:rPr>
        <w:lastRenderedPageBreak/>
        <w:t>I</w:t>
      </w:r>
      <w:r w:rsidR="00610E37">
        <w:rPr>
          <w:lang w:val="en-US"/>
        </w:rPr>
        <w:t>V</w:t>
      </w:r>
      <w:r w:rsidR="00610E37" w:rsidRPr="003C20A5">
        <w:t xml:space="preserve">. </w:t>
      </w:r>
      <w:r w:rsidR="00610E37">
        <w:t>Организация мониторинга безопасности лекарственных препаратов в учреждении здравоохранения.</w:t>
      </w:r>
      <w:bookmarkEnd w:id="8"/>
    </w:p>
    <w:p w:rsidR="00610E37" w:rsidRPr="00277E22" w:rsidRDefault="00610E37" w:rsidP="00610E37">
      <w:pPr>
        <w:contextualSpacing/>
        <w:rPr>
          <w:rFonts w:ascii="Times New Roman" w:hAnsi="Times New Roman"/>
          <w:sz w:val="24"/>
          <w:szCs w:val="24"/>
        </w:rPr>
      </w:pPr>
      <w:r w:rsidRPr="00277E22">
        <w:rPr>
          <w:rFonts w:ascii="Times New Roman" w:hAnsi="Times New Roman"/>
          <w:sz w:val="24"/>
          <w:szCs w:val="24"/>
        </w:rPr>
        <w:tab/>
      </w:r>
    </w:p>
    <w:p w:rsidR="00610E37" w:rsidRDefault="00610E37" w:rsidP="00942959">
      <w:pPr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277E22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277E22">
        <w:rPr>
          <w:rFonts w:ascii="Times New Roman" w:hAnsi="Times New Roman"/>
          <w:sz w:val="24"/>
          <w:szCs w:val="24"/>
        </w:rPr>
        <w:t xml:space="preserve"> учреждения здравоохранения края, независимо от формы собственности, назначает лиц ответственных за мониторинг безопасности лекарственных препаратов. </w:t>
      </w:r>
    </w:p>
    <w:p w:rsidR="00610E37" w:rsidRDefault="00610E37" w:rsidP="00942959">
      <w:pPr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277E22">
        <w:rPr>
          <w:rFonts w:ascii="Times New Roman" w:hAnsi="Times New Roman"/>
          <w:sz w:val="24"/>
          <w:szCs w:val="24"/>
        </w:rPr>
        <w:t>Лицами, ответственными за мониторинг безопасности лекарственных препаратов,  могут быть заместители руководителя учреждения здравоохранения по лечебной работе, заместители по амбулаторно-поликлинической работе, заместители по организационно методической работе, заместители по клинико-экспертной работе</w:t>
      </w:r>
      <w:r>
        <w:rPr>
          <w:rFonts w:ascii="Times New Roman" w:hAnsi="Times New Roman"/>
          <w:sz w:val="24"/>
          <w:szCs w:val="24"/>
        </w:rPr>
        <w:t>, врачи клинические фармакологи</w:t>
      </w:r>
      <w:r w:rsidRPr="00277E22">
        <w:rPr>
          <w:rFonts w:ascii="Times New Roman" w:hAnsi="Times New Roman"/>
          <w:sz w:val="24"/>
          <w:szCs w:val="24"/>
        </w:rPr>
        <w:t xml:space="preserve"> (не менее 3-х человек). </w:t>
      </w:r>
    </w:p>
    <w:p w:rsidR="00610E37" w:rsidRDefault="00610E37" w:rsidP="00942959">
      <w:pPr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77E22">
        <w:rPr>
          <w:rFonts w:ascii="Times New Roman" w:hAnsi="Times New Roman"/>
          <w:sz w:val="24"/>
          <w:szCs w:val="24"/>
        </w:rPr>
        <w:t xml:space="preserve">тветственные лица назначаются приказом руководителя учреждения здравоохранения </w:t>
      </w:r>
      <w:r>
        <w:rPr>
          <w:rFonts w:ascii="Times New Roman" w:hAnsi="Times New Roman"/>
          <w:sz w:val="24"/>
          <w:szCs w:val="24"/>
        </w:rPr>
        <w:t>с внесением</w:t>
      </w:r>
      <w:r w:rsidRPr="00277E22">
        <w:rPr>
          <w:rFonts w:ascii="Times New Roman" w:hAnsi="Times New Roman"/>
          <w:sz w:val="24"/>
          <w:szCs w:val="24"/>
        </w:rPr>
        <w:t xml:space="preserve"> соответствующи</w:t>
      </w:r>
      <w:r>
        <w:rPr>
          <w:rFonts w:ascii="Times New Roman" w:hAnsi="Times New Roman"/>
          <w:sz w:val="24"/>
          <w:szCs w:val="24"/>
        </w:rPr>
        <w:t>х</w:t>
      </w:r>
      <w:r w:rsidRPr="00277E22">
        <w:rPr>
          <w:rFonts w:ascii="Times New Roman" w:hAnsi="Times New Roman"/>
          <w:sz w:val="24"/>
          <w:szCs w:val="24"/>
        </w:rPr>
        <w:t xml:space="preserve"> изменени</w:t>
      </w:r>
      <w:r>
        <w:rPr>
          <w:rFonts w:ascii="Times New Roman" w:hAnsi="Times New Roman"/>
          <w:sz w:val="24"/>
          <w:szCs w:val="24"/>
        </w:rPr>
        <w:t>й</w:t>
      </w:r>
      <w:r w:rsidRPr="00277E22">
        <w:rPr>
          <w:rFonts w:ascii="Times New Roman" w:hAnsi="Times New Roman"/>
          <w:sz w:val="24"/>
          <w:szCs w:val="24"/>
        </w:rPr>
        <w:t xml:space="preserve"> в должностные регламенты.</w:t>
      </w:r>
    </w:p>
    <w:p w:rsidR="00610E37" w:rsidRDefault="00610E37" w:rsidP="00942959">
      <w:pPr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277E22">
        <w:rPr>
          <w:rFonts w:ascii="Times New Roman" w:hAnsi="Times New Roman"/>
          <w:sz w:val="24"/>
          <w:szCs w:val="24"/>
        </w:rPr>
        <w:t>Информация о лицах (фамилия, имя, отчество, занимаемая должность, рабочий телефон), ответственных за мониторинг безопасности лекарственных препаратов, должна быть размещена на информационном стенде и быть доступной как для сотрудников учреждения здравоохранения, так и для населения.</w:t>
      </w:r>
    </w:p>
    <w:p w:rsidR="00610E37" w:rsidRDefault="00610E37" w:rsidP="00942959">
      <w:pPr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277E22">
        <w:rPr>
          <w:rFonts w:ascii="Times New Roman" w:hAnsi="Times New Roman"/>
          <w:sz w:val="24"/>
          <w:szCs w:val="24"/>
        </w:rPr>
        <w:t>Информационные данные об ответственных лицах (фамилия, имя, отчество, занимаемая должность, учреждение здравоохранения, рабочий телефон, сотовый телефон</w:t>
      </w:r>
      <w:r>
        <w:rPr>
          <w:rFonts w:ascii="Times New Roman" w:hAnsi="Times New Roman"/>
          <w:sz w:val="24"/>
          <w:szCs w:val="24"/>
        </w:rPr>
        <w:t>, электронный адрес</w:t>
      </w:r>
      <w:r w:rsidRPr="00277E22">
        <w:rPr>
          <w:rFonts w:ascii="Times New Roman" w:hAnsi="Times New Roman"/>
          <w:sz w:val="24"/>
          <w:szCs w:val="24"/>
        </w:rPr>
        <w:t xml:space="preserve">) направляются и актуализируются по защищённому каналу в КГБУЗ «Красноярский краевой медицинский информационно-аналитический центр» и отдел </w:t>
      </w:r>
      <w:proofErr w:type="gramStart"/>
      <w:r w:rsidRPr="00277E22">
        <w:rPr>
          <w:rFonts w:ascii="Times New Roman" w:hAnsi="Times New Roman"/>
          <w:sz w:val="24"/>
          <w:szCs w:val="24"/>
        </w:rPr>
        <w:t>организации лекарственного обеспечения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277E22">
        <w:rPr>
          <w:rFonts w:ascii="Times New Roman" w:hAnsi="Times New Roman"/>
          <w:sz w:val="24"/>
          <w:szCs w:val="24"/>
        </w:rPr>
        <w:t>инистерства здравоохранения края</w:t>
      </w:r>
      <w:proofErr w:type="gramEnd"/>
      <w:r w:rsidRPr="00277E22">
        <w:rPr>
          <w:rFonts w:ascii="Times New Roman" w:hAnsi="Times New Roman"/>
          <w:sz w:val="24"/>
          <w:szCs w:val="24"/>
        </w:rPr>
        <w:t xml:space="preserve">. </w:t>
      </w:r>
    </w:p>
    <w:p w:rsidR="00610E37" w:rsidRDefault="00610E37" w:rsidP="00942959">
      <w:pPr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277E22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277E22">
        <w:rPr>
          <w:rFonts w:ascii="Times New Roman" w:hAnsi="Times New Roman"/>
          <w:sz w:val="24"/>
          <w:szCs w:val="24"/>
        </w:rPr>
        <w:t xml:space="preserve"> и информационной служб</w:t>
      </w:r>
      <w:r>
        <w:rPr>
          <w:rFonts w:ascii="Times New Roman" w:hAnsi="Times New Roman"/>
          <w:sz w:val="24"/>
          <w:szCs w:val="24"/>
        </w:rPr>
        <w:t>е</w:t>
      </w:r>
      <w:r w:rsidRPr="00277E22">
        <w:rPr>
          <w:rFonts w:ascii="Times New Roman" w:hAnsi="Times New Roman"/>
          <w:sz w:val="24"/>
          <w:szCs w:val="24"/>
        </w:rPr>
        <w:t xml:space="preserve"> учреждения здравоохранения </w:t>
      </w:r>
      <w:r>
        <w:rPr>
          <w:rFonts w:ascii="Times New Roman" w:hAnsi="Times New Roman"/>
          <w:sz w:val="24"/>
          <w:szCs w:val="24"/>
        </w:rPr>
        <w:t>необходимо организовать</w:t>
      </w:r>
      <w:r w:rsidRPr="00277E22">
        <w:rPr>
          <w:rFonts w:ascii="Times New Roman" w:hAnsi="Times New Roman"/>
          <w:sz w:val="24"/>
          <w:szCs w:val="24"/>
        </w:rPr>
        <w:t xml:space="preserve"> рабочее место с выходом в интернет. </w:t>
      </w:r>
      <w:r>
        <w:rPr>
          <w:rFonts w:ascii="Times New Roman" w:hAnsi="Times New Roman"/>
          <w:sz w:val="24"/>
          <w:szCs w:val="24"/>
        </w:rPr>
        <w:t>Д</w:t>
      </w:r>
      <w:r w:rsidRPr="00277E22">
        <w:rPr>
          <w:rFonts w:ascii="Times New Roman" w:hAnsi="Times New Roman"/>
          <w:sz w:val="24"/>
          <w:szCs w:val="24"/>
        </w:rPr>
        <w:t>ля подключения к программному продукту «Регистр НПР ЛС»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277E22">
        <w:rPr>
          <w:rFonts w:ascii="Times New Roman" w:hAnsi="Times New Roman"/>
          <w:sz w:val="24"/>
          <w:szCs w:val="24"/>
        </w:rPr>
        <w:t>а рабочем столе необходимо создать ярлык  «</w:t>
      </w:r>
      <w:r w:rsidRPr="00277E22">
        <w:rPr>
          <w:rFonts w:ascii="Times New Roman" w:hAnsi="Times New Roman"/>
          <w:sz w:val="24"/>
          <w:szCs w:val="24"/>
          <w:lang w:val="en-US"/>
        </w:rPr>
        <w:t>Windows</w:t>
      </w:r>
      <w:r w:rsidRPr="00277E22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>К</w:t>
      </w:r>
      <w:r w:rsidRPr="00277E22">
        <w:rPr>
          <w:rFonts w:ascii="Times New Roman" w:hAnsi="Times New Roman"/>
          <w:sz w:val="24"/>
          <w:szCs w:val="24"/>
        </w:rPr>
        <w:t xml:space="preserve">аждому </w:t>
      </w:r>
      <w:r>
        <w:rPr>
          <w:rFonts w:ascii="Times New Roman" w:hAnsi="Times New Roman"/>
          <w:sz w:val="24"/>
          <w:szCs w:val="24"/>
        </w:rPr>
        <w:t>лицу, ответственному за мониторинг безопасности лекарственных препаратов</w:t>
      </w:r>
      <w:r w:rsidRPr="00277E22">
        <w:rPr>
          <w:rFonts w:ascii="Times New Roman" w:hAnsi="Times New Roman"/>
          <w:sz w:val="24"/>
          <w:szCs w:val="24"/>
        </w:rPr>
        <w:t xml:space="preserve"> в учреждении здравоохранения</w:t>
      </w:r>
      <w:r>
        <w:rPr>
          <w:rFonts w:ascii="Times New Roman" w:hAnsi="Times New Roman"/>
          <w:sz w:val="24"/>
          <w:szCs w:val="24"/>
        </w:rPr>
        <w:t>,</w:t>
      </w:r>
      <w:r w:rsidRPr="00277E22">
        <w:rPr>
          <w:rFonts w:ascii="Times New Roman" w:hAnsi="Times New Roman"/>
          <w:sz w:val="24"/>
          <w:szCs w:val="24"/>
        </w:rPr>
        <w:t xml:space="preserve"> выдается «Логин» и «Пароль».</w:t>
      </w:r>
    </w:p>
    <w:p w:rsidR="00610E37" w:rsidRDefault="00610E37" w:rsidP="00942959">
      <w:pPr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277E22">
        <w:rPr>
          <w:rFonts w:ascii="Times New Roman" w:hAnsi="Times New Roman"/>
          <w:sz w:val="24"/>
          <w:szCs w:val="24"/>
        </w:rPr>
        <w:t xml:space="preserve">Во всех случаях выявления и подозрения на наличие НПР ЛС </w:t>
      </w:r>
      <w:r>
        <w:rPr>
          <w:rFonts w:ascii="Times New Roman" w:hAnsi="Times New Roman"/>
          <w:sz w:val="24"/>
          <w:szCs w:val="24"/>
        </w:rPr>
        <w:t xml:space="preserve">специалистами </w:t>
      </w:r>
      <w:r w:rsidRPr="00277E22">
        <w:rPr>
          <w:rFonts w:ascii="Times New Roman" w:hAnsi="Times New Roman"/>
          <w:sz w:val="24"/>
          <w:szCs w:val="24"/>
        </w:rPr>
        <w:t>учреждени</w:t>
      </w:r>
      <w:r>
        <w:rPr>
          <w:rFonts w:ascii="Times New Roman" w:hAnsi="Times New Roman"/>
          <w:sz w:val="24"/>
          <w:szCs w:val="24"/>
        </w:rPr>
        <w:t>я</w:t>
      </w:r>
      <w:r w:rsidRPr="00277E22">
        <w:rPr>
          <w:rFonts w:ascii="Times New Roman" w:hAnsi="Times New Roman"/>
          <w:sz w:val="24"/>
          <w:szCs w:val="24"/>
        </w:rPr>
        <w:t xml:space="preserve"> здравоохранения </w:t>
      </w:r>
      <w:r>
        <w:rPr>
          <w:rFonts w:ascii="Times New Roman" w:hAnsi="Times New Roman"/>
          <w:sz w:val="24"/>
          <w:szCs w:val="24"/>
        </w:rPr>
        <w:t>информация должна быть доведена до сведения ответственного лица в течение одного рабочего дня.</w:t>
      </w:r>
    </w:p>
    <w:p w:rsidR="00610E37" w:rsidRDefault="00610E37" w:rsidP="00942959">
      <w:pPr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Лица, </w:t>
      </w:r>
      <w:r w:rsidRPr="00277E22">
        <w:rPr>
          <w:rFonts w:ascii="Times New Roman" w:hAnsi="Times New Roman"/>
          <w:sz w:val="24"/>
          <w:szCs w:val="24"/>
        </w:rPr>
        <w:t xml:space="preserve">ответственные </w:t>
      </w:r>
      <w:r>
        <w:rPr>
          <w:rFonts w:ascii="Times New Roman" w:hAnsi="Times New Roman"/>
          <w:sz w:val="24"/>
          <w:szCs w:val="24"/>
        </w:rPr>
        <w:t xml:space="preserve">за мониторинг безопасности лекарственных препаратов, проверяют поступившую информацию и вносят </w:t>
      </w:r>
      <w:r w:rsidRPr="00277E22">
        <w:rPr>
          <w:rFonts w:ascii="Times New Roman" w:hAnsi="Times New Roman"/>
          <w:sz w:val="24"/>
          <w:szCs w:val="24"/>
        </w:rPr>
        <w:t>необходимые данные в программный продукт «Регистр НПР ЛС»</w:t>
      </w:r>
      <w:r>
        <w:rPr>
          <w:rFonts w:ascii="Times New Roman" w:hAnsi="Times New Roman"/>
          <w:sz w:val="24"/>
          <w:szCs w:val="24"/>
        </w:rPr>
        <w:t xml:space="preserve"> в установленные сроки</w:t>
      </w:r>
      <w:r w:rsidRPr="00277E22">
        <w:rPr>
          <w:rFonts w:ascii="Times New Roman" w:hAnsi="Times New Roman"/>
          <w:sz w:val="24"/>
          <w:szCs w:val="24"/>
        </w:rPr>
        <w:t>.</w:t>
      </w:r>
    </w:p>
    <w:p w:rsidR="00610E37" w:rsidRDefault="00610E37" w:rsidP="00942959">
      <w:pPr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Ежемесячно, лица, ответственные за мониторинг безопасности лекарственных препаратов, проводят анализ лекарственной терапии не менее 30 историй болезни выписанных больных  и не менее 30 амбулаторных карт пациентов, получающих лекарственную терапию в амбулаторных условиях по прилагаемой форме (сводный акт). В случаях выявления НПР ЛС необходимая информация вносится в программный продукт «Регистр НПР ЛС».</w:t>
      </w:r>
    </w:p>
    <w:p w:rsidR="00610E37" w:rsidRPr="008743B9" w:rsidRDefault="00610E37" w:rsidP="00816276">
      <w:pPr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анализа медицинских документов, а также информация о НПР ЛС, поступившая от лечащих врачей, </w:t>
      </w:r>
      <w:r w:rsidR="00942959">
        <w:rPr>
          <w:rFonts w:ascii="Times New Roman" w:hAnsi="Times New Roman"/>
          <w:sz w:val="24"/>
          <w:szCs w:val="24"/>
        </w:rPr>
        <w:t>обобщаются и доводя</w:t>
      </w:r>
      <w:r>
        <w:rPr>
          <w:rFonts w:ascii="Times New Roman" w:hAnsi="Times New Roman"/>
          <w:sz w:val="24"/>
          <w:szCs w:val="24"/>
        </w:rPr>
        <w:t>тся до сведения всех сотрудников учреждения здравоохранения один раз в месяц.</w:t>
      </w:r>
      <w:r w:rsidR="00942959">
        <w:rPr>
          <w:rFonts w:ascii="Times New Roman" w:hAnsi="Times New Roman"/>
          <w:sz w:val="24"/>
          <w:szCs w:val="24"/>
        </w:rPr>
        <w:t xml:space="preserve"> Администрация лечебного учреждения при выявлении случаев смены лекарственной терапии по причине возникновения нежелательной побочной реакции и отсутствия извещения о выявленной реакции принимает соответствующие меры по недопущению подобных фактов.</w:t>
      </w:r>
    </w:p>
    <w:p w:rsidR="00610E37" w:rsidRDefault="00610E37" w:rsidP="00942959">
      <w:pPr>
        <w:ind w:firstLine="53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Схема предоставления информации о наличии НПР ЛС.</w:t>
      </w:r>
    </w:p>
    <w:p w:rsidR="00610E37" w:rsidRDefault="00610E37" w:rsidP="00610E37">
      <w:pPr>
        <w:ind w:firstLine="53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10E37" w:rsidRDefault="00610E37" w:rsidP="00610E37">
      <w:pPr>
        <w:ind w:firstLine="53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10E37" w:rsidRDefault="00610E37" w:rsidP="00610E37">
      <w:pPr>
        <w:ind w:firstLine="539"/>
        <w:contextualSpacing/>
        <w:rPr>
          <w:rFonts w:ascii="Times New Roman" w:hAnsi="Times New Roman"/>
          <w:sz w:val="24"/>
          <w:szCs w:val="24"/>
        </w:rPr>
      </w:pPr>
    </w:p>
    <w:p w:rsidR="00610E37" w:rsidRDefault="00610E37" w:rsidP="00610E37">
      <w:pPr>
        <w:ind w:firstLine="53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91675" cy="4358238"/>
            <wp:effectExtent l="209550" t="0" r="147320" b="4445"/>
            <wp:docPr id="2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610E37" w:rsidRPr="00816276" w:rsidRDefault="00610E37" w:rsidP="00816276">
      <w:pPr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610E37" w:rsidRDefault="00610E37" w:rsidP="00227FA9">
      <w:pPr>
        <w:contextualSpacing/>
        <w:rPr>
          <w:rFonts w:ascii="Times New Roman" w:hAnsi="Times New Roman"/>
          <w:sz w:val="24"/>
          <w:szCs w:val="24"/>
        </w:rPr>
      </w:pPr>
    </w:p>
    <w:p w:rsidR="00610E37" w:rsidRDefault="00610E37" w:rsidP="00610E37">
      <w:pPr>
        <w:ind w:firstLine="53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Сводный акт о проверке медицинских документов на наличие НПР ЛС</w:t>
      </w:r>
    </w:p>
    <w:p w:rsidR="00610E37" w:rsidRDefault="00610E37" w:rsidP="00610E37">
      <w:pPr>
        <w:ind w:firstLine="53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610E37" w:rsidRDefault="00610E37" w:rsidP="00610E37">
      <w:pPr>
        <w:ind w:firstLine="53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3F6E3D">
        <w:rPr>
          <w:rFonts w:ascii="Times New Roman" w:hAnsi="Times New Roman"/>
          <w:sz w:val="16"/>
          <w:szCs w:val="16"/>
        </w:rPr>
        <w:t>наименование учреждения здравоохранения</w:t>
      </w:r>
      <w:r>
        <w:rPr>
          <w:rFonts w:ascii="Times New Roman" w:hAnsi="Times New Roman"/>
          <w:sz w:val="24"/>
          <w:szCs w:val="24"/>
        </w:rPr>
        <w:t>)</w:t>
      </w:r>
    </w:p>
    <w:p w:rsidR="00610E37" w:rsidRDefault="00610E37" w:rsidP="00610E37">
      <w:pPr>
        <w:ind w:firstLine="53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10E37" w:rsidRDefault="00610E37" w:rsidP="00610E37">
      <w:pPr>
        <w:ind w:firstLine="53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«___»___________201_ год</w:t>
      </w:r>
    </w:p>
    <w:p w:rsidR="00610E37" w:rsidRDefault="00610E37" w:rsidP="00610E37">
      <w:pPr>
        <w:ind w:firstLine="539"/>
        <w:contextualSpacing/>
        <w:rPr>
          <w:rFonts w:ascii="Times New Roman" w:hAnsi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70"/>
        <w:gridCol w:w="1370"/>
        <w:gridCol w:w="1371"/>
        <w:gridCol w:w="1370"/>
        <w:gridCol w:w="1370"/>
        <w:gridCol w:w="1371"/>
      </w:tblGrid>
      <w:tr w:rsidR="00610E37" w:rsidRPr="00B90FDC" w:rsidTr="00816276">
        <w:tc>
          <w:tcPr>
            <w:tcW w:w="817" w:type="dxa"/>
          </w:tcPr>
          <w:p w:rsidR="00610E37" w:rsidRPr="00B90FDC" w:rsidRDefault="00610E37" w:rsidP="0081627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FDC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spellStart"/>
            <w:r w:rsidRPr="00B90FDC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370" w:type="dxa"/>
          </w:tcPr>
          <w:p w:rsidR="00610E37" w:rsidRPr="00B90FDC" w:rsidRDefault="00610E37" w:rsidP="0081627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FDC">
              <w:rPr>
                <w:rFonts w:ascii="Times New Roman" w:hAnsi="Times New Roman"/>
                <w:sz w:val="20"/>
                <w:szCs w:val="20"/>
              </w:rPr>
              <w:t>№ истории болезни/амбулаторной карты</w:t>
            </w:r>
          </w:p>
        </w:tc>
        <w:tc>
          <w:tcPr>
            <w:tcW w:w="1370" w:type="dxa"/>
          </w:tcPr>
          <w:p w:rsidR="00610E37" w:rsidRPr="00B90FDC" w:rsidRDefault="00610E37" w:rsidP="0081627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FDC">
              <w:rPr>
                <w:rFonts w:ascii="Times New Roman" w:hAnsi="Times New Roman"/>
                <w:sz w:val="20"/>
                <w:szCs w:val="20"/>
              </w:rPr>
              <w:t>Количество ЛП в начале лечения</w:t>
            </w:r>
          </w:p>
        </w:tc>
        <w:tc>
          <w:tcPr>
            <w:tcW w:w="1371" w:type="dxa"/>
          </w:tcPr>
          <w:p w:rsidR="00610E37" w:rsidRPr="00B90FDC" w:rsidRDefault="00610E37" w:rsidP="0081627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FDC">
              <w:rPr>
                <w:rFonts w:ascii="Times New Roman" w:hAnsi="Times New Roman"/>
                <w:sz w:val="20"/>
                <w:szCs w:val="20"/>
              </w:rPr>
              <w:t>Количество ЛП по окончании курса терапии</w:t>
            </w:r>
          </w:p>
        </w:tc>
        <w:tc>
          <w:tcPr>
            <w:tcW w:w="1370" w:type="dxa"/>
          </w:tcPr>
          <w:p w:rsidR="00610E37" w:rsidRPr="00B90FDC" w:rsidRDefault="00610E37" w:rsidP="0081627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FDC">
              <w:rPr>
                <w:rFonts w:ascii="Times New Roman" w:hAnsi="Times New Roman"/>
                <w:sz w:val="20"/>
                <w:szCs w:val="20"/>
              </w:rPr>
              <w:t>Смена лекарственной терапии, обусловленная наличием НПР ЛС</w:t>
            </w:r>
          </w:p>
        </w:tc>
        <w:tc>
          <w:tcPr>
            <w:tcW w:w="1370" w:type="dxa"/>
          </w:tcPr>
          <w:p w:rsidR="00610E37" w:rsidRPr="00B90FDC" w:rsidRDefault="00610E37" w:rsidP="0081627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FDC">
              <w:rPr>
                <w:rFonts w:ascii="Times New Roman" w:hAnsi="Times New Roman"/>
                <w:sz w:val="20"/>
                <w:szCs w:val="20"/>
              </w:rPr>
              <w:t>Смена лекарственной терапии, обусловленная отсутствием эффекта от ЛП</w:t>
            </w:r>
          </w:p>
        </w:tc>
        <w:tc>
          <w:tcPr>
            <w:tcW w:w="1371" w:type="dxa"/>
          </w:tcPr>
          <w:p w:rsidR="00610E37" w:rsidRPr="00B90FDC" w:rsidRDefault="00610E37" w:rsidP="0081627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FDC">
              <w:rPr>
                <w:rFonts w:ascii="Times New Roman" w:hAnsi="Times New Roman"/>
                <w:sz w:val="20"/>
                <w:szCs w:val="20"/>
              </w:rPr>
              <w:t>Дата предоставления извещения о НПР ЛС</w:t>
            </w:r>
          </w:p>
        </w:tc>
      </w:tr>
      <w:tr w:rsidR="00610E37" w:rsidRPr="00B90FDC" w:rsidTr="00816276">
        <w:tc>
          <w:tcPr>
            <w:tcW w:w="817" w:type="dxa"/>
          </w:tcPr>
          <w:p w:rsidR="00610E37" w:rsidRPr="00B90FDC" w:rsidRDefault="00610E37" w:rsidP="0081627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FD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70" w:type="dxa"/>
          </w:tcPr>
          <w:p w:rsidR="00610E37" w:rsidRPr="00B90FDC" w:rsidRDefault="00610E37" w:rsidP="0081627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FD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70" w:type="dxa"/>
          </w:tcPr>
          <w:p w:rsidR="00610E37" w:rsidRPr="00B90FDC" w:rsidRDefault="00610E37" w:rsidP="0081627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F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71" w:type="dxa"/>
          </w:tcPr>
          <w:p w:rsidR="00610E37" w:rsidRPr="00B90FDC" w:rsidRDefault="00610E37" w:rsidP="0081627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F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70" w:type="dxa"/>
          </w:tcPr>
          <w:p w:rsidR="00610E37" w:rsidRPr="00B90FDC" w:rsidRDefault="00610E37" w:rsidP="0081627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FD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70" w:type="dxa"/>
          </w:tcPr>
          <w:p w:rsidR="00610E37" w:rsidRPr="00B90FDC" w:rsidRDefault="00610E37" w:rsidP="0081627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FD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71" w:type="dxa"/>
          </w:tcPr>
          <w:p w:rsidR="00610E37" w:rsidRPr="00B90FDC" w:rsidRDefault="00610E37" w:rsidP="0081627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F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610E37" w:rsidRPr="00B90FDC" w:rsidTr="00816276">
        <w:tc>
          <w:tcPr>
            <w:tcW w:w="817" w:type="dxa"/>
          </w:tcPr>
          <w:p w:rsidR="00610E37" w:rsidRPr="00B90FDC" w:rsidRDefault="00610E37" w:rsidP="0081627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610E37" w:rsidRPr="00B90FDC" w:rsidRDefault="00610E37" w:rsidP="0081627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610E37" w:rsidRPr="00B90FDC" w:rsidRDefault="00610E37" w:rsidP="0081627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610E37" w:rsidRPr="00B90FDC" w:rsidRDefault="00610E37" w:rsidP="0081627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610E37" w:rsidRPr="00B90FDC" w:rsidRDefault="00610E37" w:rsidP="0081627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610E37" w:rsidRPr="00B90FDC" w:rsidRDefault="00610E37" w:rsidP="0081627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610E37" w:rsidRPr="00B90FDC" w:rsidRDefault="00610E37" w:rsidP="0081627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0E37" w:rsidRDefault="00610E37" w:rsidP="00610E37">
      <w:pPr>
        <w:contextualSpacing/>
        <w:rPr>
          <w:rFonts w:ascii="Times New Roman" w:hAnsi="Times New Roman"/>
          <w:sz w:val="24"/>
          <w:szCs w:val="24"/>
        </w:rPr>
      </w:pPr>
    </w:p>
    <w:p w:rsidR="00610E37" w:rsidRPr="00277E22" w:rsidRDefault="00610E37" w:rsidP="00610E3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ФИО____________________________________________ Подпись__________________</w:t>
      </w:r>
    </w:p>
    <w:p w:rsidR="00652B35" w:rsidRDefault="000F0C1D" w:rsidP="008C01FA">
      <w:pPr>
        <w:pStyle w:val="1"/>
      </w:pPr>
      <w:bookmarkStart w:id="9" w:name="_Toc311108756"/>
      <w:r>
        <w:rPr>
          <w:lang w:val="en-US"/>
        </w:rPr>
        <w:lastRenderedPageBreak/>
        <w:t>V</w:t>
      </w:r>
      <w:r>
        <w:t xml:space="preserve">. Порядок и сроки предоставления информации о </w:t>
      </w:r>
      <w:proofErr w:type="gramStart"/>
      <w:r w:rsidR="00F21F78">
        <w:t>н</w:t>
      </w:r>
      <w:r>
        <w:t>е</w:t>
      </w:r>
      <w:r w:rsidR="00F21F78">
        <w:t xml:space="preserve">благоприятных </w:t>
      </w:r>
      <w:r>
        <w:t xml:space="preserve"> побочных</w:t>
      </w:r>
      <w:proofErr w:type="gramEnd"/>
      <w:r>
        <w:t xml:space="preserve"> реакциях лекарственных препаратов.</w:t>
      </w:r>
      <w:bookmarkEnd w:id="9"/>
    </w:p>
    <w:p w:rsidR="000F0C1D" w:rsidRPr="000F0C1D" w:rsidRDefault="000F0C1D" w:rsidP="001307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93A" w:rsidRDefault="00652B35" w:rsidP="008C01FA">
      <w:pPr>
        <w:pStyle w:val="12"/>
      </w:pPr>
      <w:r w:rsidRPr="001307B2">
        <w:t xml:space="preserve">Информация о неблагоприятных побочных реакциях лекарственных </w:t>
      </w:r>
      <w:r w:rsidR="001E193A">
        <w:t xml:space="preserve">препаратов </w:t>
      </w:r>
      <w:r w:rsidRPr="001307B2">
        <w:t xml:space="preserve">предоставляется </w:t>
      </w:r>
      <w:r w:rsidR="001E193A">
        <w:t>с</w:t>
      </w:r>
      <w:r w:rsidR="001E193A" w:rsidRPr="001307B2">
        <w:t>убъект</w:t>
      </w:r>
      <w:r w:rsidR="001E193A">
        <w:t>ами</w:t>
      </w:r>
      <w:r w:rsidR="001E193A" w:rsidRPr="001307B2">
        <w:t xml:space="preserve"> обращения лекарственных</w:t>
      </w:r>
      <w:r w:rsidR="001E193A">
        <w:t xml:space="preserve"> препаратов в краевой центр мониторинга безопасности лекарственных препаратов</w:t>
      </w:r>
      <w:r w:rsidR="0012253C">
        <w:t xml:space="preserve"> путём введения данных в программный продукт «Регистр НПР ЛС»</w:t>
      </w:r>
      <w:r w:rsidR="001E193A">
        <w:t>.</w:t>
      </w:r>
    </w:p>
    <w:p w:rsidR="00652B35" w:rsidRDefault="00652B35" w:rsidP="008C01FA">
      <w:pPr>
        <w:pStyle w:val="12"/>
      </w:pPr>
      <w:r w:rsidRPr="001307B2">
        <w:t xml:space="preserve">Сотрудники </w:t>
      </w:r>
      <w:r w:rsidR="001E193A">
        <w:t>краевого центра</w:t>
      </w:r>
      <w:r w:rsidRPr="001307B2">
        <w:t xml:space="preserve"> проводят первичный анализ представляемой </w:t>
      </w:r>
      <w:r w:rsidR="001E193A">
        <w:t>с</w:t>
      </w:r>
      <w:r w:rsidR="001E193A" w:rsidRPr="001307B2">
        <w:t>убъект</w:t>
      </w:r>
      <w:r w:rsidR="001E193A">
        <w:t>ами</w:t>
      </w:r>
      <w:r w:rsidR="001E193A" w:rsidRPr="001307B2">
        <w:t xml:space="preserve"> обращения лекарственных</w:t>
      </w:r>
      <w:r w:rsidR="001E193A">
        <w:t xml:space="preserve"> препаратов</w:t>
      </w:r>
      <w:r w:rsidRPr="001307B2">
        <w:t xml:space="preserve"> информации (при необходимости запрашивают дополнительные данные) и составляют предварительное заключение о причинно-следственной связи между развитием НПР и приемом лекарственного </w:t>
      </w:r>
      <w:r w:rsidR="001E193A">
        <w:t>препарата</w:t>
      </w:r>
      <w:r w:rsidRPr="001307B2">
        <w:t>.</w:t>
      </w:r>
    </w:p>
    <w:p w:rsidR="00203E63" w:rsidRPr="00771925" w:rsidRDefault="001E193A" w:rsidP="008C01FA">
      <w:pPr>
        <w:pStyle w:val="12"/>
      </w:pPr>
      <w:r w:rsidRPr="00771925">
        <w:t>Далее сотрудниками краевого центра мониторинга безопасности информация направляется в</w:t>
      </w:r>
      <w:r w:rsidR="00771925" w:rsidRPr="00771925">
        <w:t xml:space="preserve"> </w:t>
      </w:r>
      <w:r w:rsidR="00771925">
        <w:t>федеральное государственное учреждение «</w:t>
      </w:r>
      <w:r w:rsidR="00771925" w:rsidRPr="00771925">
        <w:t>Научный центр экспертизы средств медицинского применения</w:t>
      </w:r>
      <w:r w:rsidR="00771925">
        <w:t>»</w:t>
      </w:r>
      <w:r w:rsidR="00771925" w:rsidRPr="00771925">
        <w:t xml:space="preserve"> Росздравнадзора</w:t>
      </w:r>
      <w:r w:rsidR="00771925">
        <w:t xml:space="preserve"> РФ</w:t>
      </w:r>
      <w:r w:rsidR="00771925" w:rsidRPr="00771925">
        <w:t xml:space="preserve"> (далее – ФГУ НЦЭСМП).</w:t>
      </w:r>
      <w:r w:rsidRPr="00771925">
        <w:t xml:space="preserve"> </w:t>
      </w:r>
    </w:p>
    <w:p w:rsidR="00203E63" w:rsidRDefault="00652B35" w:rsidP="008C01FA">
      <w:pPr>
        <w:pStyle w:val="12"/>
      </w:pPr>
      <w:r w:rsidRPr="001307B2">
        <w:t xml:space="preserve">О серьезных </w:t>
      </w:r>
      <w:r w:rsidR="00203E63">
        <w:t>НПР ЛП</w:t>
      </w:r>
      <w:r w:rsidRPr="001307B2">
        <w:t>, а также о не</w:t>
      </w:r>
      <w:r w:rsidR="00F21F78">
        <w:t>предвиденных</w:t>
      </w:r>
      <w:r w:rsidRPr="001307B2">
        <w:t xml:space="preserve"> реакциях  информация должна быть направлена в </w:t>
      </w:r>
      <w:r w:rsidR="0012253C">
        <w:t xml:space="preserve">краевой </w:t>
      </w:r>
      <w:r w:rsidRPr="001307B2">
        <w:t>центр как можно быстрее, но не позднее 3</w:t>
      </w:r>
      <w:r w:rsidR="0012253C">
        <w:t>-х</w:t>
      </w:r>
      <w:r w:rsidRPr="001307B2">
        <w:t xml:space="preserve"> календарных дней с того момента, как стало об этом известно </w:t>
      </w:r>
      <w:r w:rsidR="0012253C">
        <w:t>субъекту обращения лекарственных препаратов</w:t>
      </w:r>
      <w:r w:rsidRPr="001307B2">
        <w:t>. В случае появления дополнительной информации (например, данных лабораторных методов исследований, результатов аутопсии и др.) она должна быть направлена не позднее последующих 3</w:t>
      </w:r>
      <w:r w:rsidR="0012253C">
        <w:t>-х</w:t>
      </w:r>
      <w:r w:rsidRPr="001307B2">
        <w:t xml:space="preserve"> календарных дней. </w:t>
      </w:r>
    </w:p>
    <w:p w:rsidR="00652B35" w:rsidRPr="001307B2" w:rsidRDefault="00652B35" w:rsidP="008C01FA">
      <w:pPr>
        <w:pStyle w:val="12"/>
      </w:pPr>
      <w:r w:rsidRPr="001307B2">
        <w:t xml:space="preserve">Сотрудники </w:t>
      </w:r>
      <w:r w:rsidR="0012253C">
        <w:t>краевого</w:t>
      </w:r>
      <w:r w:rsidRPr="001307B2">
        <w:t xml:space="preserve"> центра, проанализировав полученные данные, направляют информацию в </w:t>
      </w:r>
      <w:r w:rsidR="00771925" w:rsidRPr="00771925">
        <w:t>ФГУ НЦЭСМП</w:t>
      </w:r>
      <w:r w:rsidR="00771925" w:rsidRPr="001307B2">
        <w:t xml:space="preserve"> </w:t>
      </w:r>
      <w:r w:rsidRPr="001307B2">
        <w:t>в течение 3</w:t>
      </w:r>
      <w:r w:rsidR="0012253C">
        <w:t>-х</w:t>
      </w:r>
      <w:r w:rsidRPr="001307B2">
        <w:t xml:space="preserve"> дней с момента ее получения.</w:t>
      </w:r>
    </w:p>
    <w:p w:rsidR="00652B35" w:rsidRPr="001307B2" w:rsidRDefault="00652B35" w:rsidP="008C01FA">
      <w:pPr>
        <w:pStyle w:val="12"/>
      </w:pPr>
      <w:r w:rsidRPr="001307B2">
        <w:t xml:space="preserve">В остальных случаях информация о нежелательных побочных реакциях, не соответствующих критериям </w:t>
      </w:r>
      <w:r w:rsidR="0012253C">
        <w:t>«</w:t>
      </w:r>
      <w:r w:rsidRPr="001307B2">
        <w:t>серьезные</w:t>
      </w:r>
      <w:r w:rsidR="0012253C">
        <w:t>»</w:t>
      </w:r>
      <w:r w:rsidRPr="001307B2">
        <w:t xml:space="preserve"> или </w:t>
      </w:r>
      <w:r w:rsidR="0012253C">
        <w:t>«</w:t>
      </w:r>
      <w:r w:rsidRPr="001307B2">
        <w:t>н</w:t>
      </w:r>
      <w:r w:rsidR="00203E63">
        <w:t>епредвиденные</w:t>
      </w:r>
      <w:r w:rsidR="0012253C">
        <w:t>»</w:t>
      </w:r>
      <w:r w:rsidRPr="001307B2">
        <w:t>,</w:t>
      </w:r>
      <w:r w:rsidR="00B014A3">
        <w:t xml:space="preserve"> а также </w:t>
      </w:r>
      <w:r w:rsidR="00203E63">
        <w:t xml:space="preserve">при </w:t>
      </w:r>
      <w:r w:rsidR="00B014A3">
        <w:t>отсутствии ожидаемого терапевтического эффекта</w:t>
      </w:r>
      <w:r w:rsidR="00203E63">
        <w:t xml:space="preserve">, предоставляется в программном продукте «Регистр НПР ЛС» </w:t>
      </w:r>
      <w:r w:rsidRPr="001307B2">
        <w:t>не позднее 15</w:t>
      </w:r>
      <w:r w:rsidR="0012253C">
        <w:t>-ти</w:t>
      </w:r>
      <w:r w:rsidRPr="001307B2">
        <w:t xml:space="preserve"> календарных дней с того момента, как стало об этом известно.</w:t>
      </w:r>
    </w:p>
    <w:p w:rsidR="00652B35" w:rsidRDefault="00652B35" w:rsidP="008C01FA">
      <w:pPr>
        <w:pStyle w:val="12"/>
      </w:pPr>
      <w:r w:rsidRPr="001307B2">
        <w:t xml:space="preserve">Информация о неожиданном терапевтическом эффекте </w:t>
      </w:r>
      <w:r w:rsidR="00203E63">
        <w:t>предоставляется</w:t>
      </w:r>
      <w:r w:rsidRPr="001307B2">
        <w:t xml:space="preserve"> не позднее 15 календарных дней, как стало об этом и</w:t>
      </w:r>
      <w:r w:rsidR="0012253C">
        <w:t>звестно.</w:t>
      </w:r>
    </w:p>
    <w:p w:rsidR="00B334F4" w:rsidRPr="001307B2" w:rsidRDefault="00B334F4" w:rsidP="00B334F4">
      <w:pPr>
        <w:pStyle w:val="12"/>
      </w:pPr>
      <w:r w:rsidRPr="001307B2">
        <w:t xml:space="preserve">Сотрудники </w:t>
      </w:r>
      <w:r>
        <w:t>краевого</w:t>
      </w:r>
      <w:r w:rsidRPr="001307B2">
        <w:t xml:space="preserve"> центра, проанализировав полученные данные, направляют информацию в </w:t>
      </w:r>
      <w:r w:rsidRPr="00771925">
        <w:t>ФГУ НЦЭСМП</w:t>
      </w:r>
      <w:r w:rsidRPr="001307B2">
        <w:t xml:space="preserve"> в течение </w:t>
      </w:r>
      <w:r>
        <w:t>15-ти</w:t>
      </w:r>
      <w:r w:rsidRPr="001307B2">
        <w:t xml:space="preserve"> дней с момента ее получения.</w:t>
      </w:r>
    </w:p>
    <w:p w:rsidR="00203E63" w:rsidRDefault="00203E63" w:rsidP="008C01FA">
      <w:pPr>
        <w:pStyle w:val="1"/>
      </w:pPr>
      <w:bookmarkStart w:id="10" w:name="_Toc311108757"/>
      <w:r>
        <w:rPr>
          <w:lang w:val="en-US"/>
        </w:rPr>
        <w:t>V</w:t>
      </w:r>
      <w:r w:rsidR="00771925">
        <w:rPr>
          <w:lang w:val="en-US"/>
        </w:rPr>
        <w:t>I</w:t>
      </w:r>
      <w:r w:rsidRPr="00203E63">
        <w:t xml:space="preserve">. </w:t>
      </w:r>
      <w:r w:rsidR="00771925" w:rsidRPr="00771925">
        <w:t xml:space="preserve"> </w:t>
      </w:r>
      <w:r w:rsidR="00F21F78">
        <w:t xml:space="preserve"> </w:t>
      </w:r>
      <w:r w:rsidR="00380838">
        <w:t>Классификация</w:t>
      </w:r>
      <w:r>
        <w:t xml:space="preserve"> </w:t>
      </w:r>
      <w:r w:rsidRPr="001307B2">
        <w:t>не</w:t>
      </w:r>
      <w:r w:rsidR="00F21F78">
        <w:t>благоприятных</w:t>
      </w:r>
      <w:r w:rsidRPr="001307B2">
        <w:t xml:space="preserve"> побочных реакций лекарственных препаратов</w:t>
      </w:r>
      <w:r w:rsidR="00900E91">
        <w:t>.</w:t>
      </w:r>
      <w:bookmarkEnd w:id="10"/>
    </w:p>
    <w:p w:rsidR="00380838" w:rsidRDefault="00380838" w:rsidP="001307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114E" w:rsidRDefault="00F21F78" w:rsidP="008C01FA">
      <w:pPr>
        <w:pStyle w:val="12"/>
      </w:pPr>
      <w:r>
        <w:t>Неблагоприятные побочные реакции лекарственных препаратов классифицируются по</w:t>
      </w:r>
      <w:r w:rsidR="00A9114E">
        <w:t xml:space="preserve"> механизму действия, по поражению определенной системы органов, по тяжести и последствиям.</w:t>
      </w:r>
    </w:p>
    <w:p w:rsidR="00380838" w:rsidRPr="00380838" w:rsidRDefault="00380838" w:rsidP="008C01FA">
      <w:pPr>
        <w:pStyle w:val="12"/>
      </w:pPr>
      <w:r w:rsidRPr="00380838">
        <w:t>По механизму действия:</w:t>
      </w:r>
    </w:p>
    <w:p w:rsidR="00380838" w:rsidRPr="00B50CC3" w:rsidRDefault="0043479F" w:rsidP="008C01FA">
      <w:pPr>
        <w:pStyle w:val="12"/>
      </w:pPr>
      <w:r w:rsidRPr="00B50CC3">
        <w:rPr>
          <w:bCs/>
          <w:iCs/>
        </w:rPr>
        <w:t>тип</w:t>
      </w:r>
      <w:proofErr w:type="gramStart"/>
      <w:r w:rsidRPr="00B50CC3">
        <w:rPr>
          <w:bCs/>
          <w:iCs/>
        </w:rPr>
        <w:t xml:space="preserve"> А</w:t>
      </w:r>
      <w:proofErr w:type="gramEnd"/>
      <w:r w:rsidRPr="00B50CC3">
        <w:rPr>
          <w:bCs/>
          <w:iCs/>
        </w:rPr>
        <w:t xml:space="preserve"> </w:t>
      </w:r>
      <w:r w:rsidRPr="00B50CC3">
        <w:t xml:space="preserve">– </w:t>
      </w:r>
      <w:proofErr w:type="spellStart"/>
      <w:r w:rsidRPr="00B50CC3">
        <w:t>дозозависимые</w:t>
      </w:r>
      <w:proofErr w:type="spellEnd"/>
      <w:r w:rsidRPr="00B50CC3">
        <w:t xml:space="preserve"> нежелательные (побочные и токсические) эффекты, нарушение иммунобиологической защиты;</w:t>
      </w:r>
    </w:p>
    <w:p w:rsidR="0043479F" w:rsidRPr="00B50CC3" w:rsidRDefault="0043479F" w:rsidP="008C01FA">
      <w:pPr>
        <w:pStyle w:val="12"/>
      </w:pPr>
      <w:r w:rsidRPr="00B50CC3">
        <w:rPr>
          <w:bCs/>
          <w:iCs/>
        </w:rPr>
        <w:t>тип</w:t>
      </w:r>
      <w:proofErr w:type="gramStart"/>
      <w:r w:rsidRPr="00B50CC3">
        <w:rPr>
          <w:bCs/>
          <w:iCs/>
        </w:rPr>
        <w:t xml:space="preserve"> </w:t>
      </w:r>
      <w:r w:rsidR="00012355">
        <w:rPr>
          <w:bCs/>
          <w:iCs/>
        </w:rPr>
        <w:t xml:space="preserve"> </w:t>
      </w:r>
      <w:r w:rsidRPr="00B50CC3">
        <w:rPr>
          <w:bCs/>
          <w:iCs/>
        </w:rPr>
        <w:t>В</w:t>
      </w:r>
      <w:proofErr w:type="gramEnd"/>
      <w:r w:rsidRPr="00B50CC3">
        <w:rPr>
          <w:bCs/>
          <w:iCs/>
        </w:rPr>
        <w:t xml:space="preserve"> </w:t>
      </w:r>
      <w:r w:rsidRPr="00B50CC3">
        <w:t xml:space="preserve">– </w:t>
      </w:r>
      <w:proofErr w:type="spellStart"/>
      <w:r w:rsidRPr="00B50CC3">
        <w:t>дозонезависимые</w:t>
      </w:r>
      <w:proofErr w:type="spellEnd"/>
      <w:r w:rsidRPr="00B50CC3">
        <w:t xml:space="preserve"> реакции (аллергия, </w:t>
      </w:r>
      <w:proofErr w:type="spellStart"/>
      <w:r w:rsidRPr="00B50CC3">
        <w:t>псевдоаллергия</w:t>
      </w:r>
      <w:proofErr w:type="spellEnd"/>
      <w:r w:rsidRPr="00B50CC3">
        <w:t>, идиосинкразия);</w:t>
      </w:r>
    </w:p>
    <w:p w:rsidR="0043479F" w:rsidRPr="00B50CC3" w:rsidRDefault="00012355" w:rsidP="008C01FA">
      <w:pPr>
        <w:pStyle w:val="12"/>
      </w:pPr>
      <w:r>
        <w:rPr>
          <w:bCs/>
          <w:iCs/>
        </w:rPr>
        <w:t>тип</w:t>
      </w:r>
      <w:proofErr w:type="gramStart"/>
      <w:r>
        <w:rPr>
          <w:bCs/>
          <w:iCs/>
        </w:rPr>
        <w:t xml:space="preserve"> </w:t>
      </w:r>
      <w:r w:rsidR="0043479F" w:rsidRPr="00B50CC3">
        <w:rPr>
          <w:bCs/>
          <w:iCs/>
        </w:rPr>
        <w:t>С</w:t>
      </w:r>
      <w:proofErr w:type="gramEnd"/>
      <w:r w:rsidR="0043479F" w:rsidRPr="00B50CC3">
        <w:rPr>
          <w:bCs/>
          <w:iCs/>
        </w:rPr>
        <w:t xml:space="preserve"> </w:t>
      </w:r>
      <w:r w:rsidR="0043479F" w:rsidRPr="00B50CC3">
        <w:t>– эффекты длительного применения (толерантность, лекарственная зависимость, синдром отмены);</w:t>
      </w:r>
    </w:p>
    <w:p w:rsidR="0043479F" w:rsidRDefault="0043479F" w:rsidP="008C01FA">
      <w:pPr>
        <w:pStyle w:val="12"/>
      </w:pPr>
      <w:r w:rsidRPr="00B50CC3">
        <w:rPr>
          <w:bCs/>
          <w:iCs/>
        </w:rPr>
        <w:t xml:space="preserve">тип D </w:t>
      </w:r>
      <w:r w:rsidRPr="00B50CC3">
        <w:t xml:space="preserve">– отсроченные эффекты (нарушение фертильности, </w:t>
      </w:r>
      <w:proofErr w:type="spellStart"/>
      <w:r w:rsidRPr="00B50CC3">
        <w:t>эмбриотоксический</w:t>
      </w:r>
      <w:proofErr w:type="spellEnd"/>
      <w:r w:rsidRPr="00B50CC3">
        <w:t xml:space="preserve"> и тератогенный</w:t>
      </w:r>
      <w:r w:rsidRPr="00380838">
        <w:t xml:space="preserve"> эффекты, канцерогенный эффект). </w:t>
      </w:r>
    </w:p>
    <w:p w:rsidR="00380838" w:rsidRDefault="00380838" w:rsidP="00B341C2">
      <w:pPr>
        <w:pStyle w:val="12"/>
      </w:pPr>
      <w:r>
        <w:tab/>
        <w:t>По поражению определенной системы органов (</w:t>
      </w:r>
      <w:r w:rsidR="003277A7">
        <w:t xml:space="preserve">Классификация </w:t>
      </w:r>
      <w:r>
        <w:t>ВОЗ, 2000)</w:t>
      </w:r>
      <w:r w:rsidRPr="00380838">
        <w:t xml:space="preserve">: </w:t>
      </w:r>
    </w:p>
    <w:p w:rsidR="00380838" w:rsidRDefault="00380838" w:rsidP="00B341C2">
      <w:pPr>
        <w:pStyle w:val="12"/>
      </w:pPr>
      <w:r w:rsidRPr="00380838">
        <w:t xml:space="preserve">1. Поражения кожи и ее производных. </w:t>
      </w:r>
    </w:p>
    <w:p w:rsidR="00380838" w:rsidRDefault="00380838" w:rsidP="00B341C2">
      <w:pPr>
        <w:pStyle w:val="12"/>
      </w:pPr>
      <w:r w:rsidRPr="00380838">
        <w:t xml:space="preserve">2. Поражения костно-мышечной системы. </w:t>
      </w:r>
    </w:p>
    <w:p w:rsidR="00380838" w:rsidRDefault="00380838" w:rsidP="00B341C2">
      <w:pPr>
        <w:pStyle w:val="12"/>
      </w:pPr>
      <w:r w:rsidRPr="00380838">
        <w:lastRenderedPageBreak/>
        <w:t xml:space="preserve">3. Диффузные поражения соединительной ткани. </w:t>
      </w:r>
    </w:p>
    <w:p w:rsidR="00380838" w:rsidRDefault="00380838" w:rsidP="00B341C2">
      <w:pPr>
        <w:pStyle w:val="12"/>
      </w:pPr>
      <w:r w:rsidRPr="00380838">
        <w:t xml:space="preserve">4. Поражения нервной системы: </w:t>
      </w:r>
    </w:p>
    <w:p w:rsidR="00380838" w:rsidRDefault="00380838" w:rsidP="00B341C2">
      <w:pPr>
        <w:pStyle w:val="12"/>
      </w:pPr>
      <w:r w:rsidRPr="00380838">
        <w:t xml:space="preserve">нарушения функции центральной и периферической нервной системы; </w:t>
      </w:r>
    </w:p>
    <w:p w:rsidR="00380838" w:rsidRDefault="00380838" w:rsidP="00B341C2">
      <w:pPr>
        <w:pStyle w:val="12"/>
      </w:pPr>
      <w:r w:rsidRPr="00380838">
        <w:t>нарушения функции вегетативной нервной системы;</w:t>
      </w:r>
    </w:p>
    <w:p w:rsidR="00380838" w:rsidRDefault="00380838" w:rsidP="00B341C2">
      <w:pPr>
        <w:pStyle w:val="12"/>
      </w:pPr>
      <w:r w:rsidRPr="00380838">
        <w:t>расстройства зрения;</w:t>
      </w:r>
    </w:p>
    <w:p w:rsidR="00380838" w:rsidRDefault="00380838" w:rsidP="00B341C2">
      <w:pPr>
        <w:pStyle w:val="12"/>
      </w:pPr>
      <w:r w:rsidRPr="00380838">
        <w:t xml:space="preserve">вестибулярные расстройства и нарушения слуха; </w:t>
      </w:r>
    </w:p>
    <w:p w:rsidR="00380838" w:rsidRDefault="00380838" w:rsidP="00B341C2">
      <w:pPr>
        <w:pStyle w:val="12"/>
      </w:pPr>
      <w:r w:rsidRPr="00380838">
        <w:t xml:space="preserve">нарушения осязания, обоняния, вкуса. </w:t>
      </w:r>
    </w:p>
    <w:p w:rsidR="00380838" w:rsidRDefault="00380838" w:rsidP="00B341C2">
      <w:pPr>
        <w:pStyle w:val="12"/>
      </w:pPr>
      <w:r w:rsidRPr="00380838">
        <w:t xml:space="preserve">5. Психические расстройства. </w:t>
      </w:r>
    </w:p>
    <w:p w:rsidR="00380838" w:rsidRDefault="00380838" w:rsidP="00B341C2">
      <w:pPr>
        <w:pStyle w:val="12"/>
      </w:pPr>
      <w:r w:rsidRPr="00380838">
        <w:t xml:space="preserve">6. Поражения желудочно-кишечного тракта. </w:t>
      </w:r>
    </w:p>
    <w:p w:rsidR="00380838" w:rsidRDefault="00380838" w:rsidP="00B341C2">
      <w:pPr>
        <w:pStyle w:val="12"/>
      </w:pPr>
      <w:r w:rsidRPr="00380838">
        <w:t xml:space="preserve">7. Поражения печени и желчевыводящих путей. </w:t>
      </w:r>
    </w:p>
    <w:p w:rsidR="00380838" w:rsidRDefault="00380838" w:rsidP="00B341C2">
      <w:pPr>
        <w:pStyle w:val="12"/>
      </w:pPr>
      <w:r w:rsidRPr="00380838">
        <w:t xml:space="preserve">8. Нарушения питания и обмена веществ. </w:t>
      </w:r>
    </w:p>
    <w:p w:rsidR="00380838" w:rsidRDefault="00380838" w:rsidP="00B341C2">
      <w:pPr>
        <w:pStyle w:val="12"/>
      </w:pPr>
      <w:r w:rsidRPr="00380838">
        <w:t xml:space="preserve">9. Эндокринные нарушения. </w:t>
      </w:r>
    </w:p>
    <w:p w:rsidR="00380838" w:rsidRDefault="00380838" w:rsidP="00B341C2">
      <w:pPr>
        <w:pStyle w:val="12"/>
      </w:pPr>
      <w:r w:rsidRPr="00380838">
        <w:t xml:space="preserve">10. Поражения </w:t>
      </w:r>
      <w:proofErr w:type="gramStart"/>
      <w:r w:rsidRPr="00380838">
        <w:t>сердечно-сосудистой</w:t>
      </w:r>
      <w:proofErr w:type="gramEnd"/>
      <w:r w:rsidRPr="00380838">
        <w:t xml:space="preserve"> системы: </w:t>
      </w:r>
    </w:p>
    <w:p w:rsidR="00380838" w:rsidRDefault="00380838" w:rsidP="00B341C2">
      <w:pPr>
        <w:pStyle w:val="12"/>
      </w:pPr>
      <w:proofErr w:type="gramStart"/>
      <w:r w:rsidRPr="00380838">
        <w:t>сердечно-сосудистые</w:t>
      </w:r>
      <w:proofErr w:type="gramEnd"/>
      <w:r w:rsidRPr="00380838">
        <w:t xml:space="preserve"> нарушения в целом; </w:t>
      </w:r>
    </w:p>
    <w:p w:rsidR="00380838" w:rsidRDefault="00380838" w:rsidP="00B341C2">
      <w:pPr>
        <w:pStyle w:val="12"/>
      </w:pPr>
      <w:r w:rsidRPr="00380838">
        <w:t xml:space="preserve">поражения миокарда, эндокарда, перикарда, клапанов сердца; </w:t>
      </w:r>
    </w:p>
    <w:p w:rsidR="00380838" w:rsidRDefault="00380838" w:rsidP="00B341C2">
      <w:pPr>
        <w:pStyle w:val="12"/>
      </w:pPr>
      <w:r w:rsidRPr="00380838">
        <w:t xml:space="preserve">нарушения частоты и ритма сердечных сокращений; </w:t>
      </w:r>
    </w:p>
    <w:p w:rsidR="00380838" w:rsidRDefault="00380838" w:rsidP="00B341C2">
      <w:pPr>
        <w:pStyle w:val="12"/>
      </w:pPr>
      <w:r w:rsidRPr="00380838">
        <w:t>экстракардиальные сосудистые нарушения.</w:t>
      </w:r>
    </w:p>
    <w:p w:rsidR="00380838" w:rsidRDefault="00380838" w:rsidP="00B341C2">
      <w:pPr>
        <w:pStyle w:val="12"/>
      </w:pPr>
      <w:r w:rsidRPr="00380838">
        <w:t xml:space="preserve">11. Поражения дыхательной системы. </w:t>
      </w:r>
    </w:p>
    <w:p w:rsidR="00380838" w:rsidRDefault="00380838" w:rsidP="00B341C2">
      <w:pPr>
        <w:pStyle w:val="12"/>
      </w:pPr>
      <w:r w:rsidRPr="00380838">
        <w:t xml:space="preserve">12. Поражения системы крови: </w:t>
      </w:r>
    </w:p>
    <w:p w:rsidR="00380838" w:rsidRDefault="00380838" w:rsidP="00B341C2">
      <w:pPr>
        <w:pStyle w:val="12"/>
      </w:pPr>
      <w:r w:rsidRPr="00380838">
        <w:t xml:space="preserve">нарушения со стороны красной крови; </w:t>
      </w:r>
    </w:p>
    <w:p w:rsidR="00380838" w:rsidRDefault="00380838" w:rsidP="00B341C2">
      <w:pPr>
        <w:pStyle w:val="12"/>
      </w:pPr>
      <w:r w:rsidRPr="00380838">
        <w:t xml:space="preserve">нарушения со стороны лейкоцитов и ретикуло-эндотелиальной системы; </w:t>
      </w:r>
    </w:p>
    <w:p w:rsidR="00380838" w:rsidRDefault="00380838" w:rsidP="00B341C2">
      <w:pPr>
        <w:pStyle w:val="12"/>
      </w:pPr>
      <w:r w:rsidRPr="00380838">
        <w:t xml:space="preserve">нарушения со стороны тромбоцитов и системы гемостаза. </w:t>
      </w:r>
    </w:p>
    <w:p w:rsidR="00380838" w:rsidRDefault="00380838" w:rsidP="00B341C2">
      <w:pPr>
        <w:pStyle w:val="12"/>
      </w:pPr>
      <w:r w:rsidRPr="00380838">
        <w:t xml:space="preserve">13. Поражения мочевыводящей системы. </w:t>
      </w:r>
    </w:p>
    <w:p w:rsidR="00380838" w:rsidRDefault="00380838" w:rsidP="00B341C2">
      <w:pPr>
        <w:pStyle w:val="12"/>
      </w:pPr>
      <w:r w:rsidRPr="00380838">
        <w:t xml:space="preserve">14. Нарушения репродуктивной функции: </w:t>
      </w:r>
    </w:p>
    <w:p w:rsidR="00380838" w:rsidRDefault="00380838" w:rsidP="00B341C2">
      <w:pPr>
        <w:pStyle w:val="12"/>
      </w:pPr>
      <w:r w:rsidRPr="00380838">
        <w:t xml:space="preserve">у мужчин; </w:t>
      </w:r>
    </w:p>
    <w:p w:rsidR="00380838" w:rsidRDefault="00380838" w:rsidP="00B341C2">
      <w:pPr>
        <w:pStyle w:val="12"/>
      </w:pPr>
      <w:r w:rsidRPr="00380838">
        <w:t xml:space="preserve">у женщин. </w:t>
      </w:r>
    </w:p>
    <w:p w:rsidR="00380838" w:rsidRDefault="00380838" w:rsidP="00B341C2">
      <w:pPr>
        <w:pStyle w:val="12"/>
      </w:pPr>
      <w:r w:rsidRPr="00380838">
        <w:t xml:space="preserve">15. Поражение эмбриона и плода. </w:t>
      </w:r>
    </w:p>
    <w:p w:rsidR="00380838" w:rsidRDefault="00380838" w:rsidP="00B341C2">
      <w:pPr>
        <w:pStyle w:val="12"/>
      </w:pPr>
      <w:r w:rsidRPr="00380838">
        <w:t xml:space="preserve">16. Нарушения у новорожденного и грудного ребенка. </w:t>
      </w:r>
    </w:p>
    <w:p w:rsidR="00380838" w:rsidRDefault="00380838" w:rsidP="00B341C2">
      <w:pPr>
        <w:pStyle w:val="12"/>
      </w:pPr>
      <w:r w:rsidRPr="00380838">
        <w:t xml:space="preserve">17. Новообразования. </w:t>
      </w:r>
    </w:p>
    <w:p w:rsidR="00380838" w:rsidRDefault="00380838" w:rsidP="00B341C2">
      <w:pPr>
        <w:pStyle w:val="12"/>
      </w:pPr>
      <w:r w:rsidRPr="00380838">
        <w:t xml:space="preserve">18. Эффекты, не отличающиеся органной специфичностью: </w:t>
      </w:r>
    </w:p>
    <w:p w:rsidR="00380838" w:rsidRDefault="00380838" w:rsidP="00B341C2">
      <w:pPr>
        <w:pStyle w:val="12"/>
      </w:pPr>
      <w:r w:rsidRPr="00380838">
        <w:t xml:space="preserve">поражение организма в целом; </w:t>
      </w:r>
    </w:p>
    <w:p w:rsidR="00380838" w:rsidRDefault="00380838" w:rsidP="00B341C2">
      <w:pPr>
        <w:pStyle w:val="12"/>
      </w:pPr>
      <w:r w:rsidRPr="00380838">
        <w:t xml:space="preserve">локальные </w:t>
      </w:r>
      <w:r w:rsidR="00B50CC3">
        <w:t>реакции</w:t>
      </w:r>
      <w:r w:rsidRPr="00380838">
        <w:t xml:space="preserve"> в месте введения лекарств</w:t>
      </w:r>
      <w:r w:rsidR="00B50CC3">
        <w:t>енного препарата</w:t>
      </w:r>
      <w:r w:rsidRPr="00380838">
        <w:t xml:space="preserve">; </w:t>
      </w:r>
    </w:p>
    <w:p w:rsidR="00380838" w:rsidRDefault="00380838" w:rsidP="00B341C2">
      <w:pPr>
        <w:pStyle w:val="12"/>
      </w:pPr>
      <w:r w:rsidRPr="00380838">
        <w:t>поражения иммунной системы.</w:t>
      </w:r>
    </w:p>
    <w:p w:rsidR="00380838" w:rsidRDefault="00380838" w:rsidP="00B341C2">
      <w:pPr>
        <w:pStyle w:val="12"/>
      </w:pPr>
      <w:r w:rsidRPr="00380838">
        <w:t xml:space="preserve">19. Вторичные </w:t>
      </w:r>
      <w:r w:rsidR="00B50CC3">
        <w:t>реакции</w:t>
      </w:r>
      <w:r w:rsidRPr="00380838">
        <w:t xml:space="preserve">. </w:t>
      </w:r>
    </w:p>
    <w:p w:rsidR="00380838" w:rsidRDefault="00380838" w:rsidP="00B341C2">
      <w:pPr>
        <w:pStyle w:val="12"/>
      </w:pPr>
      <w:r w:rsidRPr="00380838">
        <w:t xml:space="preserve">20. Токсические </w:t>
      </w:r>
      <w:r w:rsidR="00B50CC3">
        <w:t>реакции</w:t>
      </w:r>
      <w:r w:rsidRPr="00380838">
        <w:t xml:space="preserve"> (отравления). </w:t>
      </w:r>
    </w:p>
    <w:p w:rsidR="00380838" w:rsidRDefault="00380838" w:rsidP="00B341C2">
      <w:pPr>
        <w:pStyle w:val="12"/>
      </w:pPr>
      <w:r>
        <w:t>По тяжести и последствиям:</w:t>
      </w:r>
    </w:p>
    <w:p w:rsidR="00380838" w:rsidRDefault="00EB5AF6" w:rsidP="00EF2BB9">
      <w:pPr>
        <w:pStyle w:val="12"/>
        <w:numPr>
          <w:ilvl w:val="0"/>
          <w:numId w:val="2"/>
        </w:numPr>
      </w:pPr>
      <w:r>
        <w:t>с</w:t>
      </w:r>
      <w:r w:rsidR="00380838">
        <w:t>ерьёзные</w:t>
      </w:r>
    </w:p>
    <w:p w:rsidR="00380838" w:rsidRDefault="00EB5AF6" w:rsidP="00EF2BB9">
      <w:pPr>
        <w:pStyle w:val="12"/>
        <w:numPr>
          <w:ilvl w:val="0"/>
          <w:numId w:val="2"/>
        </w:numPr>
      </w:pPr>
      <w:r>
        <w:t>н</w:t>
      </w:r>
      <w:r w:rsidR="00380838">
        <w:t>есерьёзные</w:t>
      </w:r>
      <w:r>
        <w:t>.</w:t>
      </w:r>
    </w:p>
    <w:p w:rsidR="00380838" w:rsidRDefault="00380838" w:rsidP="00B341C2">
      <w:pPr>
        <w:pStyle w:val="12"/>
      </w:pPr>
      <w:r w:rsidRPr="00380838">
        <w:t>К серьез</w:t>
      </w:r>
      <w:r w:rsidR="006538F9">
        <w:t>ным неблагоприятным</w:t>
      </w:r>
      <w:r w:rsidRPr="00380838">
        <w:t xml:space="preserve"> </w:t>
      </w:r>
      <w:r w:rsidR="00DE0083">
        <w:t>реакциям</w:t>
      </w:r>
      <w:r w:rsidRPr="00380838">
        <w:t xml:space="preserve"> относятся: </w:t>
      </w:r>
    </w:p>
    <w:p w:rsidR="00380838" w:rsidRDefault="00380838" w:rsidP="00EF2BB9">
      <w:pPr>
        <w:pStyle w:val="12"/>
        <w:numPr>
          <w:ilvl w:val="0"/>
          <w:numId w:val="3"/>
        </w:numPr>
      </w:pPr>
      <w:r w:rsidRPr="00380838">
        <w:t xml:space="preserve">летальные или угрожающие жизни; </w:t>
      </w:r>
    </w:p>
    <w:p w:rsidR="00380838" w:rsidRDefault="00380838" w:rsidP="00EF2BB9">
      <w:pPr>
        <w:pStyle w:val="12"/>
        <w:numPr>
          <w:ilvl w:val="0"/>
          <w:numId w:val="3"/>
        </w:numPr>
      </w:pPr>
      <w:r w:rsidRPr="00380838">
        <w:t xml:space="preserve">вызывающие стойкую потерю или значительное снижение трудоспособности; </w:t>
      </w:r>
    </w:p>
    <w:p w:rsidR="00380838" w:rsidRDefault="00380838" w:rsidP="00EF2BB9">
      <w:pPr>
        <w:pStyle w:val="12"/>
        <w:numPr>
          <w:ilvl w:val="0"/>
          <w:numId w:val="3"/>
        </w:numPr>
      </w:pPr>
      <w:r w:rsidRPr="00380838">
        <w:t xml:space="preserve">требующие госпитализации или продления ее сроков; </w:t>
      </w:r>
    </w:p>
    <w:p w:rsidR="00380838" w:rsidRDefault="00380838" w:rsidP="00EF2BB9">
      <w:pPr>
        <w:pStyle w:val="12"/>
        <w:numPr>
          <w:ilvl w:val="0"/>
          <w:numId w:val="3"/>
        </w:numPr>
      </w:pPr>
      <w:r w:rsidRPr="00380838">
        <w:t>вызывающие врожденные дефекты развития.</w:t>
      </w:r>
    </w:p>
    <w:p w:rsidR="00380838" w:rsidRDefault="00B50CC3" w:rsidP="00B341C2">
      <w:pPr>
        <w:pStyle w:val="12"/>
      </w:pPr>
      <w:r>
        <w:t xml:space="preserve">НПР ЛС </w:t>
      </w:r>
      <w:r w:rsidR="00380838" w:rsidRPr="00380838">
        <w:t xml:space="preserve">делятся также на </w:t>
      </w:r>
      <w:proofErr w:type="gramStart"/>
      <w:r w:rsidR="00380838" w:rsidRPr="00380838">
        <w:t>ожидаемые</w:t>
      </w:r>
      <w:proofErr w:type="gramEnd"/>
      <w:r w:rsidR="00380838" w:rsidRPr="00380838">
        <w:t xml:space="preserve"> (описанные в медицинской литературе, инструкциях по медицинскому применению лекарств, фармакопеях и материалах ВОЗ) и не</w:t>
      </w:r>
      <w:r w:rsidR="00B96348">
        <w:t>предвиденные</w:t>
      </w:r>
      <w:r w:rsidR="00380838" w:rsidRPr="00380838">
        <w:t xml:space="preserve">. </w:t>
      </w:r>
    </w:p>
    <w:p w:rsidR="00B96348" w:rsidRDefault="00B96348" w:rsidP="00B341C2">
      <w:pPr>
        <w:pStyle w:val="12"/>
      </w:pPr>
    </w:p>
    <w:p w:rsidR="00B96348" w:rsidRPr="00610E37" w:rsidRDefault="00B96348" w:rsidP="006538F9">
      <w:pPr>
        <w:pStyle w:val="1"/>
      </w:pPr>
      <w:bookmarkStart w:id="11" w:name="_Toc311108758"/>
      <w:r>
        <w:rPr>
          <w:lang w:val="en-US"/>
        </w:rPr>
        <w:lastRenderedPageBreak/>
        <w:t>V</w:t>
      </w:r>
      <w:r w:rsidR="008743B9">
        <w:rPr>
          <w:lang w:val="en-US"/>
        </w:rPr>
        <w:t>II</w:t>
      </w:r>
      <w:r>
        <w:t xml:space="preserve">. </w:t>
      </w:r>
      <w:r w:rsidR="006538F9" w:rsidRPr="006538F9">
        <w:t xml:space="preserve"> </w:t>
      </w:r>
      <w:r w:rsidRPr="00B96348">
        <w:t xml:space="preserve"> </w:t>
      </w:r>
      <w:r>
        <w:t>Критерии определения причинно-следственной связи «лекарственное средство</w:t>
      </w:r>
      <w:r w:rsidR="008743B9" w:rsidRPr="008743B9">
        <w:t xml:space="preserve"> </w:t>
      </w:r>
      <w:r>
        <w:t>-</w:t>
      </w:r>
      <w:r w:rsidR="008743B9" w:rsidRPr="008743B9">
        <w:t xml:space="preserve"> </w:t>
      </w:r>
      <w:r>
        <w:t>неблагоприятная побочная реакция».</w:t>
      </w:r>
      <w:bookmarkEnd w:id="11"/>
    </w:p>
    <w:p w:rsidR="006538F9" w:rsidRPr="00610E37" w:rsidRDefault="006538F9" w:rsidP="006538F9"/>
    <w:p w:rsidR="00BD64B9" w:rsidRPr="00BD64B9" w:rsidRDefault="00BD64B9" w:rsidP="00BD64B9">
      <w:pPr>
        <w:pStyle w:val="12"/>
        <w:rPr>
          <w:lang w:eastAsia="ru-RU"/>
        </w:rPr>
      </w:pPr>
      <w:r w:rsidRPr="00BD64B9">
        <w:rPr>
          <w:lang w:eastAsia="ru-RU"/>
        </w:rPr>
        <w:t xml:space="preserve">Критерии определения причинно-следственной связи </w:t>
      </w:r>
      <w:r w:rsidR="00B96348">
        <w:rPr>
          <w:lang w:eastAsia="ru-RU"/>
        </w:rPr>
        <w:t>«</w:t>
      </w:r>
      <w:r w:rsidRPr="00BD64B9">
        <w:rPr>
          <w:lang w:eastAsia="ru-RU"/>
        </w:rPr>
        <w:t xml:space="preserve">лекарственное </w:t>
      </w:r>
      <w:r w:rsidR="00B96348">
        <w:rPr>
          <w:lang w:eastAsia="ru-RU"/>
        </w:rPr>
        <w:t>средство – неблагоприятная побочная реакция»</w:t>
      </w:r>
      <w:r w:rsidRPr="00BD64B9">
        <w:rPr>
          <w:lang w:eastAsia="ru-RU"/>
        </w:rPr>
        <w:t xml:space="preserve"> делятся на 6 видов по мере убывания степени достоверности. </w:t>
      </w:r>
    </w:p>
    <w:p w:rsidR="00BD64B9" w:rsidRPr="00BD64B9" w:rsidRDefault="00BD64B9" w:rsidP="00BD64B9">
      <w:pPr>
        <w:pStyle w:val="12"/>
        <w:rPr>
          <w:lang w:eastAsia="ru-RU"/>
        </w:rPr>
      </w:pPr>
      <w:proofErr w:type="gramStart"/>
      <w:r w:rsidRPr="00BD64B9">
        <w:rPr>
          <w:iCs/>
          <w:lang w:eastAsia="ru-RU"/>
        </w:rPr>
        <w:t xml:space="preserve">Достоверный </w:t>
      </w:r>
      <w:r w:rsidRPr="00BD64B9">
        <w:rPr>
          <w:lang w:eastAsia="ru-RU"/>
        </w:rPr>
        <w:t>– клинические проявления и нарушения лабораторных показателей, возникающие в период приема препарата, которые не могут быть объяснены наличием существующих заболеваний и влиянием других факторов и химических соединений.</w:t>
      </w:r>
      <w:proofErr w:type="gramEnd"/>
      <w:r w:rsidRPr="00BD64B9">
        <w:rPr>
          <w:lang w:eastAsia="ru-RU"/>
        </w:rPr>
        <w:t xml:space="preserve"> Проявления нежелательного эффекта регрессируют после отмены лекарства и возникают при его повторном назначении. </w:t>
      </w:r>
    </w:p>
    <w:p w:rsidR="00BD64B9" w:rsidRPr="00BD64B9" w:rsidRDefault="00BD64B9" w:rsidP="00BD64B9">
      <w:pPr>
        <w:pStyle w:val="12"/>
        <w:rPr>
          <w:lang w:eastAsia="ru-RU"/>
        </w:rPr>
      </w:pPr>
      <w:proofErr w:type="gramStart"/>
      <w:r w:rsidRPr="00BD64B9">
        <w:rPr>
          <w:iCs/>
          <w:lang w:eastAsia="ru-RU"/>
        </w:rPr>
        <w:t>Вероятный</w:t>
      </w:r>
      <w:proofErr w:type="gramEnd"/>
      <w:r w:rsidRPr="00BD64B9">
        <w:rPr>
          <w:iCs/>
          <w:lang w:eastAsia="ru-RU"/>
        </w:rPr>
        <w:t xml:space="preserve"> </w:t>
      </w:r>
      <w:r w:rsidRPr="00BD64B9">
        <w:rPr>
          <w:lang w:eastAsia="ru-RU"/>
        </w:rPr>
        <w:t xml:space="preserve">– клинические проявления и нарушения лабораторных показателей, связанные по времени с приемом лекарства, которые вряд ли имеют отношение к сопутствующим заболеваниям или другим факторам и которые регрессируют с отменой препарата. Ответная реакция на повторное назначение неизвестна. </w:t>
      </w:r>
    </w:p>
    <w:p w:rsidR="00BD64B9" w:rsidRPr="00BD64B9" w:rsidRDefault="00BD64B9" w:rsidP="00BD64B9">
      <w:pPr>
        <w:pStyle w:val="12"/>
        <w:rPr>
          <w:lang w:eastAsia="ru-RU"/>
        </w:rPr>
      </w:pPr>
      <w:proofErr w:type="gramStart"/>
      <w:r w:rsidRPr="00BD64B9">
        <w:rPr>
          <w:iCs/>
          <w:lang w:eastAsia="ru-RU"/>
        </w:rPr>
        <w:t>Возможный</w:t>
      </w:r>
      <w:proofErr w:type="gramEnd"/>
      <w:r w:rsidRPr="00BD64B9">
        <w:rPr>
          <w:iCs/>
          <w:lang w:eastAsia="ru-RU"/>
        </w:rPr>
        <w:t xml:space="preserve"> </w:t>
      </w:r>
      <w:r w:rsidRPr="00BD64B9">
        <w:rPr>
          <w:lang w:eastAsia="ru-RU"/>
        </w:rPr>
        <w:t xml:space="preserve">– клинические проявления и нарушения лабораторных показателей, связанные по времени с приемом препарата, но которые можно объяснить наличием сопутствующих заболеваний или приемом других лекарств и химических соединений. Информация о реакции на отмену лекарства неясная. </w:t>
      </w:r>
    </w:p>
    <w:p w:rsidR="00BD64B9" w:rsidRPr="00BD64B9" w:rsidRDefault="00BD64B9" w:rsidP="00BD64B9">
      <w:pPr>
        <w:pStyle w:val="12"/>
        <w:rPr>
          <w:lang w:eastAsia="ru-RU"/>
        </w:rPr>
      </w:pPr>
      <w:proofErr w:type="gramStart"/>
      <w:r w:rsidRPr="00BD64B9">
        <w:rPr>
          <w:iCs/>
          <w:lang w:eastAsia="ru-RU"/>
        </w:rPr>
        <w:t>Сомнительный</w:t>
      </w:r>
      <w:proofErr w:type="gramEnd"/>
      <w:r w:rsidRPr="00BD64B9">
        <w:rPr>
          <w:iCs/>
          <w:lang w:eastAsia="ru-RU"/>
        </w:rPr>
        <w:t xml:space="preserve"> </w:t>
      </w:r>
      <w:r w:rsidRPr="00BD64B9">
        <w:rPr>
          <w:lang w:eastAsia="ru-RU"/>
        </w:rPr>
        <w:t xml:space="preserve">– клинические проявления и нарушения лабораторных показателей при отсутствии четкой временной связи с приемом лекарства; имеются другие факторы (лекарства, заболевания, химические вещества), которые могут быть причиной их возникновения. </w:t>
      </w:r>
    </w:p>
    <w:p w:rsidR="00903606" w:rsidRDefault="00A041EA" w:rsidP="008C01FA">
      <w:pPr>
        <w:pStyle w:val="1"/>
      </w:pPr>
      <w:bookmarkStart w:id="12" w:name="_Toc311108759"/>
      <w:r>
        <w:rPr>
          <w:lang w:val="en-US"/>
        </w:rPr>
        <w:t>VIII</w:t>
      </w:r>
      <w:r w:rsidR="00903606">
        <w:t xml:space="preserve">. Алгоритм работы </w:t>
      </w:r>
      <w:r w:rsidR="006C48A7">
        <w:t>в</w:t>
      </w:r>
      <w:r w:rsidR="00903606">
        <w:t xml:space="preserve"> программн</w:t>
      </w:r>
      <w:r w:rsidR="00E764FF">
        <w:t>ом</w:t>
      </w:r>
      <w:r w:rsidR="00903606">
        <w:t xml:space="preserve"> продукт</w:t>
      </w:r>
      <w:r w:rsidR="00E764FF">
        <w:t>е</w:t>
      </w:r>
      <w:r w:rsidR="008743B9" w:rsidRPr="008743B9">
        <w:t xml:space="preserve"> </w:t>
      </w:r>
      <w:r w:rsidR="00E764FF">
        <w:t xml:space="preserve"> </w:t>
      </w:r>
      <w:r w:rsidR="008743B9" w:rsidRPr="008743B9">
        <w:t xml:space="preserve"> </w:t>
      </w:r>
      <w:r w:rsidR="00903606">
        <w:t>«Регистр НПР ЛС».</w:t>
      </w:r>
      <w:bookmarkEnd w:id="12"/>
    </w:p>
    <w:p w:rsidR="00BD64B9" w:rsidRDefault="00BD64B9" w:rsidP="00012355">
      <w:pPr>
        <w:pStyle w:val="12"/>
      </w:pPr>
    </w:p>
    <w:p w:rsidR="00012355" w:rsidRDefault="00012355" w:rsidP="00012355">
      <w:pPr>
        <w:pStyle w:val="12"/>
      </w:pPr>
      <w:r>
        <w:t>При выявлении НПР ЛС ответственные лица</w:t>
      </w:r>
      <w:r w:rsidRPr="0047258F">
        <w:t xml:space="preserve"> </w:t>
      </w:r>
      <w:r>
        <w:t xml:space="preserve"> вводят </w:t>
      </w:r>
      <w:r w:rsidR="00376E3B">
        <w:t>необходимую информацию</w:t>
      </w:r>
      <w:r>
        <w:t xml:space="preserve"> в </w:t>
      </w:r>
      <w:r w:rsidR="00376E3B">
        <w:t>программный продукт «Р</w:t>
      </w:r>
      <w:r>
        <w:t>егистр НПР</w:t>
      </w:r>
      <w:r w:rsidR="00376E3B">
        <w:t xml:space="preserve"> ЛС».</w:t>
      </w:r>
    </w:p>
    <w:p w:rsidR="00012355" w:rsidRDefault="00012355" w:rsidP="00012355">
      <w:pPr>
        <w:pStyle w:val="12"/>
      </w:pPr>
      <w:r>
        <w:t xml:space="preserve">В строке </w:t>
      </w:r>
      <w:r w:rsidR="00E764FF">
        <w:t>«</w:t>
      </w:r>
      <w:r>
        <w:t>Регистр</w:t>
      </w:r>
      <w:r w:rsidR="00E764FF">
        <w:t>»</w:t>
      </w:r>
      <w:r>
        <w:t xml:space="preserve"> необходимо выбрать «Регистр НПР»,  в строке</w:t>
      </w:r>
      <w:r w:rsidR="00E764FF">
        <w:t xml:space="preserve"> «</w:t>
      </w:r>
      <w:r>
        <w:t xml:space="preserve"> Логин</w:t>
      </w:r>
      <w:r w:rsidR="00E764FF">
        <w:t>»</w:t>
      </w:r>
      <w:r>
        <w:t xml:space="preserve"> указать логин пользователя, полученный от ККМИАЦ, в строке </w:t>
      </w:r>
      <w:r w:rsidR="00E764FF">
        <w:t>«</w:t>
      </w:r>
      <w:r>
        <w:t>Пароль</w:t>
      </w:r>
      <w:r w:rsidR="00E764FF">
        <w:t>»</w:t>
      </w:r>
      <w:r>
        <w:t xml:space="preserve"> – вводится пароль. В целях безопасности пароль отображается звёздочками.</w:t>
      </w:r>
    </w:p>
    <w:p w:rsidR="006C48A7" w:rsidRDefault="00012355" w:rsidP="00012355">
      <w:pPr>
        <w:pStyle w:val="12"/>
      </w:pPr>
      <w:r>
        <w:t xml:space="preserve">После этого нажимается кнопка «Войти». В случае ошибки при проверке логина и пароля, пользователь получит соответствующее сообщение. </w:t>
      </w:r>
    </w:p>
    <w:p w:rsidR="00BD64B9" w:rsidRDefault="00BD64B9" w:rsidP="00012355">
      <w:pPr>
        <w:pStyle w:val="12"/>
      </w:pPr>
    </w:p>
    <w:p w:rsidR="00012355" w:rsidRPr="00600432" w:rsidRDefault="00012355" w:rsidP="00012355">
      <w:pPr>
        <w:pStyle w:val="af"/>
        <w:spacing w:line="360" w:lineRule="auto"/>
        <w:jc w:val="left"/>
        <w:rPr>
          <w:rFonts w:ascii="Cambria" w:hAnsi="Cambria"/>
          <w:b/>
          <w:szCs w:val="28"/>
        </w:rPr>
      </w:pPr>
      <w:r>
        <w:rPr>
          <w:rFonts w:ascii="Cambria" w:hAnsi="Cambria"/>
          <w:b/>
          <w:noProof/>
          <w:szCs w:val="28"/>
        </w:rPr>
        <w:lastRenderedPageBreak/>
        <w:drawing>
          <wp:inline distT="0" distB="0" distL="0" distR="0">
            <wp:extent cx="6151245" cy="374078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374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4B9" w:rsidRDefault="006C48A7" w:rsidP="006C48A7">
      <w:pPr>
        <w:pStyle w:val="12"/>
        <w:rPr>
          <w:rFonts w:ascii="Cambria" w:hAnsi="Cambria"/>
          <w:noProof/>
          <w:szCs w:val="28"/>
        </w:rPr>
      </w:pPr>
      <w:r>
        <w:t>Если данные введены правильно, то пользователь перейдёт в основное окно программы.</w:t>
      </w:r>
      <w:r w:rsidRPr="006C48A7">
        <w:rPr>
          <w:rFonts w:ascii="Cambria" w:hAnsi="Cambria"/>
          <w:noProof/>
          <w:szCs w:val="28"/>
        </w:rPr>
        <w:t xml:space="preserve"> </w:t>
      </w:r>
    </w:p>
    <w:p w:rsidR="00BD64B9" w:rsidRDefault="00BD64B9" w:rsidP="006C48A7">
      <w:pPr>
        <w:pStyle w:val="12"/>
        <w:rPr>
          <w:rFonts w:ascii="Cambria" w:hAnsi="Cambria"/>
          <w:noProof/>
          <w:szCs w:val="28"/>
        </w:rPr>
      </w:pPr>
    </w:p>
    <w:p w:rsidR="00BD64B9" w:rsidRDefault="00BD64B9" w:rsidP="006C48A7">
      <w:pPr>
        <w:pStyle w:val="12"/>
        <w:rPr>
          <w:rFonts w:ascii="Cambria" w:hAnsi="Cambria"/>
          <w:noProof/>
          <w:szCs w:val="28"/>
        </w:rPr>
      </w:pPr>
    </w:p>
    <w:p w:rsidR="006C48A7" w:rsidRDefault="006C48A7" w:rsidP="006C48A7">
      <w:pPr>
        <w:pStyle w:val="12"/>
      </w:pPr>
      <w:r w:rsidRPr="006C48A7">
        <w:rPr>
          <w:noProof/>
          <w:lang w:eastAsia="ru-RU"/>
        </w:rPr>
        <w:drawing>
          <wp:inline distT="0" distB="0" distL="0" distR="0">
            <wp:extent cx="5939188" cy="3508823"/>
            <wp:effectExtent l="19050" t="0" r="4412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9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4B9" w:rsidRDefault="00012355" w:rsidP="006C48A7">
      <w:pPr>
        <w:pStyle w:val="12"/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 xml:space="preserve"> </w:t>
      </w:r>
    </w:p>
    <w:p w:rsidR="00BD64B9" w:rsidRDefault="00BD64B9" w:rsidP="006C48A7">
      <w:pPr>
        <w:pStyle w:val="12"/>
      </w:pPr>
    </w:p>
    <w:p w:rsidR="00BD64B9" w:rsidRDefault="006C48A7" w:rsidP="006C48A7">
      <w:pPr>
        <w:pStyle w:val="12"/>
      </w:pPr>
      <w:r>
        <w:t xml:space="preserve">Окно разделено на две части. </w:t>
      </w:r>
    </w:p>
    <w:p w:rsidR="00BD64B9" w:rsidRDefault="006C48A7" w:rsidP="006C48A7">
      <w:pPr>
        <w:pStyle w:val="12"/>
      </w:pPr>
      <w:r>
        <w:t>В левой части отображается список случаев НПР ЛС, введённых учреждением здравоохранения. Список может отображать кратко информацию – название ЛС и дату сообщения о НПР ЛС.</w:t>
      </w:r>
      <w:r w:rsidR="00BD64B9">
        <w:t xml:space="preserve"> </w:t>
      </w:r>
    </w:p>
    <w:p w:rsidR="00BD64B9" w:rsidRDefault="006C48A7" w:rsidP="006C48A7">
      <w:pPr>
        <w:pStyle w:val="12"/>
      </w:pPr>
      <w:r>
        <w:lastRenderedPageBreak/>
        <w:t>В правой части отображается информация о выбранном случае НПР ЛС  в объёме «Извещения о подозреваемой неблагоприятной побочной реакции или неэффективности лекарственного средства»</w:t>
      </w:r>
      <w:r w:rsidR="00BD64B9">
        <w:t>.</w:t>
      </w:r>
    </w:p>
    <w:p w:rsidR="006C48A7" w:rsidRDefault="006C48A7" w:rsidP="006C48A7">
      <w:pPr>
        <w:pStyle w:val="12"/>
      </w:pPr>
      <w:r>
        <w:t>Данные отображаются построчно и сгруппированы по разделам.</w:t>
      </w:r>
    </w:p>
    <w:p w:rsidR="006C48A7" w:rsidRDefault="006C48A7" w:rsidP="006C48A7">
      <w:pPr>
        <w:pStyle w:val="12"/>
      </w:pPr>
      <w:r>
        <w:t>В нижней строке расположены кнопки, управляющие созданием, сохранением и удалением информации о НПР ЛС.</w:t>
      </w:r>
    </w:p>
    <w:p w:rsidR="00012355" w:rsidRDefault="006C48A7" w:rsidP="006C48A7">
      <w:pPr>
        <w:pStyle w:val="12"/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>В</w:t>
      </w:r>
      <w:r w:rsidR="00012355">
        <w:rPr>
          <w:rFonts w:ascii="Cambria" w:hAnsi="Cambria"/>
          <w:szCs w:val="28"/>
        </w:rPr>
        <w:t xml:space="preserve"> верхней строке экрана отображается логин пользователя и кнопки ввода отчётов.</w:t>
      </w:r>
    </w:p>
    <w:p w:rsidR="00012355" w:rsidRDefault="00012355" w:rsidP="006C48A7">
      <w:pPr>
        <w:pStyle w:val="12"/>
      </w:pPr>
      <w:r>
        <w:tab/>
      </w:r>
      <w:proofErr w:type="gramStart"/>
      <w:r>
        <w:t>Для</w:t>
      </w:r>
      <w:r w:rsidR="00BD64B9">
        <w:t xml:space="preserve"> </w:t>
      </w:r>
      <w:r>
        <w:t xml:space="preserve"> создания в регистре новой записи о выявленной НПР</w:t>
      </w:r>
      <w:r w:rsidR="00E764FF">
        <w:t xml:space="preserve"> ЛС</w:t>
      </w:r>
      <w:r>
        <w:t xml:space="preserve">, </w:t>
      </w:r>
      <w:r w:rsidR="00BD64B9">
        <w:t xml:space="preserve"> </w:t>
      </w:r>
      <w:r>
        <w:t>необходимо нажать кнопку «Новая запись</w:t>
      </w:r>
      <w:r w:rsidR="006C48A7">
        <w:t>»</w:t>
      </w:r>
      <w:r w:rsidR="00BD64B9">
        <w:t>.</w:t>
      </w:r>
      <w:proofErr w:type="gramEnd"/>
    </w:p>
    <w:p w:rsidR="00BD64B9" w:rsidRPr="007D48B8" w:rsidRDefault="00BD64B9" w:rsidP="006C48A7">
      <w:pPr>
        <w:pStyle w:val="12"/>
        <w:rPr>
          <w:b/>
        </w:rPr>
      </w:pPr>
    </w:p>
    <w:p w:rsidR="00012355" w:rsidRDefault="000A7B65" w:rsidP="00012355"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margin-left:222.95pt;margin-top:256pt;width:38.25pt;height:76.9pt;z-index:251660288" fillcolor="red"/>
        </w:pict>
      </w:r>
      <w:r w:rsidR="00012355">
        <w:rPr>
          <w:noProof/>
          <w:color w:val="FF0000"/>
          <w:lang w:eastAsia="ru-RU"/>
        </w:rPr>
        <w:drawing>
          <wp:inline distT="0" distB="0" distL="0" distR="0">
            <wp:extent cx="6163310" cy="3194685"/>
            <wp:effectExtent l="19050" t="0" r="889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319468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355" w:rsidRPr="003B27C8" w:rsidRDefault="00012355" w:rsidP="00012355"/>
    <w:p w:rsidR="00012355" w:rsidRPr="003B27C8" w:rsidRDefault="00012355" w:rsidP="00012355"/>
    <w:p w:rsidR="00012355" w:rsidRPr="003B27C8" w:rsidRDefault="00012355" w:rsidP="00012355"/>
    <w:p w:rsidR="00012355" w:rsidRDefault="00012355" w:rsidP="006C48A7">
      <w:pPr>
        <w:pStyle w:val="12"/>
      </w:pPr>
    </w:p>
    <w:p w:rsidR="00012355" w:rsidRPr="006C48A7" w:rsidRDefault="00012355" w:rsidP="00E764FF">
      <w:pPr>
        <w:pStyle w:val="12"/>
      </w:pPr>
      <w:r w:rsidRPr="006C48A7">
        <w:t>После этого в правой части экрана над данными о НПР</w:t>
      </w:r>
      <w:r w:rsidR="006C48A7" w:rsidRPr="006C48A7">
        <w:t xml:space="preserve"> ЛС</w:t>
      </w:r>
      <w:r w:rsidRPr="006C48A7">
        <w:t xml:space="preserve"> появится название</w:t>
      </w:r>
      <w:r w:rsidR="00E764FF">
        <w:t xml:space="preserve"> «</w:t>
      </w:r>
      <w:r w:rsidRPr="006C48A7">
        <w:t>НПР «Новая карта»</w:t>
      </w:r>
    </w:p>
    <w:p w:rsidR="00012355" w:rsidRPr="006C48A7" w:rsidRDefault="00012355" w:rsidP="00E764FF">
      <w:pPr>
        <w:pStyle w:val="12"/>
      </w:pPr>
      <w:r w:rsidRPr="006C48A7">
        <w:t>Далее вводятся данные о НПР.</w:t>
      </w:r>
    </w:p>
    <w:p w:rsidR="00012355" w:rsidRPr="006C48A7" w:rsidRDefault="00012355" w:rsidP="006C48A7">
      <w:pPr>
        <w:pStyle w:val="12"/>
      </w:pPr>
      <w:r w:rsidRPr="006C48A7">
        <w:t>Передвижением по строкам может осуществляться либо мышкой, либо клавишами клавиатуры «Вверх» или «Вниз». Значение выбранного поля подсвечивается тёмным треугольником. Поля, находящиеся в режиме редактирования</w:t>
      </w:r>
      <w:r w:rsidR="00E764FF">
        <w:t>,</w:t>
      </w:r>
      <w:r w:rsidRPr="006C48A7">
        <w:t xml:space="preserve"> отображаются тёмной рамкой.</w:t>
      </w:r>
    </w:p>
    <w:p w:rsidR="00012355" w:rsidRPr="006C48A7" w:rsidRDefault="00012355" w:rsidP="006C48A7">
      <w:pPr>
        <w:pStyle w:val="12"/>
      </w:pPr>
      <w:r w:rsidRPr="006C48A7">
        <w:t>Если значение поля выбирается из справочника, то в правом углу поля появляется символ стрелки</w:t>
      </w:r>
      <w:r w:rsidR="006C48A7" w:rsidRPr="006C48A7">
        <w:t>.</w:t>
      </w:r>
    </w:p>
    <w:p w:rsidR="00012355" w:rsidRDefault="000A7B65" w:rsidP="00012355">
      <w:r>
        <w:rPr>
          <w:noProof/>
        </w:rPr>
        <w:lastRenderedPageBreak/>
        <w:pict>
          <v:shape id="_x0000_s1027" type="#_x0000_t68" style="position:absolute;margin-left:418.95pt;margin-top:162.4pt;width:38.25pt;height:76.9pt;z-index:251661312" fillcolor="#c0504d" strokecolor="#f2f2f2" strokeweight="3pt">
            <v:shadow on="t" type="perspective" color="#622423" opacity=".5" offset="1pt" offset2="-1pt"/>
          </v:shape>
        </w:pict>
      </w:r>
      <w:r w:rsidR="00012355">
        <w:rPr>
          <w:noProof/>
          <w:lang w:eastAsia="ru-RU"/>
        </w:rPr>
        <w:drawing>
          <wp:inline distT="0" distB="0" distL="0" distR="0">
            <wp:extent cx="6151245" cy="4951730"/>
            <wp:effectExtent l="19050" t="0" r="1905" b="0"/>
            <wp:docPr id="4" name="Рисунок 3" descr="Филь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ильтр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495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355" w:rsidRDefault="00012355" w:rsidP="006C48A7">
      <w:pPr>
        <w:pStyle w:val="12"/>
      </w:pPr>
      <w:r>
        <w:t xml:space="preserve">После заполнения всех полей необходимо нажать кнопку «Сохранить». Программа  выполнит проверку данных. </w:t>
      </w:r>
      <w:r w:rsidR="006C48A7">
        <w:t>При ошибке появляется сообщение.</w:t>
      </w:r>
    </w:p>
    <w:p w:rsidR="006C48A7" w:rsidRDefault="006C48A7" w:rsidP="006C48A7">
      <w:pPr>
        <w:pStyle w:val="12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012355" w:rsidRPr="00834D03" w:rsidTr="006C48A7">
        <w:trPr>
          <w:trHeight w:val="1603"/>
        </w:trPr>
        <w:tc>
          <w:tcPr>
            <w:tcW w:w="9571" w:type="dxa"/>
          </w:tcPr>
          <w:p w:rsidR="00012355" w:rsidRPr="00834D03" w:rsidRDefault="00012355" w:rsidP="006C48A7">
            <w:pPr>
              <w:pStyle w:val="12"/>
            </w:pPr>
            <w:r w:rsidRPr="00834D03">
              <w:t xml:space="preserve">                  </w:t>
            </w:r>
          </w:p>
          <w:p w:rsidR="00012355" w:rsidRPr="00834D03" w:rsidRDefault="00012355" w:rsidP="006C48A7">
            <w:pPr>
              <w:pStyle w:val="12"/>
            </w:pPr>
            <w:r w:rsidRPr="00834D03">
              <w:t xml:space="preserve">          Исправьте ошибки перед сохранением:</w:t>
            </w:r>
          </w:p>
          <w:p w:rsidR="00012355" w:rsidRPr="00834D03" w:rsidRDefault="000A7B65" w:rsidP="006C48A7">
            <w:pPr>
              <w:pStyle w:val="12"/>
            </w:pPr>
            <w:r>
              <w:rPr>
                <w:noProof/>
                <w:color w:val="FFFF00"/>
              </w:rPr>
              <w:pict>
                <v:oval id="_x0000_s1029" style="position:absolute;left:0;text-align:left;margin-left:372.95pt;margin-top:8.8pt;width:32pt;height:34pt;z-index:251663360" strokecolor="#c2d69b" strokeweight="1pt">
                  <v:fill color2="#d6e3bc" focusposition="1" focussize="" focus="100%" type="gradient"/>
                  <v:shadow on="t" type="perspective" color="#4e6128" opacity=".5" offset="1pt" offset2="-3pt"/>
                  <v:textbox>
                    <w:txbxContent>
                      <w:p w:rsidR="000A7B65" w:rsidRPr="00CF5041" w:rsidRDefault="000A7B65" w:rsidP="00012355">
                        <w:pPr>
                          <w:rPr>
                            <w:sz w:val="32"/>
                          </w:rPr>
                        </w:pPr>
                        <w:r w:rsidRPr="00CF5041">
                          <w:rPr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!</w:t>
                        </w:r>
                        <w:r w:rsidRPr="00CF5041">
                          <w:rPr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!1</w:t>
                        </w:r>
                        <w:r w:rsidRPr="00CF5041">
                          <w:rPr>
                            <w:sz w:val="32"/>
                          </w:rPr>
                          <w:t>!</w:t>
                        </w:r>
                      </w:p>
                    </w:txbxContent>
                  </v:textbox>
                </v:oval>
              </w:pict>
            </w:r>
            <w:r w:rsidR="00012355" w:rsidRPr="00834D03">
              <w:t xml:space="preserve">              </w:t>
            </w:r>
          </w:p>
          <w:p w:rsidR="00012355" w:rsidRPr="00834D03" w:rsidRDefault="000A7B65" w:rsidP="006C48A7">
            <w:pPr>
              <w:pStyle w:val="12"/>
            </w:pPr>
            <w:r>
              <w:rPr>
                <w:noProof/>
                <w:color w:val="FFFF00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left:0;text-align:left;margin-left:2.95pt;margin-top:4.7pt;width:22pt;height:22pt;z-index:251662336" strokecolor="#c2d69b" strokeweight="1pt">
                  <v:fill color2="#d6e3bc" focusposition="1" focussize="" focus="100%" type="gradient"/>
                  <v:shadow on="t" type="perspective" color="#4e6128" opacity=".5" offset="1pt" offset2="-3pt"/>
                </v:shape>
              </w:pict>
            </w:r>
            <w:r w:rsidR="00012355" w:rsidRPr="00834D03">
              <w:t xml:space="preserve">                Заполните обязательные поля отмеченные знаком    </w:t>
            </w:r>
          </w:p>
        </w:tc>
      </w:tr>
    </w:tbl>
    <w:p w:rsidR="006C48A7" w:rsidRDefault="006C48A7" w:rsidP="006C48A7">
      <w:pPr>
        <w:pStyle w:val="12"/>
      </w:pPr>
    </w:p>
    <w:p w:rsidR="00614438" w:rsidRPr="002A23B3" w:rsidRDefault="00614438" w:rsidP="00614438">
      <w:pPr>
        <w:pStyle w:val="12"/>
        <w:rPr>
          <w:b/>
        </w:rPr>
      </w:pPr>
      <w:r w:rsidRPr="002A23B3">
        <w:rPr>
          <w:b/>
        </w:rPr>
        <w:t>Алгоритм введения информации о НПР ЛС.</w:t>
      </w:r>
    </w:p>
    <w:p w:rsidR="00614438" w:rsidRPr="002A23B3" w:rsidRDefault="00614438" w:rsidP="00614438">
      <w:pPr>
        <w:pStyle w:val="12"/>
        <w:rPr>
          <w:b/>
        </w:rPr>
      </w:pPr>
    </w:p>
    <w:p w:rsidR="00614438" w:rsidRPr="001E06EE" w:rsidRDefault="00614438" w:rsidP="001034F6">
      <w:pPr>
        <w:pStyle w:val="12"/>
        <w:ind w:firstLine="0"/>
        <w:rPr>
          <w:b/>
        </w:rPr>
      </w:pPr>
      <w:r w:rsidRPr="001E06EE">
        <w:rPr>
          <w:b/>
        </w:rPr>
        <w:t>Информация о пациенте</w:t>
      </w:r>
    </w:p>
    <w:p w:rsidR="00614438" w:rsidRDefault="00614438" w:rsidP="00614438">
      <w:pPr>
        <w:pStyle w:val="12"/>
      </w:pPr>
      <w:r>
        <w:t>1.</w:t>
      </w:r>
      <w:r w:rsidRPr="00373C1C">
        <w:t xml:space="preserve">При вводе данных о  пациенте на выбор предлагается </w:t>
      </w:r>
    </w:p>
    <w:p w:rsidR="008C28D5" w:rsidRDefault="00614438" w:rsidP="00EF2BB9">
      <w:pPr>
        <w:pStyle w:val="12"/>
        <w:numPr>
          <w:ilvl w:val="0"/>
          <w:numId w:val="4"/>
        </w:numPr>
      </w:pPr>
      <w:r w:rsidRPr="00373C1C">
        <w:t>Плод</w:t>
      </w:r>
    </w:p>
    <w:p w:rsidR="008C28D5" w:rsidRDefault="00614438" w:rsidP="00EF2BB9">
      <w:pPr>
        <w:pStyle w:val="12"/>
        <w:numPr>
          <w:ilvl w:val="0"/>
          <w:numId w:val="4"/>
        </w:numPr>
      </w:pPr>
      <w:r w:rsidRPr="0014718D">
        <w:t xml:space="preserve">Новорожденный (до 28 дней) </w:t>
      </w:r>
    </w:p>
    <w:p w:rsidR="00614438" w:rsidRPr="0014718D" w:rsidRDefault="008C28D5" w:rsidP="00EF2BB9">
      <w:pPr>
        <w:pStyle w:val="12"/>
        <w:numPr>
          <w:ilvl w:val="0"/>
          <w:numId w:val="4"/>
        </w:numPr>
      </w:pPr>
      <w:r>
        <w:t>Остальные</w:t>
      </w:r>
    </w:p>
    <w:p w:rsidR="00614438" w:rsidRPr="00373C1C" w:rsidRDefault="00614438" w:rsidP="001034F6">
      <w:pPr>
        <w:pStyle w:val="12"/>
        <w:ind w:left="1416" w:firstLine="0"/>
      </w:pPr>
      <w:r w:rsidRPr="00373C1C">
        <w:t>Отметить в выбранном поле вариант ответа</w:t>
      </w:r>
      <w:r w:rsidR="001034F6">
        <w:t>.</w:t>
      </w:r>
    </w:p>
    <w:p w:rsidR="00614438" w:rsidRPr="00613973" w:rsidRDefault="00614438" w:rsidP="00614438">
      <w:pPr>
        <w:pStyle w:val="12"/>
      </w:pPr>
      <w:r w:rsidRPr="00613973">
        <w:t>2. Инициалы пациента  ____________________</w:t>
      </w:r>
    </w:p>
    <w:p w:rsidR="00614438" w:rsidRPr="00373C1C" w:rsidRDefault="00614438" w:rsidP="00614438">
      <w:pPr>
        <w:pStyle w:val="12"/>
      </w:pPr>
      <w:r w:rsidRPr="00373C1C">
        <w:t xml:space="preserve">               Указ</w:t>
      </w:r>
      <w:r w:rsidR="001034F6">
        <w:t>ать</w:t>
      </w:r>
      <w:r w:rsidRPr="00373C1C">
        <w:t xml:space="preserve"> только заглавные буквы   Ф.И.О</w:t>
      </w:r>
    </w:p>
    <w:p w:rsidR="00614438" w:rsidRPr="00613973" w:rsidRDefault="00614438" w:rsidP="00614438">
      <w:pPr>
        <w:pStyle w:val="12"/>
      </w:pPr>
      <w:r w:rsidRPr="00613973">
        <w:t>3.№ амбулаторной карты или истории болезни   _________________</w:t>
      </w:r>
    </w:p>
    <w:p w:rsidR="00614438" w:rsidRDefault="00614438" w:rsidP="00614438">
      <w:pPr>
        <w:pStyle w:val="12"/>
      </w:pPr>
      <w:r w:rsidRPr="00613973">
        <w:t xml:space="preserve">4. Пол  </w:t>
      </w:r>
    </w:p>
    <w:p w:rsidR="00614438" w:rsidRDefault="00614438" w:rsidP="00EF2BB9">
      <w:pPr>
        <w:pStyle w:val="12"/>
        <w:numPr>
          <w:ilvl w:val="0"/>
          <w:numId w:val="5"/>
        </w:numPr>
      </w:pPr>
      <w:r w:rsidRPr="00613973">
        <w:t xml:space="preserve">М    </w:t>
      </w:r>
    </w:p>
    <w:p w:rsidR="00614438" w:rsidRDefault="00614438" w:rsidP="00EF2BB9">
      <w:pPr>
        <w:pStyle w:val="12"/>
        <w:numPr>
          <w:ilvl w:val="0"/>
          <w:numId w:val="5"/>
        </w:numPr>
      </w:pPr>
      <w:proofErr w:type="gramStart"/>
      <w:r w:rsidRPr="00613973">
        <w:lastRenderedPageBreak/>
        <w:t>Ж</w:t>
      </w:r>
      <w:proofErr w:type="gramEnd"/>
      <w:r>
        <w:t xml:space="preserve"> </w:t>
      </w:r>
    </w:p>
    <w:p w:rsidR="00614438" w:rsidRPr="00613973" w:rsidRDefault="00614438" w:rsidP="00614438">
      <w:pPr>
        <w:pStyle w:val="12"/>
      </w:pPr>
      <w:r w:rsidRPr="00373C1C">
        <w:t xml:space="preserve">               Отметить в выбранном поле вариант ответа</w:t>
      </w:r>
      <w:r w:rsidR="001034F6">
        <w:t>.</w:t>
      </w:r>
    </w:p>
    <w:p w:rsidR="001034F6" w:rsidRDefault="00614438" w:rsidP="00614438">
      <w:pPr>
        <w:pStyle w:val="12"/>
      </w:pPr>
      <w:r w:rsidRPr="00613973">
        <w:t>5. Возраст ____________________</w:t>
      </w:r>
      <w:r>
        <w:t xml:space="preserve"> </w:t>
      </w:r>
    </w:p>
    <w:p w:rsidR="00614438" w:rsidRPr="00F93B95" w:rsidRDefault="00614438" w:rsidP="001034F6">
      <w:pPr>
        <w:pStyle w:val="12"/>
        <w:ind w:left="708" w:firstLine="708"/>
      </w:pPr>
      <w:r w:rsidRPr="00F93B95">
        <w:t>Указать количество полных лет</w:t>
      </w:r>
      <w:r w:rsidR="001034F6">
        <w:t xml:space="preserve"> на момент регистрации НПР ЛС.</w:t>
      </w:r>
    </w:p>
    <w:p w:rsidR="00614438" w:rsidRDefault="00614438" w:rsidP="00614438">
      <w:pPr>
        <w:pStyle w:val="12"/>
      </w:pPr>
      <w:r w:rsidRPr="00613973">
        <w:t xml:space="preserve">6. Наличие беременности  </w:t>
      </w:r>
    </w:p>
    <w:p w:rsidR="00614438" w:rsidRDefault="00614438" w:rsidP="00EF2BB9">
      <w:pPr>
        <w:pStyle w:val="12"/>
        <w:numPr>
          <w:ilvl w:val="0"/>
          <w:numId w:val="6"/>
        </w:numPr>
      </w:pPr>
      <w:r w:rsidRPr="00613973">
        <w:t>не</w:t>
      </w:r>
      <w:r w:rsidR="008C28D5">
        <w:t>т</w:t>
      </w:r>
      <w:r w:rsidRPr="00613973">
        <w:t xml:space="preserve">        </w:t>
      </w:r>
    </w:p>
    <w:p w:rsidR="00614438" w:rsidRDefault="008C28D5" w:rsidP="00EF2BB9">
      <w:pPr>
        <w:pStyle w:val="12"/>
        <w:numPr>
          <w:ilvl w:val="0"/>
          <w:numId w:val="6"/>
        </w:numPr>
      </w:pPr>
      <w:r>
        <w:t>беременна</w:t>
      </w:r>
    </w:p>
    <w:p w:rsidR="00614438" w:rsidRPr="00613973" w:rsidRDefault="00614438" w:rsidP="00614438">
      <w:pPr>
        <w:pStyle w:val="12"/>
      </w:pPr>
      <w:r>
        <w:t xml:space="preserve">            </w:t>
      </w:r>
      <w:r w:rsidR="001034F6">
        <w:tab/>
      </w:r>
      <w:r>
        <w:t xml:space="preserve"> </w:t>
      </w:r>
      <w:r w:rsidRPr="00373C1C">
        <w:t>Отметить в выбранном поле вариант ответа</w:t>
      </w:r>
      <w:r w:rsidR="001034F6">
        <w:t>.</w:t>
      </w:r>
    </w:p>
    <w:p w:rsidR="00614438" w:rsidRPr="00613973" w:rsidRDefault="00614438" w:rsidP="00614438">
      <w:pPr>
        <w:pStyle w:val="12"/>
      </w:pPr>
      <w:r w:rsidRPr="00613973">
        <w:t>7. Нарушение функции почек</w:t>
      </w:r>
    </w:p>
    <w:p w:rsidR="00614438" w:rsidRPr="00613973" w:rsidRDefault="00614438" w:rsidP="00EF2BB9">
      <w:pPr>
        <w:pStyle w:val="12"/>
        <w:numPr>
          <w:ilvl w:val="0"/>
          <w:numId w:val="7"/>
        </w:numPr>
      </w:pPr>
      <w:r w:rsidRPr="00613973">
        <w:t>Да</w:t>
      </w:r>
    </w:p>
    <w:p w:rsidR="00614438" w:rsidRPr="00613973" w:rsidRDefault="008C28D5" w:rsidP="00EF2BB9">
      <w:pPr>
        <w:pStyle w:val="12"/>
        <w:numPr>
          <w:ilvl w:val="0"/>
          <w:numId w:val="7"/>
        </w:numPr>
      </w:pPr>
      <w:r>
        <w:t xml:space="preserve">Нет </w:t>
      </w:r>
    </w:p>
    <w:p w:rsidR="00614438" w:rsidRDefault="008C28D5" w:rsidP="00EF2BB9">
      <w:pPr>
        <w:pStyle w:val="12"/>
        <w:numPr>
          <w:ilvl w:val="0"/>
          <w:numId w:val="7"/>
        </w:numPr>
      </w:pPr>
      <w:r>
        <w:t xml:space="preserve">Неизвестно </w:t>
      </w:r>
    </w:p>
    <w:p w:rsidR="00614438" w:rsidRPr="00613973" w:rsidRDefault="00614438" w:rsidP="00614438">
      <w:pPr>
        <w:pStyle w:val="12"/>
      </w:pPr>
      <w:r w:rsidRPr="00373C1C">
        <w:t xml:space="preserve">          Отметить в выбранном поле вариант ответа</w:t>
      </w:r>
      <w:r>
        <w:t xml:space="preserve">. </w:t>
      </w:r>
      <w:r w:rsidRPr="002F3B7A">
        <w:t xml:space="preserve">При отсутствии данных о заболевании почек указываем в графе </w:t>
      </w:r>
      <w:r w:rsidR="001034F6">
        <w:t>–</w:t>
      </w:r>
      <w:r>
        <w:t xml:space="preserve"> Неизвестно</w:t>
      </w:r>
      <w:r w:rsidR="001034F6">
        <w:t>.</w:t>
      </w:r>
    </w:p>
    <w:p w:rsidR="00614438" w:rsidRPr="00613973" w:rsidRDefault="00614438" w:rsidP="00614438">
      <w:pPr>
        <w:pStyle w:val="12"/>
      </w:pPr>
      <w:r w:rsidRPr="00613973">
        <w:t>8. Нарушение функции печени</w:t>
      </w:r>
    </w:p>
    <w:p w:rsidR="008C28D5" w:rsidRPr="00613973" w:rsidRDefault="008C28D5" w:rsidP="00EF2BB9">
      <w:pPr>
        <w:pStyle w:val="12"/>
        <w:numPr>
          <w:ilvl w:val="0"/>
          <w:numId w:val="7"/>
        </w:numPr>
      </w:pPr>
      <w:r w:rsidRPr="00613973">
        <w:t>Да</w:t>
      </w:r>
    </w:p>
    <w:p w:rsidR="008C28D5" w:rsidRPr="00613973" w:rsidRDefault="008C28D5" w:rsidP="00EF2BB9">
      <w:pPr>
        <w:pStyle w:val="12"/>
        <w:numPr>
          <w:ilvl w:val="0"/>
          <w:numId w:val="7"/>
        </w:numPr>
      </w:pPr>
      <w:r>
        <w:t xml:space="preserve">Нет </w:t>
      </w:r>
    </w:p>
    <w:p w:rsidR="008C28D5" w:rsidRDefault="008C28D5" w:rsidP="00EF2BB9">
      <w:pPr>
        <w:pStyle w:val="12"/>
        <w:numPr>
          <w:ilvl w:val="0"/>
          <w:numId w:val="7"/>
        </w:numPr>
      </w:pPr>
      <w:r>
        <w:t xml:space="preserve">Неизвестно </w:t>
      </w:r>
    </w:p>
    <w:p w:rsidR="00614438" w:rsidRDefault="00614438" w:rsidP="00614438">
      <w:pPr>
        <w:pStyle w:val="12"/>
        <w:rPr>
          <w:b/>
          <w:sz w:val="28"/>
          <w:szCs w:val="28"/>
        </w:rPr>
      </w:pPr>
      <w:r w:rsidRPr="00373C1C">
        <w:t xml:space="preserve">    Отметить в выбранном поле вариант ответа</w:t>
      </w:r>
      <w:r w:rsidR="001034F6">
        <w:t xml:space="preserve">. </w:t>
      </w:r>
      <w:r w:rsidRPr="002F3B7A">
        <w:t xml:space="preserve">При отсутствии данных о заболевании печени указываем в графе </w:t>
      </w:r>
      <w:r w:rsidR="001034F6">
        <w:t>–</w:t>
      </w:r>
      <w:r w:rsidRPr="002F3B7A">
        <w:t xml:space="preserve"> </w:t>
      </w:r>
      <w:r>
        <w:t>Неизвестно</w:t>
      </w:r>
      <w:r w:rsidR="001034F6">
        <w:t>.</w:t>
      </w:r>
    </w:p>
    <w:p w:rsidR="00614438" w:rsidRPr="00135FC6" w:rsidRDefault="00614438" w:rsidP="00614438">
      <w:pPr>
        <w:pStyle w:val="12"/>
      </w:pPr>
      <w:r w:rsidRPr="00135FC6">
        <w:t xml:space="preserve">9. </w:t>
      </w:r>
      <w:proofErr w:type="spellStart"/>
      <w:r w:rsidRPr="00135FC6">
        <w:t>Аллергологический</w:t>
      </w:r>
      <w:proofErr w:type="spellEnd"/>
      <w:r w:rsidRPr="00135FC6">
        <w:t xml:space="preserve"> анамнез </w:t>
      </w:r>
    </w:p>
    <w:p w:rsidR="00614438" w:rsidRDefault="00614438" w:rsidP="00614438">
      <w:pPr>
        <w:pStyle w:val="12"/>
      </w:pPr>
      <w:r>
        <w:t>Внести данные в свободное поле самостоятельно, указав лекарственный препарат, вызывающий (по данным анамнеза) аллергическую реакцию</w:t>
      </w:r>
      <w:r w:rsidR="001034F6">
        <w:t>.</w:t>
      </w:r>
    </w:p>
    <w:p w:rsidR="008C28D5" w:rsidRDefault="00614438" w:rsidP="00614438">
      <w:pPr>
        <w:pStyle w:val="12"/>
      </w:pPr>
      <w:r w:rsidRPr="00135FC6">
        <w:t>10.Основное заболевание   (МКБ</w:t>
      </w:r>
      <w:r w:rsidR="007F288B">
        <w:t>-Х</w:t>
      </w:r>
      <w:r w:rsidRPr="00135FC6">
        <w:t xml:space="preserve">) </w:t>
      </w:r>
    </w:p>
    <w:p w:rsidR="00614438" w:rsidRPr="00614438" w:rsidRDefault="008C28D5" w:rsidP="00614438">
      <w:pPr>
        <w:pStyle w:val="12"/>
      </w:pPr>
      <w:r>
        <w:t>Указ</w:t>
      </w:r>
      <w:r w:rsidR="001034F6">
        <w:t>ать</w:t>
      </w:r>
      <w:r w:rsidR="00614438">
        <w:t xml:space="preserve"> </w:t>
      </w:r>
      <w:r w:rsidR="001034F6">
        <w:t xml:space="preserve">код </w:t>
      </w:r>
      <w:r>
        <w:t xml:space="preserve">заболевания по </w:t>
      </w:r>
      <w:r w:rsidR="001034F6">
        <w:t xml:space="preserve">МКБ-Х или </w:t>
      </w:r>
      <w:r w:rsidR="00614438">
        <w:t>основной диагноз полностью, по поводу которого пациент получал терапию</w:t>
      </w:r>
      <w:r w:rsidR="001034F6">
        <w:t xml:space="preserve">. </w:t>
      </w:r>
      <w:r w:rsidR="00614438">
        <w:t>Например</w:t>
      </w:r>
      <w:r w:rsidR="001034F6">
        <w:t>:</w:t>
      </w:r>
      <w:r w:rsidR="00614438">
        <w:t xml:space="preserve"> </w:t>
      </w:r>
      <w:proofErr w:type="gramStart"/>
      <w:r w:rsidR="00614438">
        <w:rPr>
          <w:lang w:val="en-US"/>
        </w:rPr>
        <w:t>G</w:t>
      </w:r>
      <w:r w:rsidR="00614438" w:rsidRPr="00614438">
        <w:t xml:space="preserve"> 35</w:t>
      </w:r>
      <w:r w:rsidR="001034F6">
        <w:t xml:space="preserve"> или</w:t>
      </w:r>
      <w:r w:rsidR="001034F6" w:rsidRPr="001034F6">
        <w:t xml:space="preserve"> </w:t>
      </w:r>
      <w:r w:rsidR="001034F6">
        <w:t>Рассеянный склероз.</w:t>
      </w:r>
      <w:proofErr w:type="gramEnd"/>
    </w:p>
    <w:p w:rsidR="00614438" w:rsidRPr="00614438" w:rsidRDefault="00614438" w:rsidP="00614438">
      <w:pPr>
        <w:pStyle w:val="12"/>
      </w:pPr>
      <w:r w:rsidRPr="00135FC6">
        <w:t>11.Сопутствующее заболевание (МКБ</w:t>
      </w:r>
      <w:r w:rsidR="007F288B">
        <w:t>-Х</w:t>
      </w:r>
      <w:r w:rsidRPr="00135FC6">
        <w:t>)  ___________________</w:t>
      </w:r>
    </w:p>
    <w:p w:rsidR="00614438" w:rsidRPr="00664AC2" w:rsidRDefault="007F288B" w:rsidP="00614438">
      <w:pPr>
        <w:pStyle w:val="12"/>
      </w:pPr>
      <w:r>
        <w:t>Указать код</w:t>
      </w:r>
      <w:r w:rsidR="008C28D5">
        <w:t xml:space="preserve"> заболевания по</w:t>
      </w:r>
      <w:r>
        <w:t xml:space="preserve"> МКБ-Х </w:t>
      </w:r>
      <w:r w:rsidR="00614438">
        <w:t>или  диагноз расшифровывать полностью</w:t>
      </w:r>
      <w:r w:rsidR="001034F6">
        <w:t xml:space="preserve">. </w:t>
      </w:r>
    </w:p>
    <w:p w:rsidR="00614438" w:rsidRDefault="00614438" w:rsidP="00614438">
      <w:pPr>
        <w:pStyle w:val="12"/>
      </w:pPr>
      <w:r w:rsidRPr="00135FC6">
        <w:t xml:space="preserve">12. Кормление грудью    </w:t>
      </w:r>
    </w:p>
    <w:p w:rsidR="008C28D5" w:rsidRPr="00613973" w:rsidRDefault="008C28D5" w:rsidP="00EF2BB9">
      <w:pPr>
        <w:pStyle w:val="12"/>
        <w:numPr>
          <w:ilvl w:val="0"/>
          <w:numId w:val="7"/>
        </w:numPr>
      </w:pPr>
      <w:r w:rsidRPr="00613973">
        <w:t>Да</w:t>
      </w:r>
    </w:p>
    <w:p w:rsidR="008C28D5" w:rsidRPr="00613973" w:rsidRDefault="008C28D5" w:rsidP="00EF2BB9">
      <w:pPr>
        <w:pStyle w:val="12"/>
        <w:numPr>
          <w:ilvl w:val="0"/>
          <w:numId w:val="7"/>
        </w:numPr>
      </w:pPr>
      <w:r>
        <w:t xml:space="preserve">Нет </w:t>
      </w:r>
    </w:p>
    <w:p w:rsidR="00614438" w:rsidRPr="007F288B" w:rsidRDefault="00614438" w:rsidP="00614438">
      <w:pPr>
        <w:pStyle w:val="12"/>
      </w:pPr>
      <w:r w:rsidRPr="007F288B">
        <w:t>Отметить в выбранном поле вариант ответа</w:t>
      </w:r>
      <w:r w:rsidR="007F288B">
        <w:t>.</w:t>
      </w:r>
    </w:p>
    <w:p w:rsidR="00614438" w:rsidRPr="007F288B" w:rsidRDefault="00614438" w:rsidP="00614438">
      <w:pPr>
        <w:pStyle w:val="12"/>
      </w:pPr>
      <w:r w:rsidRPr="007F288B">
        <w:t xml:space="preserve">13. Курение                        </w:t>
      </w:r>
    </w:p>
    <w:p w:rsidR="008C28D5" w:rsidRPr="00613973" w:rsidRDefault="008C28D5" w:rsidP="00EF2BB9">
      <w:pPr>
        <w:pStyle w:val="12"/>
        <w:numPr>
          <w:ilvl w:val="0"/>
          <w:numId w:val="7"/>
        </w:numPr>
      </w:pPr>
      <w:r w:rsidRPr="00613973">
        <w:t>Да</w:t>
      </w:r>
    </w:p>
    <w:p w:rsidR="008C28D5" w:rsidRPr="00613973" w:rsidRDefault="008C28D5" w:rsidP="00EF2BB9">
      <w:pPr>
        <w:pStyle w:val="12"/>
        <w:numPr>
          <w:ilvl w:val="0"/>
          <w:numId w:val="7"/>
        </w:numPr>
      </w:pPr>
      <w:r>
        <w:t xml:space="preserve">Нет </w:t>
      </w:r>
    </w:p>
    <w:p w:rsidR="00614438" w:rsidRDefault="008C28D5" w:rsidP="00EF2BB9">
      <w:pPr>
        <w:pStyle w:val="12"/>
        <w:numPr>
          <w:ilvl w:val="0"/>
          <w:numId w:val="7"/>
        </w:numPr>
      </w:pPr>
      <w:r>
        <w:t xml:space="preserve">Нет данных </w:t>
      </w:r>
    </w:p>
    <w:p w:rsidR="00614438" w:rsidRPr="007F288B" w:rsidRDefault="00614438" w:rsidP="00614438">
      <w:pPr>
        <w:pStyle w:val="12"/>
      </w:pPr>
      <w:r w:rsidRPr="007F288B">
        <w:t>Отметить в выбранном поле вариант ответа</w:t>
      </w:r>
      <w:r w:rsidR="007F288B">
        <w:t>.</w:t>
      </w:r>
    </w:p>
    <w:p w:rsidR="00614438" w:rsidRDefault="00614438" w:rsidP="00614438">
      <w:pPr>
        <w:pStyle w:val="12"/>
      </w:pPr>
      <w:r w:rsidRPr="00135FC6">
        <w:t xml:space="preserve">14.Злоупотребление алкоголем    </w:t>
      </w:r>
    </w:p>
    <w:p w:rsidR="008C28D5" w:rsidRPr="00613973" w:rsidRDefault="008C28D5" w:rsidP="00EF2BB9">
      <w:pPr>
        <w:pStyle w:val="12"/>
        <w:numPr>
          <w:ilvl w:val="0"/>
          <w:numId w:val="7"/>
        </w:numPr>
      </w:pPr>
      <w:r w:rsidRPr="00613973">
        <w:t>Да</w:t>
      </w:r>
    </w:p>
    <w:p w:rsidR="008C28D5" w:rsidRPr="00613973" w:rsidRDefault="008C28D5" w:rsidP="00EF2BB9">
      <w:pPr>
        <w:pStyle w:val="12"/>
        <w:numPr>
          <w:ilvl w:val="0"/>
          <w:numId w:val="7"/>
        </w:numPr>
      </w:pPr>
      <w:r>
        <w:t xml:space="preserve">Нет </w:t>
      </w:r>
    </w:p>
    <w:p w:rsidR="008C28D5" w:rsidRDefault="008C28D5" w:rsidP="00EF2BB9">
      <w:pPr>
        <w:pStyle w:val="12"/>
        <w:numPr>
          <w:ilvl w:val="0"/>
          <w:numId w:val="7"/>
        </w:numPr>
      </w:pPr>
      <w:r>
        <w:t xml:space="preserve">Нет данных </w:t>
      </w:r>
    </w:p>
    <w:p w:rsidR="00614438" w:rsidRPr="00135FC6" w:rsidRDefault="00614438" w:rsidP="00614438">
      <w:pPr>
        <w:pStyle w:val="12"/>
      </w:pPr>
      <w:r w:rsidRPr="007F288B">
        <w:t>Отметить в выбранном поле вариант ответа</w:t>
      </w:r>
      <w:r w:rsidR="007F288B">
        <w:t>.</w:t>
      </w:r>
    </w:p>
    <w:p w:rsidR="00614438" w:rsidRPr="00135FC6" w:rsidRDefault="00614438" w:rsidP="00614438">
      <w:pPr>
        <w:pStyle w:val="12"/>
      </w:pPr>
      <w:r w:rsidRPr="00135FC6">
        <w:t xml:space="preserve">15.Злоупотребление    фармакологически активными веществами    </w:t>
      </w:r>
    </w:p>
    <w:p w:rsidR="008C28D5" w:rsidRPr="00613973" w:rsidRDefault="008C28D5" w:rsidP="00EF2BB9">
      <w:pPr>
        <w:pStyle w:val="12"/>
        <w:numPr>
          <w:ilvl w:val="0"/>
          <w:numId w:val="7"/>
        </w:numPr>
      </w:pPr>
      <w:r w:rsidRPr="00613973">
        <w:t>Да</w:t>
      </w:r>
    </w:p>
    <w:p w:rsidR="008C28D5" w:rsidRPr="00613973" w:rsidRDefault="008C28D5" w:rsidP="00EF2BB9">
      <w:pPr>
        <w:pStyle w:val="12"/>
        <w:numPr>
          <w:ilvl w:val="0"/>
          <w:numId w:val="7"/>
        </w:numPr>
      </w:pPr>
      <w:r>
        <w:t xml:space="preserve">Нет </w:t>
      </w:r>
    </w:p>
    <w:p w:rsidR="008C28D5" w:rsidRDefault="008C28D5" w:rsidP="00EF2BB9">
      <w:pPr>
        <w:pStyle w:val="12"/>
        <w:numPr>
          <w:ilvl w:val="0"/>
          <w:numId w:val="7"/>
        </w:numPr>
      </w:pPr>
      <w:r>
        <w:t xml:space="preserve">Нет данных </w:t>
      </w:r>
    </w:p>
    <w:p w:rsidR="00614438" w:rsidRPr="00135FC6" w:rsidRDefault="00614438" w:rsidP="00614438">
      <w:pPr>
        <w:pStyle w:val="12"/>
      </w:pPr>
      <w:r w:rsidRPr="007F288B">
        <w:t>Отметить в выбранном поле вариант ответа</w:t>
      </w:r>
      <w:r w:rsidR="007F288B">
        <w:t>.</w:t>
      </w:r>
    </w:p>
    <w:p w:rsidR="00614438" w:rsidRPr="001E06EE" w:rsidRDefault="001E06EE" w:rsidP="001E06EE">
      <w:pPr>
        <w:pStyle w:val="12"/>
        <w:ind w:firstLine="0"/>
        <w:rPr>
          <w:b/>
        </w:rPr>
      </w:pPr>
      <w:r>
        <w:rPr>
          <w:b/>
        </w:rPr>
        <w:t xml:space="preserve"> Дополнительная информация</w:t>
      </w:r>
    </w:p>
    <w:p w:rsidR="00614438" w:rsidRPr="007F288B" w:rsidRDefault="00614438" w:rsidP="00614438">
      <w:pPr>
        <w:pStyle w:val="12"/>
      </w:pPr>
      <w:r w:rsidRPr="007F288B">
        <w:t>1.Лечение</w:t>
      </w:r>
    </w:p>
    <w:p w:rsidR="00614438" w:rsidRPr="00F00FC3" w:rsidRDefault="008C28D5" w:rsidP="00EF2BB9">
      <w:pPr>
        <w:pStyle w:val="12"/>
        <w:numPr>
          <w:ilvl w:val="0"/>
          <w:numId w:val="8"/>
        </w:numPr>
      </w:pPr>
      <w:r>
        <w:t>Стационарно</w:t>
      </w:r>
    </w:p>
    <w:p w:rsidR="00614438" w:rsidRPr="00F00FC3" w:rsidRDefault="008C28D5" w:rsidP="00EF2BB9">
      <w:pPr>
        <w:pStyle w:val="12"/>
        <w:numPr>
          <w:ilvl w:val="0"/>
          <w:numId w:val="8"/>
        </w:numPr>
      </w:pPr>
      <w:r>
        <w:t>Амбулаторно</w:t>
      </w:r>
    </w:p>
    <w:p w:rsidR="00614438" w:rsidRDefault="008C28D5" w:rsidP="00EF2BB9">
      <w:pPr>
        <w:pStyle w:val="12"/>
        <w:numPr>
          <w:ilvl w:val="0"/>
          <w:numId w:val="8"/>
        </w:numPr>
      </w:pPr>
      <w:r>
        <w:t>Самолечение</w:t>
      </w:r>
    </w:p>
    <w:p w:rsidR="00614438" w:rsidRPr="00F00FC3" w:rsidRDefault="00614438" w:rsidP="00614438">
      <w:pPr>
        <w:pStyle w:val="12"/>
      </w:pPr>
      <w:r w:rsidRPr="007F288B">
        <w:lastRenderedPageBreak/>
        <w:t>Отметить в выбранном поле вариант ответа</w:t>
      </w:r>
      <w:r w:rsidR="007F288B">
        <w:t>.</w:t>
      </w:r>
    </w:p>
    <w:p w:rsidR="00614438" w:rsidRPr="00F00FC3" w:rsidRDefault="00614438" w:rsidP="00614438">
      <w:pPr>
        <w:pStyle w:val="12"/>
      </w:pPr>
      <w:r w:rsidRPr="00F00FC3">
        <w:t>2.Сообщение</w:t>
      </w:r>
    </w:p>
    <w:p w:rsidR="00614438" w:rsidRPr="00F00FC3" w:rsidRDefault="008C28D5" w:rsidP="00EF2BB9">
      <w:pPr>
        <w:pStyle w:val="12"/>
        <w:numPr>
          <w:ilvl w:val="0"/>
          <w:numId w:val="9"/>
        </w:numPr>
      </w:pPr>
      <w:r>
        <w:t>Первичное</w:t>
      </w:r>
    </w:p>
    <w:p w:rsidR="00614438" w:rsidRDefault="008C28D5" w:rsidP="00EF2BB9">
      <w:pPr>
        <w:pStyle w:val="12"/>
        <w:numPr>
          <w:ilvl w:val="0"/>
          <w:numId w:val="9"/>
        </w:numPr>
      </w:pPr>
      <w:r>
        <w:t>Вторичное</w:t>
      </w:r>
    </w:p>
    <w:p w:rsidR="00614438" w:rsidRPr="007F288B" w:rsidRDefault="00614438" w:rsidP="00614438">
      <w:pPr>
        <w:pStyle w:val="12"/>
      </w:pPr>
      <w:r w:rsidRPr="007F288B">
        <w:t>Отметить в выбранном поле вариант ответ</w:t>
      </w:r>
      <w:r w:rsidR="007F288B">
        <w:t>а.</w:t>
      </w:r>
    </w:p>
    <w:p w:rsidR="00614438" w:rsidRPr="007F288B" w:rsidRDefault="00614438" w:rsidP="00614438">
      <w:pPr>
        <w:pStyle w:val="12"/>
      </w:pPr>
      <w:r w:rsidRPr="007F288B">
        <w:t xml:space="preserve">3.Дата первичного сообщения </w:t>
      </w:r>
    </w:p>
    <w:p w:rsidR="00614438" w:rsidRPr="00F00FC3" w:rsidRDefault="00614438" w:rsidP="00614438">
      <w:pPr>
        <w:pStyle w:val="12"/>
      </w:pPr>
      <w:r>
        <w:t>Указ</w:t>
      </w:r>
      <w:r w:rsidR="007F288B">
        <w:t>ать</w:t>
      </w:r>
      <w:r>
        <w:t xml:space="preserve"> дату возникновения НПР</w:t>
      </w:r>
      <w:r w:rsidR="007F288B">
        <w:t xml:space="preserve"> ЛС: </w:t>
      </w:r>
      <w:r w:rsidR="0009576E">
        <w:t>ДД.ММ</w:t>
      </w:r>
      <w:proofErr w:type="gramStart"/>
      <w:r w:rsidR="0009576E">
        <w:t>.Г</w:t>
      </w:r>
      <w:proofErr w:type="gramEnd"/>
      <w:r w:rsidR="0009576E">
        <w:t>ГГГ</w:t>
      </w:r>
      <w:r w:rsidR="007F288B">
        <w:t>. Например: 10.10.2010.</w:t>
      </w:r>
    </w:p>
    <w:p w:rsidR="00614438" w:rsidRPr="00F00FC3" w:rsidRDefault="00614438" w:rsidP="00614438">
      <w:pPr>
        <w:pStyle w:val="12"/>
      </w:pPr>
      <w:r w:rsidRPr="00F00FC3">
        <w:t xml:space="preserve">   </w:t>
      </w:r>
    </w:p>
    <w:p w:rsidR="00614438" w:rsidRPr="001E06EE" w:rsidRDefault="00614438" w:rsidP="001E06EE">
      <w:pPr>
        <w:pStyle w:val="12"/>
        <w:ind w:firstLine="0"/>
        <w:rPr>
          <w:b/>
        </w:rPr>
      </w:pPr>
      <w:r w:rsidRPr="001E06EE">
        <w:rPr>
          <w:b/>
        </w:rPr>
        <w:t>Лекарственное средство</w:t>
      </w:r>
    </w:p>
    <w:p w:rsidR="00614438" w:rsidRDefault="001E06EE" w:rsidP="00614438">
      <w:pPr>
        <w:pStyle w:val="12"/>
      </w:pPr>
      <w:r>
        <w:t>1.</w:t>
      </w:r>
      <w:r w:rsidR="00614438" w:rsidRPr="00E8212C">
        <w:t>Фарм</w:t>
      </w:r>
      <w:proofErr w:type="gramStart"/>
      <w:r w:rsidR="00614438" w:rsidRPr="00E8212C">
        <w:t>.г</w:t>
      </w:r>
      <w:proofErr w:type="gramEnd"/>
      <w:r w:rsidR="00614438" w:rsidRPr="00E8212C">
        <w:t>руппа __________________________________________________</w:t>
      </w:r>
    </w:p>
    <w:p w:rsidR="00614438" w:rsidRPr="007F288B" w:rsidRDefault="007F288B" w:rsidP="00614438">
      <w:pPr>
        <w:pStyle w:val="12"/>
      </w:pPr>
      <w:r>
        <w:t xml:space="preserve">Указать фармакологическую группу </w:t>
      </w:r>
      <w:r w:rsidR="00614438" w:rsidRPr="007F288B">
        <w:t>из предлагаемого справочника</w:t>
      </w:r>
      <w:r>
        <w:t xml:space="preserve">. </w:t>
      </w:r>
      <w:r w:rsidR="00614438" w:rsidRPr="000C2B6B">
        <w:t>При отсутствии лекарственного препарата в справочнике</w:t>
      </w:r>
      <w:r w:rsidR="00614438">
        <w:t xml:space="preserve">, </w:t>
      </w:r>
      <w:r w:rsidR="00614438" w:rsidRPr="000C2B6B">
        <w:t>извещение в электронном варианте отправить в центр</w:t>
      </w:r>
      <w:r>
        <w:t xml:space="preserve"> мониторинга безопасности лекарственных препаратов </w:t>
      </w:r>
      <w:r w:rsidR="00614438" w:rsidRPr="000C2B6B">
        <w:t>края</w:t>
      </w:r>
      <w:r>
        <w:t xml:space="preserve"> по </w:t>
      </w:r>
      <w:r w:rsidR="00614438" w:rsidRPr="000C2B6B">
        <w:t>эл</w:t>
      </w:r>
      <w:r>
        <w:t>ектронному адресу:</w:t>
      </w:r>
      <w:r w:rsidR="00614438" w:rsidRPr="000C2B6B">
        <w:t xml:space="preserve"> </w:t>
      </w:r>
      <w:hyperlink r:id="rId17" w:history="1">
        <w:r w:rsidR="00614438" w:rsidRPr="007F288B">
          <w:rPr>
            <w:rStyle w:val="ab"/>
            <w:sz w:val="28"/>
            <w:szCs w:val="28"/>
            <w:lang w:val="en-US"/>
          </w:rPr>
          <w:t>ekurc</w:t>
        </w:r>
        <w:r w:rsidR="00614438" w:rsidRPr="007F288B">
          <w:rPr>
            <w:rStyle w:val="ab"/>
            <w:sz w:val="28"/>
            <w:szCs w:val="28"/>
          </w:rPr>
          <w:t>@</w:t>
        </w:r>
        <w:r w:rsidR="00614438" w:rsidRPr="007F288B">
          <w:rPr>
            <w:rStyle w:val="ab"/>
            <w:sz w:val="28"/>
            <w:szCs w:val="28"/>
            <w:lang w:val="en-US"/>
          </w:rPr>
          <w:t>bk</w:t>
        </w:r>
        <w:r w:rsidR="00614438" w:rsidRPr="007F288B">
          <w:rPr>
            <w:rStyle w:val="ab"/>
            <w:sz w:val="28"/>
            <w:szCs w:val="28"/>
          </w:rPr>
          <w:t>.</w:t>
        </w:r>
        <w:proofErr w:type="spellStart"/>
        <w:r w:rsidR="00614438" w:rsidRPr="007F288B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="00614438" w:rsidRPr="007F288B">
        <w:t xml:space="preserve"> или сообщить по тел.8- 3912-220-02-82</w:t>
      </w:r>
    </w:p>
    <w:p w:rsidR="00614438" w:rsidRDefault="001E06EE" w:rsidP="00614438">
      <w:pPr>
        <w:pStyle w:val="12"/>
      </w:pPr>
      <w:r>
        <w:t xml:space="preserve">2. </w:t>
      </w:r>
      <w:r w:rsidR="00614438" w:rsidRPr="00E8212C">
        <w:t>Препарат</w:t>
      </w:r>
    </w:p>
    <w:p w:rsidR="00614438" w:rsidRPr="007F288B" w:rsidRDefault="00614438" w:rsidP="00614438">
      <w:pPr>
        <w:pStyle w:val="12"/>
      </w:pPr>
      <w:r w:rsidRPr="007F288B">
        <w:t xml:space="preserve">Указать </w:t>
      </w:r>
      <w:r w:rsidR="007F288B">
        <w:t>ТН</w:t>
      </w:r>
      <w:r w:rsidRPr="007F288B">
        <w:t xml:space="preserve"> лекарственного средства</w:t>
      </w:r>
      <w:r w:rsidR="007F288B">
        <w:t>.</w:t>
      </w:r>
    </w:p>
    <w:p w:rsidR="008C28D5" w:rsidRDefault="00614438" w:rsidP="00614438">
      <w:pPr>
        <w:pStyle w:val="12"/>
      </w:pPr>
      <w:r>
        <w:t>3.Лекарственная форма</w:t>
      </w:r>
    </w:p>
    <w:p w:rsidR="00614438" w:rsidRPr="007F288B" w:rsidRDefault="008C28D5" w:rsidP="00614438">
      <w:pPr>
        <w:pStyle w:val="12"/>
      </w:pPr>
      <w:r>
        <w:t>В</w:t>
      </w:r>
      <w:r w:rsidR="00614438" w:rsidRPr="007F288B">
        <w:t>ыб</w:t>
      </w:r>
      <w:r w:rsidR="007F288B">
        <w:t>рать из справочника.</w:t>
      </w:r>
    </w:p>
    <w:p w:rsidR="008C28D5" w:rsidRDefault="00614438" w:rsidP="00614438">
      <w:pPr>
        <w:pStyle w:val="12"/>
      </w:pPr>
      <w:r w:rsidRPr="00E8212C">
        <w:t>4.Производитель</w:t>
      </w:r>
    </w:p>
    <w:p w:rsidR="00614438" w:rsidRPr="007F288B" w:rsidRDefault="008C28D5" w:rsidP="00614438">
      <w:pPr>
        <w:pStyle w:val="12"/>
      </w:pPr>
      <w:r>
        <w:t>Выб</w:t>
      </w:r>
      <w:r w:rsidR="00614438" w:rsidRPr="007F288B">
        <w:t>рать данные из предлагаемого справочника</w:t>
      </w:r>
      <w:r w:rsidR="007F288B">
        <w:t>.</w:t>
      </w:r>
    </w:p>
    <w:p w:rsidR="00614438" w:rsidRDefault="00614438" w:rsidP="00614438">
      <w:pPr>
        <w:pStyle w:val="12"/>
      </w:pPr>
      <w:r w:rsidRPr="007F288B">
        <w:t>5.МНН</w:t>
      </w:r>
    </w:p>
    <w:p w:rsidR="007F288B" w:rsidRDefault="007F288B" w:rsidP="00614438">
      <w:pPr>
        <w:pStyle w:val="12"/>
      </w:pPr>
      <w:r w:rsidRPr="007F288B">
        <w:t>Выбрать данные из предлагаемого справочника</w:t>
      </w:r>
      <w:r>
        <w:t>.</w:t>
      </w:r>
      <w:r w:rsidRPr="00E8212C">
        <w:t xml:space="preserve"> </w:t>
      </w:r>
    </w:p>
    <w:p w:rsidR="00614438" w:rsidRDefault="00614438" w:rsidP="00614438">
      <w:pPr>
        <w:pStyle w:val="12"/>
      </w:pPr>
      <w:r w:rsidRPr="00E8212C">
        <w:t>6.Страна</w:t>
      </w:r>
    </w:p>
    <w:p w:rsidR="007F288B" w:rsidRDefault="007F288B" w:rsidP="00614438">
      <w:pPr>
        <w:pStyle w:val="12"/>
      </w:pPr>
      <w:r w:rsidRPr="007F288B">
        <w:t>Выбрать данные из предлагаемого справочника</w:t>
      </w:r>
      <w:r>
        <w:t>.</w:t>
      </w:r>
      <w:r w:rsidRPr="00E8212C">
        <w:t xml:space="preserve"> </w:t>
      </w:r>
    </w:p>
    <w:p w:rsidR="00614438" w:rsidRDefault="00614438" w:rsidP="00614438">
      <w:pPr>
        <w:pStyle w:val="12"/>
      </w:pPr>
      <w:r w:rsidRPr="00E8212C">
        <w:t>7.Номер серии</w:t>
      </w:r>
    </w:p>
    <w:p w:rsidR="00614438" w:rsidRPr="0009576E" w:rsidRDefault="0009576E" w:rsidP="00614438">
      <w:pPr>
        <w:pStyle w:val="12"/>
      </w:pPr>
      <w:r>
        <w:t>Ввести</w:t>
      </w:r>
      <w:r w:rsidR="00614438" w:rsidRPr="0009576E">
        <w:t xml:space="preserve"> </w:t>
      </w:r>
      <w:r w:rsidR="007F288B" w:rsidRPr="0009576E">
        <w:t xml:space="preserve">номер серии </w:t>
      </w:r>
      <w:r w:rsidR="00614438" w:rsidRPr="0009576E">
        <w:t xml:space="preserve">лекарственного </w:t>
      </w:r>
      <w:r w:rsidR="007F288B" w:rsidRPr="0009576E">
        <w:t>препарата</w:t>
      </w:r>
      <w:r>
        <w:t>, указанный на</w:t>
      </w:r>
      <w:r w:rsidRPr="0009576E">
        <w:t xml:space="preserve"> упаковк</w:t>
      </w:r>
      <w:r>
        <w:t>е</w:t>
      </w:r>
      <w:r w:rsidRPr="0009576E">
        <w:t>.</w:t>
      </w:r>
    </w:p>
    <w:p w:rsidR="00614438" w:rsidRDefault="00614438" w:rsidP="00614438">
      <w:pPr>
        <w:pStyle w:val="12"/>
      </w:pPr>
      <w:r w:rsidRPr="00E8212C">
        <w:t>8. АТХ 1 уровень</w:t>
      </w:r>
    </w:p>
    <w:p w:rsidR="00614438" w:rsidRPr="0009576E" w:rsidRDefault="00614438" w:rsidP="00614438">
      <w:pPr>
        <w:pStyle w:val="12"/>
      </w:pPr>
      <w:r w:rsidRPr="0009576E">
        <w:t>Выбрать данные из предлагаемого справочника</w:t>
      </w:r>
      <w:r w:rsidR="0009576E">
        <w:t>.</w:t>
      </w:r>
    </w:p>
    <w:p w:rsidR="008C28D5" w:rsidRDefault="00614438" w:rsidP="00614438">
      <w:pPr>
        <w:pStyle w:val="12"/>
      </w:pPr>
      <w:r w:rsidRPr="00E8212C">
        <w:t>9. АТХ 2 уровень</w:t>
      </w:r>
    </w:p>
    <w:p w:rsidR="00614438" w:rsidRPr="0009576E" w:rsidRDefault="00614438" w:rsidP="00614438">
      <w:pPr>
        <w:pStyle w:val="12"/>
      </w:pPr>
      <w:r w:rsidRPr="0009576E">
        <w:t>Выбрать данные из предлагаемого справочника</w:t>
      </w:r>
      <w:r w:rsidR="0009576E">
        <w:t>.</w:t>
      </w:r>
    </w:p>
    <w:p w:rsidR="00614438" w:rsidRPr="0009576E" w:rsidRDefault="00614438" w:rsidP="00614438">
      <w:pPr>
        <w:pStyle w:val="12"/>
      </w:pPr>
      <w:r w:rsidRPr="0009576E">
        <w:t>1</w:t>
      </w:r>
      <w:r w:rsidR="008C28D5">
        <w:t>0.АТХ 3 уровень</w:t>
      </w:r>
    </w:p>
    <w:p w:rsidR="00614438" w:rsidRPr="0009576E" w:rsidRDefault="00614438" w:rsidP="00614438">
      <w:pPr>
        <w:pStyle w:val="12"/>
      </w:pPr>
      <w:r w:rsidRPr="0009576E">
        <w:t>Выбрать данные из предлагаемого справочника</w:t>
      </w:r>
      <w:r w:rsidR="0009576E">
        <w:t>.</w:t>
      </w:r>
    </w:p>
    <w:p w:rsidR="0009576E" w:rsidRDefault="0009576E" w:rsidP="0009576E">
      <w:pPr>
        <w:pStyle w:val="12"/>
      </w:pPr>
    </w:p>
    <w:p w:rsidR="0009576E" w:rsidRPr="001E06EE" w:rsidRDefault="0009576E" w:rsidP="001E06EE">
      <w:pPr>
        <w:pStyle w:val="12"/>
        <w:ind w:firstLine="0"/>
        <w:rPr>
          <w:b/>
        </w:rPr>
      </w:pPr>
      <w:r w:rsidRPr="001E06EE">
        <w:rPr>
          <w:b/>
        </w:rPr>
        <w:t>Применение ЛС</w:t>
      </w:r>
    </w:p>
    <w:p w:rsidR="008C28D5" w:rsidRDefault="0009576E" w:rsidP="0009576E">
      <w:pPr>
        <w:pStyle w:val="12"/>
      </w:pPr>
      <w:r w:rsidRPr="000D491A">
        <w:t>1.Показание к применению</w:t>
      </w:r>
    </w:p>
    <w:p w:rsidR="0009576E" w:rsidRDefault="0009576E" w:rsidP="0009576E">
      <w:pPr>
        <w:pStyle w:val="12"/>
      </w:pPr>
      <w:r>
        <w:t>Описать подробно для данного лекарственного средства</w:t>
      </w:r>
    </w:p>
    <w:p w:rsidR="0009576E" w:rsidRDefault="0009576E" w:rsidP="0009576E">
      <w:pPr>
        <w:pStyle w:val="12"/>
      </w:pPr>
      <w:r>
        <w:t xml:space="preserve">Например: </w:t>
      </w:r>
      <w:proofErr w:type="spellStart"/>
      <w:r>
        <w:t>Визипак</w:t>
      </w:r>
      <w:proofErr w:type="spellEnd"/>
      <w:r>
        <w:t xml:space="preserve"> – с целью диагностики.</w:t>
      </w:r>
    </w:p>
    <w:p w:rsidR="0009576E" w:rsidRPr="000D491A" w:rsidRDefault="0009576E" w:rsidP="0009576E">
      <w:pPr>
        <w:pStyle w:val="12"/>
      </w:pPr>
      <w:r w:rsidRPr="000D491A">
        <w:t xml:space="preserve">2.Путь введения </w:t>
      </w:r>
    </w:p>
    <w:p w:rsidR="0009576E" w:rsidRPr="000D491A" w:rsidRDefault="0009576E" w:rsidP="00EF2BB9">
      <w:pPr>
        <w:pStyle w:val="12"/>
        <w:numPr>
          <w:ilvl w:val="0"/>
          <w:numId w:val="10"/>
        </w:numPr>
      </w:pPr>
      <w:r w:rsidRPr="000D491A">
        <w:t xml:space="preserve">в/вено        </w:t>
      </w:r>
    </w:p>
    <w:p w:rsidR="001E06EE" w:rsidRDefault="0009576E" w:rsidP="00EF2BB9">
      <w:pPr>
        <w:pStyle w:val="12"/>
        <w:numPr>
          <w:ilvl w:val="0"/>
          <w:numId w:val="10"/>
        </w:numPr>
      </w:pPr>
      <w:r w:rsidRPr="000D491A">
        <w:t>в/</w:t>
      </w:r>
      <w:proofErr w:type="spellStart"/>
      <w:r w:rsidRPr="000D491A">
        <w:t>мышечно</w:t>
      </w:r>
      <w:proofErr w:type="spellEnd"/>
    </w:p>
    <w:p w:rsidR="0009576E" w:rsidRPr="000D491A" w:rsidRDefault="001E06EE" w:rsidP="00EF2BB9">
      <w:pPr>
        <w:pStyle w:val="12"/>
        <w:numPr>
          <w:ilvl w:val="0"/>
          <w:numId w:val="10"/>
        </w:numPr>
      </w:pPr>
      <w:r>
        <w:t>ингаляция</w:t>
      </w:r>
    </w:p>
    <w:p w:rsidR="0009576E" w:rsidRPr="000D491A" w:rsidRDefault="0009576E" w:rsidP="00EF2BB9">
      <w:pPr>
        <w:pStyle w:val="12"/>
        <w:numPr>
          <w:ilvl w:val="0"/>
          <w:numId w:val="10"/>
        </w:numPr>
      </w:pPr>
      <w:r w:rsidRPr="000D491A">
        <w:t>в/</w:t>
      </w:r>
      <w:proofErr w:type="spellStart"/>
      <w:r w:rsidRPr="000D491A">
        <w:t>артериально</w:t>
      </w:r>
      <w:proofErr w:type="spellEnd"/>
    </w:p>
    <w:p w:rsidR="001E06EE" w:rsidRDefault="0009576E" w:rsidP="00EF2BB9">
      <w:pPr>
        <w:pStyle w:val="12"/>
        <w:numPr>
          <w:ilvl w:val="0"/>
          <w:numId w:val="10"/>
        </w:numPr>
      </w:pPr>
      <w:r w:rsidRPr="000D491A">
        <w:t>в/</w:t>
      </w:r>
      <w:proofErr w:type="spellStart"/>
      <w:r w:rsidRPr="000D491A">
        <w:t>брюшинно</w:t>
      </w:r>
      <w:proofErr w:type="spellEnd"/>
      <w:r w:rsidRPr="000D491A">
        <w:t xml:space="preserve"> </w:t>
      </w:r>
    </w:p>
    <w:p w:rsidR="0009576E" w:rsidRDefault="001E06EE" w:rsidP="00EF2BB9">
      <w:pPr>
        <w:pStyle w:val="12"/>
        <w:numPr>
          <w:ilvl w:val="0"/>
          <w:numId w:val="10"/>
        </w:numPr>
      </w:pPr>
      <w:r>
        <w:t>внутрь</w:t>
      </w:r>
    </w:p>
    <w:p w:rsidR="001E06EE" w:rsidRDefault="001E06EE" w:rsidP="00EF2BB9">
      <w:pPr>
        <w:pStyle w:val="12"/>
        <w:numPr>
          <w:ilvl w:val="0"/>
          <w:numId w:val="10"/>
        </w:numPr>
      </w:pPr>
      <w:r>
        <w:t xml:space="preserve">наружно </w:t>
      </w:r>
    </w:p>
    <w:p w:rsidR="0009576E" w:rsidRPr="000D491A" w:rsidRDefault="0009576E" w:rsidP="0009576E">
      <w:pPr>
        <w:pStyle w:val="12"/>
      </w:pPr>
      <w:r w:rsidRPr="00373C1C">
        <w:t>Отметить в выбранном поле вариант ответа</w:t>
      </w:r>
      <w:r>
        <w:t>.</w:t>
      </w:r>
    </w:p>
    <w:p w:rsidR="0009576E" w:rsidRDefault="0009576E" w:rsidP="0009576E">
      <w:pPr>
        <w:pStyle w:val="12"/>
      </w:pPr>
      <w:r w:rsidRPr="000D491A">
        <w:t>3.Разовая доза __________________</w:t>
      </w:r>
    </w:p>
    <w:p w:rsidR="0009576E" w:rsidRPr="00FF5170" w:rsidRDefault="0009576E" w:rsidP="0009576E">
      <w:pPr>
        <w:pStyle w:val="12"/>
      </w:pPr>
      <w:r w:rsidRPr="00FF5170">
        <w:t>Указать</w:t>
      </w:r>
      <w:r w:rsidR="001E06EE">
        <w:t xml:space="preserve"> применяемую разовую дозу</w:t>
      </w:r>
      <w:r w:rsidRPr="00FF5170">
        <w:t xml:space="preserve"> лекарственного средства</w:t>
      </w:r>
      <w:r>
        <w:t>.</w:t>
      </w:r>
    </w:p>
    <w:p w:rsidR="0009576E" w:rsidRDefault="0009576E" w:rsidP="0009576E">
      <w:pPr>
        <w:pStyle w:val="12"/>
      </w:pPr>
      <w:r w:rsidRPr="000D491A">
        <w:t>4.Суточная доза</w:t>
      </w:r>
    </w:p>
    <w:p w:rsidR="0009576E" w:rsidRPr="000D491A" w:rsidRDefault="0009576E" w:rsidP="0009576E">
      <w:pPr>
        <w:pStyle w:val="12"/>
      </w:pPr>
      <w:r w:rsidRPr="00FF5170">
        <w:t>Указать</w:t>
      </w:r>
      <w:r w:rsidR="001E06EE">
        <w:t xml:space="preserve"> применяемую суточную дозу</w:t>
      </w:r>
      <w:r w:rsidRPr="00FF5170">
        <w:t xml:space="preserve"> лекарственного средства</w:t>
      </w:r>
      <w:r>
        <w:t>.</w:t>
      </w:r>
    </w:p>
    <w:p w:rsidR="0009576E" w:rsidRPr="000D491A" w:rsidRDefault="0009576E" w:rsidP="0009576E">
      <w:pPr>
        <w:pStyle w:val="12"/>
      </w:pPr>
      <w:r w:rsidRPr="000D491A">
        <w:t>5.Единица измерения</w:t>
      </w:r>
      <w:r>
        <w:t xml:space="preserve"> дозы_______________</w:t>
      </w:r>
      <w:r w:rsidRPr="000D491A">
        <w:t xml:space="preserve"> </w:t>
      </w:r>
    </w:p>
    <w:p w:rsidR="0009576E" w:rsidRPr="000D491A" w:rsidRDefault="0009576E" w:rsidP="00EF2BB9">
      <w:pPr>
        <w:pStyle w:val="12"/>
        <w:numPr>
          <w:ilvl w:val="0"/>
          <w:numId w:val="11"/>
        </w:numPr>
      </w:pPr>
      <w:r>
        <w:t xml:space="preserve">МЕ </w:t>
      </w:r>
    </w:p>
    <w:p w:rsidR="0009576E" w:rsidRPr="000D491A" w:rsidRDefault="0009576E" w:rsidP="00EF2BB9">
      <w:pPr>
        <w:pStyle w:val="12"/>
        <w:numPr>
          <w:ilvl w:val="0"/>
          <w:numId w:val="11"/>
        </w:numPr>
      </w:pPr>
      <w:r w:rsidRPr="000D491A">
        <w:lastRenderedPageBreak/>
        <w:t>М</w:t>
      </w:r>
      <w:r>
        <w:t>кг</w:t>
      </w:r>
      <w:r w:rsidRPr="000D491A">
        <w:t xml:space="preserve">                                  </w:t>
      </w:r>
    </w:p>
    <w:p w:rsidR="0009576E" w:rsidRPr="000D491A" w:rsidRDefault="0009576E" w:rsidP="00EF2BB9">
      <w:pPr>
        <w:pStyle w:val="12"/>
        <w:numPr>
          <w:ilvl w:val="0"/>
          <w:numId w:val="11"/>
        </w:numPr>
      </w:pPr>
      <w:r w:rsidRPr="000D491A">
        <w:t xml:space="preserve">Мг                                                    </w:t>
      </w:r>
    </w:p>
    <w:p w:rsidR="0009576E" w:rsidRPr="000D491A" w:rsidRDefault="0009576E" w:rsidP="00EF2BB9">
      <w:pPr>
        <w:pStyle w:val="12"/>
        <w:numPr>
          <w:ilvl w:val="0"/>
          <w:numId w:val="11"/>
        </w:numPr>
      </w:pPr>
      <w:r w:rsidRPr="000D491A">
        <w:t>Мл</w:t>
      </w:r>
    </w:p>
    <w:p w:rsidR="0009576E" w:rsidRPr="000D491A" w:rsidRDefault="0009576E" w:rsidP="0009576E">
      <w:pPr>
        <w:pStyle w:val="12"/>
      </w:pPr>
      <w:r w:rsidRPr="00373C1C">
        <w:t>Отметить в выбранном поле вариант ответа</w:t>
      </w:r>
      <w:r>
        <w:t>.</w:t>
      </w:r>
    </w:p>
    <w:p w:rsidR="0009576E" w:rsidRDefault="0009576E" w:rsidP="0009576E">
      <w:pPr>
        <w:pStyle w:val="12"/>
      </w:pPr>
      <w:r w:rsidRPr="000D491A">
        <w:t>6.Дата начала терапии __________________________</w:t>
      </w:r>
      <w:r>
        <w:t>____________________</w:t>
      </w:r>
    </w:p>
    <w:p w:rsidR="0009576E" w:rsidRDefault="0009576E" w:rsidP="0009576E">
      <w:pPr>
        <w:pStyle w:val="12"/>
      </w:pPr>
      <w:r>
        <w:t xml:space="preserve">                   </w:t>
      </w:r>
      <w:r w:rsidRPr="003F6593">
        <w:t>В</w:t>
      </w:r>
      <w:r>
        <w:t>в</w:t>
      </w:r>
      <w:r w:rsidRPr="003F6593">
        <w:t>ести данные</w:t>
      </w:r>
      <w:r>
        <w:t>: ДД.ММ</w:t>
      </w:r>
      <w:proofErr w:type="gramStart"/>
      <w:r>
        <w:t>.Г</w:t>
      </w:r>
      <w:proofErr w:type="gramEnd"/>
      <w:r>
        <w:t>ГГГ.</w:t>
      </w:r>
    </w:p>
    <w:p w:rsidR="0009576E" w:rsidRDefault="0009576E" w:rsidP="0009576E">
      <w:pPr>
        <w:pStyle w:val="12"/>
      </w:pPr>
      <w:r w:rsidRPr="000D491A">
        <w:t>7.Дата обнаружения НПР  ______________</w:t>
      </w:r>
      <w:r>
        <w:t>_____________________________</w:t>
      </w:r>
    </w:p>
    <w:p w:rsidR="0009576E" w:rsidRPr="000D491A" w:rsidRDefault="0009576E" w:rsidP="0009576E">
      <w:pPr>
        <w:pStyle w:val="12"/>
      </w:pPr>
      <w:r>
        <w:t xml:space="preserve">                   </w:t>
      </w:r>
      <w:r w:rsidRPr="003F6593">
        <w:t>В</w:t>
      </w:r>
      <w:r>
        <w:t>в</w:t>
      </w:r>
      <w:r w:rsidRPr="003F6593">
        <w:t>ести данные</w:t>
      </w:r>
      <w:r>
        <w:t>: ДД.ММ</w:t>
      </w:r>
      <w:proofErr w:type="gramStart"/>
      <w:r>
        <w:t>.Г</w:t>
      </w:r>
      <w:proofErr w:type="gramEnd"/>
      <w:r>
        <w:t xml:space="preserve">ГГГ. </w:t>
      </w:r>
    </w:p>
    <w:p w:rsidR="0009576E" w:rsidRPr="000D491A" w:rsidRDefault="0009576E" w:rsidP="0009576E">
      <w:pPr>
        <w:pStyle w:val="12"/>
      </w:pPr>
      <w:r w:rsidRPr="000D491A">
        <w:t>8.Доза, вызвавшая НПР      ____________________________________</w:t>
      </w:r>
    </w:p>
    <w:p w:rsidR="0009576E" w:rsidRPr="000D491A" w:rsidRDefault="0009576E" w:rsidP="0009576E">
      <w:pPr>
        <w:pStyle w:val="12"/>
      </w:pPr>
      <w:r>
        <w:t xml:space="preserve">       </w:t>
      </w:r>
      <w:r w:rsidRPr="003F6593">
        <w:t>В</w:t>
      </w:r>
      <w:r>
        <w:t>в</w:t>
      </w:r>
      <w:r w:rsidRPr="003F6593">
        <w:t>ести данные</w:t>
      </w:r>
      <w:r>
        <w:t>, указав дозу в единицах измерения.</w:t>
      </w:r>
    </w:p>
    <w:p w:rsidR="001E06EE" w:rsidRDefault="001E06EE" w:rsidP="001E06EE">
      <w:pPr>
        <w:pStyle w:val="12"/>
        <w:ind w:firstLine="0"/>
        <w:rPr>
          <w:b/>
        </w:rPr>
      </w:pPr>
    </w:p>
    <w:p w:rsidR="0009576E" w:rsidRPr="001E06EE" w:rsidRDefault="0009576E" w:rsidP="001E06EE">
      <w:pPr>
        <w:pStyle w:val="12"/>
        <w:ind w:firstLine="0"/>
        <w:rPr>
          <w:b/>
        </w:rPr>
      </w:pPr>
      <w:r w:rsidRPr="001E06EE">
        <w:rPr>
          <w:b/>
        </w:rPr>
        <w:t>Неблагоприятная побочная реакция</w:t>
      </w:r>
    </w:p>
    <w:p w:rsidR="0009576E" w:rsidRPr="008B52E1" w:rsidRDefault="0009576E" w:rsidP="0009576E">
      <w:pPr>
        <w:pStyle w:val="12"/>
      </w:pPr>
      <w:r w:rsidRPr="008B52E1">
        <w:t xml:space="preserve">1.Тип </w:t>
      </w:r>
      <w:r w:rsidR="001E06EE">
        <w:t>НПР ЛС</w:t>
      </w:r>
    </w:p>
    <w:p w:rsidR="001E06EE" w:rsidRDefault="001E06EE" w:rsidP="00EF2BB9">
      <w:pPr>
        <w:pStyle w:val="12"/>
        <w:numPr>
          <w:ilvl w:val="0"/>
          <w:numId w:val="12"/>
        </w:numPr>
      </w:pPr>
      <w:r>
        <w:t>НПР ЛС</w:t>
      </w:r>
      <w:r w:rsidR="0009576E" w:rsidRPr="008B52E1">
        <w:t xml:space="preserve"> </w:t>
      </w:r>
    </w:p>
    <w:p w:rsidR="0009576E" w:rsidRPr="008B52E1" w:rsidRDefault="001E06EE" w:rsidP="00EF2BB9">
      <w:pPr>
        <w:pStyle w:val="12"/>
        <w:numPr>
          <w:ilvl w:val="0"/>
          <w:numId w:val="12"/>
        </w:numPr>
      </w:pPr>
      <w:r>
        <w:t>НП</w:t>
      </w:r>
      <w:r w:rsidR="0009576E" w:rsidRPr="008B52E1">
        <w:t>Р в результате взаимодействия ЛС</w:t>
      </w:r>
    </w:p>
    <w:p w:rsidR="001E06EE" w:rsidRDefault="0009576E" w:rsidP="00EF2BB9">
      <w:pPr>
        <w:pStyle w:val="12"/>
        <w:numPr>
          <w:ilvl w:val="0"/>
          <w:numId w:val="12"/>
        </w:numPr>
      </w:pPr>
      <w:r w:rsidRPr="008B52E1">
        <w:t>Отсутствие ожидаемого терапевтического эффекта</w:t>
      </w:r>
    </w:p>
    <w:p w:rsidR="0009576E" w:rsidRDefault="0009576E" w:rsidP="0009576E">
      <w:pPr>
        <w:pStyle w:val="12"/>
      </w:pPr>
      <w:r>
        <w:t xml:space="preserve">                  </w:t>
      </w:r>
      <w:r w:rsidRPr="00373C1C">
        <w:t>Отметить в выбранном поле вариант ответа</w:t>
      </w:r>
      <w:r w:rsidR="001E06EE">
        <w:t>.</w:t>
      </w:r>
    </w:p>
    <w:p w:rsidR="0009576E" w:rsidRPr="008B52E1" w:rsidRDefault="0009576E" w:rsidP="0009576E">
      <w:pPr>
        <w:pStyle w:val="12"/>
      </w:pPr>
      <w:r w:rsidRPr="008B52E1">
        <w:t>2.Классификация по типу Н</w:t>
      </w:r>
      <w:r w:rsidR="001E06EE">
        <w:t>П</w:t>
      </w:r>
      <w:r w:rsidRPr="008B52E1">
        <w:t xml:space="preserve">Р </w:t>
      </w:r>
    </w:p>
    <w:p w:rsidR="0009576E" w:rsidRPr="008C28D5" w:rsidRDefault="008C28D5" w:rsidP="00EF2BB9">
      <w:pPr>
        <w:pStyle w:val="12"/>
        <w:numPr>
          <w:ilvl w:val="0"/>
          <w:numId w:val="13"/>
        </w:numPr>
      </w:pPr>
      <w:r w:rsidRPr="008C28D5">
        <w:t>Тип</w:t>
      </w:r>
      <w:proofErr w:type="gramStart"/>
      <w:r w:rsidRPr="008C28D5">
        <w:t xml:space="preserve"> А</w:t>
      </w:r>
      <w:proofErr w:type="gramEnd"/>
    </w:p>
    <w:p w:rsidR="0009576E" w:rsidRPr="008C28D5" w:rsidRDefault="008C28D5" w:rsidP="00EF2BB9">
      <w:pPr>
        <w:pStyle w:val="12"/>
        <w:numPr>
          <w:ilvl w:val="0"/>
          <w:numId w:val="13"/>
        </w:numPr>
      </w:pPr>
      <w:r w:rsidRPr="008C28D5">
        <w:t>Тип</w:t>
      </w:r>
      <w:proofErr w:type="gramStart"/>
      <w:r w:rsidRPr="008C28D5">
        <w:t xml:space="preserve"> В</w:t>
      </w:r>
      <w:proofErr w:type="gramEnd"/>
    </w:p>
    <w:p w:rsidR="0009576E" w:rsidRPr="008C28D5" w:rsidRDefault="008C28D5" w:rsidP="00EF2BB9">
      <w:pPr>
        <w:pStyle w:val="12"/>
        <w:numPr>
          <w:ilvl w:val="0"/>
          <w:numId w:val="13"/>
        </w:numPr>
      </w:pPr>
      <w:r w:rsidRPr="008C28D5">
        <w:t>Тип</w:t>
      </w:r>
      <w:proofErr w:type="gramStart"/>
      <w:r w:rsidRPr="008C28D5">
        <w:t xml:space="preserve"> С</w:t>
      </w:r>
      <w:proofErr w:type="gramEnd"/>
    </w:p>
    <w:p w:rsidR="0009576E" w:rsidRPr="008C28D5" w:rsidRDefault="008C28D5" w:rsidP="00EF2BB9">
      <w:pPr>
        <w:pStyle w:val="12"/>
        <w:numPr>
          <w:ilvl w:val="0"/>
          <w:numId w:val="13"/>
        </w:numPr>
      </w:pPr>
      <w:r w:rsidRPr="008C28D5">
        <w:t>Тип</w:t>
      </w:r>
      <w:proofErr w:type="gramStart"/>
      <w:r w:rsidRPr="008C28D5">
        <w:t xml:space="preserve"> Д</w:t>
      </w:r>
      <w:proofErr w:type="gramEnd"/>
    </w:p>
    <w:p w:rsidR="0009576E" w:rsidRDefault="0009576E" w:rsidP="0009576E">
      <w:pPr>
        <w:pStyle w:val="12"/>
      </w:pPr>
      <w:r w:rsidRPr="008C28D5">
        <w:rPr>
          <w:b/>
        </w:rPr>
        <w:t xml:space="preserve">              Отметить</w:t>
      </w:r>
      <w:r w:rsidRPr="00373C1C">
        <w:t xml:space="preserve"> в выбранном поле вариант ответа</w:t>
      </w:r>
    </w:p>
    <w:p w:rsidR="0009576E" w:rsidRPr="008B52E1" w:rsidRDefault="0009576E" w:rsidP="0009576E">
      <w:pPr>
        <w:pStyle w:val="12"/>
      </w:pPr>
      <w:r w:rsidRPr="008B52E1">
        <w:t>3.Классифика</w:t>
      </w:r>
      <w:r w:rsidR="001E06EE">
        <w:t>ция</w:t>
      </w:r>
      <w:r w:rsidRPr="008B52E1">
        <w:t xml:space="preserve"> по тяжести течения </w:t>
      </w:r>
    </w:p>
    <w:p w:rsidR="0009576E" w:rsidRPr="008B52E1" w:rsidRDefault="0009576E" w:rsidP="00EF2BB9">
      <w:pPr>
        <w:pStyle w:val="12"/>
        <w:numPr>
          <w:ilvl w:val="0"/>
          <w:numId w:val="14"/>
        </w:numPr>
      </w:pPr>
      <w:r w:rsidRPr="008B52E1">
        <w:t>Легкие</w:t>
      </w:r>
    </w:p>
    <w:p w:rsidR="0009576E" w:rsidRPr="008B52E1" w:rsidRDefault="0009576E" w:rsidP="00EF2BB9">
      <w:pPr>
        <w:pStyle w:val="12"/>
        <w:numPr>
          <w:ilvl w:val="0"/>
          <w:numId w:val="14"/>
        </w:numPr>
      </w:pPr>
      <w:r w:rsidRPr="008B52E1">
        <w:t xml:space="preserve">Умеренные </w:t>
      </w:r>
    </w:p>
    <w:p w:rsidR="0009576E" w:rsidRPr="008B52E1" w:rsidRDefault="0009576E" w:rsidP="00EF2BB9">
      <w:pPr>
        <w:pStyle w:val="12"/>
        <w:numPr>
          <w:ilvl w:val="0"/>
          <w:numId w:val="14"/>
        </w:numPr>
      </w:pPr>
      <w:r w:rsidRPr="008B52E1">
        <w:t>средней тяжести</w:t>
      </w:r>
    </w:p>
    <w:p w:rsidR="0009576E" w:rsidRPr="008B52E1" w:rsidRDefault="0009576E" w:rsidP="00EF2BB9">
      <w:pPr>
        <w:pStyle w:val="12"/>
        <w:numPr>
          <w:ilvl w:val="0"/>
          <w:numId w:val="14"/>
        </w:numPr>
      </w:pPr>
      <w:r w:rsidRPr="008B52E1">
        <w:t>тяжелые</w:t>
      </w:r>
    </w:p>
    <w:p w:rsidR="0009576E" w:rsidRDefault="0009576E" w:rsidP="00EF2BB9">
      <w:pPr>
        <w:pStyle w:val="12"/>
        <w:numPr>
          <w:ilvl w:val="0"/>
          <w:numId w:val="14"/>
        </w:numPr>
      </w:pPr>
      <w:r w:rsidRPr="008B52E1">
        <w:t>смертельные</w:t>
      </w:r>
    </w:p>
    <w:p w:rsidR="0009576E" w:rsidRPr="008B52E1" w:rsidRDefault="0009576E" w:rsidP="0009576E">
      <w:pPr>
        <w:pStyle w:val="12"/>
      </w:pPr>
      <w:r>
        <w:t xml:space="preserve">                    </w:t>
      </w:r>
      <w:r w:rsidRPr="00373C1C">
        <w:t>Отметить в выбранном поле вариант ответа</w:t>
      </w:r>
      <w:r w:rsidR="001E06EE">
        <w:t>.</w:t>
      </w:r>
    </w:p>
    <w:p w:rsidR="0009576E" w:rsidRPr="008B52E1" w:rsidRDefault="0009576E" w:rsidP="0009576E">
      <w:pPr>
        <w:pStyle w:val="12"/>
      </w:pPr>
      <w:r w:rsidRPr="008B52E1">
        <w:t xml:space="preserve">4.По клиническому исходу </w:t>
      </w:r>
    </w:p>
    <w:p w:rsidR="0009576E" w:rsidRPr="008B52E1" w:rsidRDefault="0009576E" w:rsidP="00EF2BB9">
      <w:pPr>
        <w:pStyle w:val="12"/>
        <w:numPr>
          <w:ilvl w:val="0"/>
          <w:numId w:val="15"/>
        </w:numPr>
      </w:pPr>
      <w:r w:rsidRPr="008B52E1">
        <w:t>несерьёзные</w:t>
      </w:r>
    </w:p>
    <w:p w:rsidR="0009576E" w:rsidRPr="008B52E1" w:rsidRDefault="0009576E" w:rsidP="00EF2BB9">
      <w:pPr>
        <w:pStyle w:val="12"/>
        <w:numPr>
          <w:ilvl w:val="0"/>
          <w:numId w:val="15"/>
        </w:numPr>
      </w:pPr>
      <w:proofErr w:type="gramStart"/>
      <w:r w:rsidRPr="008B52E1">
        <w:t>приведшие</w:t>
      </w:r>
      <w:proofErr w:type="gramEnd"/>
      <w:r w:rsidRPr="008B52E1">
        <w:t xml:space="preserve"> к летальному исходу</w:t>
      </w:r>
    </w:p>
    <w:p w:rsidR="0009576E" w:rsidRPr="008B52E1" w:rsidRDefault="0009576E" w:rsidP="00EF2BB9">
      <w:pPr>
        <w:pStyle w:val="12"/>
        <w:numPr>
          <w:ilvl w:val="0"/>
          <w:numId w:val="15"/>
        </w:numPr>
      </w:pPr>
      <w:r w:rsidRPr="008B52E1">
        <w:t xml:space="preserve">приведшие к стойкой или длительной потере нетрудоспособности или </w:t>
      </w:r>
      <w:proofErr w:type="spellStart"/>
      <w:r w:rsidRPr="008B52E1">
        <w:t>инвалидизации</w:t>
      </w:r>
      <w:proofErr w:type="spellEnd"/>
    </w:p>
    <w:p w:rsidR="0009576E" w:rsidRPr="008B52E1" w:rsidRDefault="0009576E" w:rsidP="00EF2BB9">
      <w:pPr>
        <w:pStyle w:val="12"/>
        <w:numPr>
          <w:ilvl w:val="0"/>
          <w:numId w:val="15"/>
        </w:numPr>
      </w:pPr>
      <w:r w:rsidRPr="008B52E1">
        <w:t>приведшие к удлинению госпитализации</w:t>
      </w:r>
    </w:p>
    <w:p w:rsidR="0009576E" w:rsidRPr="008B52E1" w:rsidRDefault="0009576E" w:rsidP="00EF2BB9">
      <w:pPr>
        <w:pStyle w:val="12"/>
        <w:numPr>
          <w:ilvl w:val="0"/>
          <w:numId w:val="15"/>
        </w:numPr>
      </w:pPr>
      <w:proofErr w:type="gramStart"/>
      <w:r w:rsidRPr="008B52E1">
        <w:t>создавшие угрозу для жизни</w:t>
      </w:r>
      <w:proofErr w:type="gramEnd"/>
    </w:p>
    <w:p w:rsidR="0009576E" w:rsidRDefault="0009576E" w:rsidP="00EF2BB9">
      <w:pPr>
        <w:pStyle w:val="12"/>
        <w:numPr>
          <w:ilvl w:val="0"/>
          <w:numId w:val="15"/>
        </w:numPr>
      </w:pPr>
      <w:r w:rsidRPr="008B52E1">
        <w:t>ставшие причиной госпитализации</w:t>
      </w:r>
    </w:p>
    <w:p w:rsidR="0009576E" w:rsidRDefault="0009576E" w:rsidP="0009576E">
      <w:pPr>
        <w:pStyle w:val="12"/>
      </w:pPr>
      <w:r>
        <w:t xml:space="preserve">                   </w:t>
      </w:r>
      <w:r w:rsidRPr="00373C1C">
        <w:t>Отметить в выбранном поле вариант ответа</w:t>
      </w:r>
      <w:r w:rsidR="001E06EE">
        <w:t>.</w:t>
      </w:r>
    </w:p>
    <w:p w:rsidR="0009576E" w:rsidRPr="008B52E1" w:rsidRDefault="0009576E" w:rsidP="0009576E">
      <w:pPr>
        <w:pStyle w:val="12"/>
      </w:pPr>
      <w:r w:rsidRPr="008B52E1">
        <w:t xml:space="preserve">5.Классификация по </w:t>
      </w:r>
      <w:r w:rsidR="007C65D7">
        <w:t>поражению определенной системы органов</w:t>
      </w:r>
    </w:p>
    <w:p w:rsidR="0009576E" w:rsidRPr="008B52E1" w:rsidRDefault="0009576E" w:rsidP="00EF2BB9">
      <w:pPr>
        <w:pStyle w:val="12"/>
        <w:numPr>
          <w:ilvl w:val="0"/>
          <w:numId w:val="16"/>
        </w:numPr>
      </w:pPr>
      <w:r w:rsidRPr="008B52E1">
        <w:t>аллергические  реакции</w:t>
      </w:r>
    </w:p>
    <w:p w:rsidR="0009576E" w:rsidRPr="008B52E1" w:rsidRDefault="0009576E" w:rsidP="00EF2BB9">
      <w:pPr>
        <w:pStyle w:val="12"/>
        <w:numPr>
          <w:ilvl w:val="0"/>
          <w:numId w:val="16"/>
        </w:numPr>
      </w:pPr>
      <w:r w:rsidRPr="008B52E1">
        <w:t>анафилактическая реакция</w:t>
      </w:r>
    </w:p>
    <w:p w:rsidR="0009576E" w:rsidRPr="008B52E1" w:rsidRDefault="001E06EE" w:rsidP="00EF2BB9">
      <w:pPr>
        <w:pStyle w:val="12"/>
        <w:numPr>
          <w:ilvl w:val="0"/>
          <w:numId w:val="16"/>
        </w:numPr>
      </w:pPr>
      <w:r>
        <w:t>желудочно-кишечный тракт</w:t>
      </w:r>
    </w:p>
    <w:p w:rsidR="0009576E" w:rsidRPr="008B52E1" w:rsidRDefault="0009576E" w:rsidP="00EF2BB9">
      <w:pPr>
        <w:pStyle w:val="12"/>
        <w:numPr>
          <w:ilvl w:val="0"/>
          <w:numId w:val="16"/>
        </w:numPr>
      </w:pPr>
      <w:r w:rsidRPr="008B52E1">
        <w:t>кожа</w:t>
      </w:r>
    </w:p>
    <w:p w:rsidR="0009576E" w:rsidRPr="008B52E1" w:rsidRDefault="0009576E" w:rsidP="00EF2BB9">
      <w:pPr>
        <w:pStyle w:val="12"/>
        <w:numPr>
          <w:ilvl w:val="0"/>
          <w:numId w:val="16"/>
        </w:numPr>
      </w:pPr>
      <w:r w:rsidRPr="008B52E1">
        <w:t>костно-мышечная система</w:t>
      </w:r>
    </w:p>
    <w:p w:rsidR="0009576E" w:rsidRPr="008B52E1" w:rsidRDefault="0009576E" w:rsidP="00EF2BB9">
      <w:pPr>
        <w:pStyle w:val="12"/>
        <w:numPr>
          <w:ilvl w:val="0"/>
          <w:numId w:val="16"/>
        </w:numPr>
      </w:pPr>
      <w:r w:rsidRPr="008B52E1">
        <w:t>кроветворение</w:t>
      </w:r>
    </w:p>
    <w:p w:rsidR="0009576E" w:rsidRPr="008B52E1" w:rsidRDefault="0009576E" w:rsidP="00EF2BB9">
      <w:pPr>
        <w:pStyle w:val="12"/>
        <w:numPr>
          <w:ilvl w:val="0"/>
          <w:numId w:val="16"/>
        </w:numPr>
      </w:pPr>
      <w:r w:rsidRPr="008B52E1">
        <w:t>лекарственная лихорадка</w:t>
      </w:r>
    </w:p>
    <w:p w:rsidR="0009576E" w:rsidRPr="008B52E1" w:rsidRDefault="0009576E" w:rsidP="00EF2BB9">
      <w:pPr>
        <w:pStyle w:val="12"/>
        <w:numPr>
          <w:ilvl w:val="0"/>
          <w:numId w:val="16"/>
        </w:numPr>
      </w:pPr>
      <w:r w:rsidRPr="008B52E1">
        <w:t>мочевыделительная система</w:t>
      </w:r>
    </w:p>
    <w:p w:rsidR="0009576E" w:rsidRPr="008B52E1" w:rsidRDefault="0009576E" w:rsidP="00EF2BB9">
      <w:pPr>
        <w:pStyle w:val="12"/>
        <w:numPr>
          <w:ilvl w:val="0"/>
          <w:numId w:val="16"/>
        </w:numPr>
      </w:pPr>
      <w:r w:rsidRPr="008B52E1">
        <w:t>органы дыхания</w:t>
      </w:r>
    </w:p>
    <w:p w:rsidR="0009576E" w:rsidRPr="008B52E1" w:rsidRDefault="0009576E" w:rsidP="00EF2BB9">
      <w:pPr>
        <w:pStyle w:val="12"/>
        <w:numPr>
          <w:ilvl w:val="0"/>
          <w:numId w:val="16"/>
        </w:numPr>
      </w:pPr>
      <w:r w:rsidRPr="008B52E1">
        <w:t>печень</w:t>
      </w:r>
    </w:p>
    <w:p w:rsidR="0009576E" w:rsidRPr="008B52E1" w:rsidRDefault="007C65D7" w:rsidP="00EF2BB9">
      <w:pPr>
        <w:pStyle w:val="12"/>
        <w:numPr>
          <w:ilvl w:val="0"/>
          <w:numId w:val="16"/>
        </w:numPr>
      </w:pPr>
      <w:proofErr w:type="gramStart"/>
      <w:r>
        <w:t>сердечно-сосудистая</w:t>
      </w:r>
      <w:proofErr w:type="gramEnd"/>
      <w:r>
        <w:t xml:space="preserve"> система</w:t>
      </w:r>
    </w:p>
    <w:p w:rsidR="0009576E" w:rsidRPr="008B52E1" w:rsidRDefault="0009576E" w:rsidP="00EF2BB9">
      <w:pPr>
        <w:pStyle w:val="12"/>
        <w:numPr>
          <w:ilvl w:val="0"/>
          <w:numId w:val="16"/>
        </w:numPr>
      </w:pPr>
      <w:r w:rsidRPr="008B52E1">
        <w:t xml:space="preserve">синдром </w:t>
      </w:r>
      <w:proofErr w:type="spellStart"/>
      <w:r w:rsidRPr="008B52E1">
        <w:t>Лайела</w:t>
      </w:r>
      <w:proofErr w:type="spellEnd"/>
    </w:p>
    <w:p w:rsidR="0009576E" w:rsidRPr="008B52E1" w:rsidRDefault="0009576E" w:rsidP="00EF2BB9">
      <w:pPr>
        <w:pStyle w:val="12"/>
        <w:numPr>
          <w:ilvl w:val="0"/>
          <w:numId w:val="16"/>
        </w:numPr>
      </w:pPr>
      <w:r w:rsidRPr="008B52E1">
        <w:lastRenderedPageBreak/>
        <w:t xml:space="preserve">синдром </w:t>
      </w:r>
      <w:proofErr w:type="spellStart"/>
      <w:r w:rsidRPr="008B52E1">
        <w:t>Стивенса</w:t>
      </w:r>
      <w:proofErr w:type="spellEnd"/>
      <w:r w:rsidRPr="008B52E1">
        <w:t xml:space="preserve"> </w:t>
      </w:r>
      <w:proofErr w:type="gramStart"/>
      <w:r w:rsidRPr="008B52E1">
        <w:t>–Д</w:t>
      </w:r>
      <w:proofErr w:type="gramEnd"/>
      <w:r w:rsidRPr="008B52E1">
        <w:t>жонса</w:t>
      </w:r>
    </w:p>
    <w:p w:rsidR="0009576E" w:rsidRPr="008B52E1" w:rsidRDefault="0009576E" w:rsidP="00EF2BB9">
      <w:pPr>
        <w:pStyle w:val="12"/>
        <w:numPr>
          <w:ilvl w:val="0"/>
          <w:numId w:val="16"/>
        </w:numPr>
      </w:pPr>
      <w:proofErr w:type="spellStart"/>
      <w:r w:rsidRPr="008B52E1">
        <w:t>сывороточноподобный</w:t>
      </w:r>
      <w:proofErr w:type="spellEnd"/>
      <w:r w:rsidRPr="008B52E1">
        <w:t xml:space="preserve"> синдром</w:t>
      </w:r>
    </w:p>
    <w:p w:rsidR="0009576E" w:rsidRPr="008B52E1" w:rsidRDefault="0009576E" w:rsidP="00EF2BB9">
      <w:pPr>
        <w:pStyle w:val="12"/>
        <w:numPr>
          <w:ilvl w:val="0"/>
          <w:numId w:val="16"/>
        </w:numPr>
      </w:pPr>
      <w:r w:rsidRPr="008B52E1">
        <w:t>ЦНС</w:t>
      </w:r>
    </w:p>
    <w:p w:rsidR="0009576E" w:rsidRPr="008B52E1" w:rsidRDefault="0009576E" w:rsidP="00EF2BB9">
      <w:pPr>
        <w:pStyle w:val="12"/>
        <w:numPr>
          <w:ilvl w:val="0"/>
          <w:numId w:val="16"/>
        </w:numPr>
      </w:pPr>
      <w:r w:rsidRPr="008B52E1">
        <w:t>экссудативная эритема</w:t>
      </w:r>
    </w:p>
    <w:p w:rsidR="0009576E" w:rsidRDefault="0009576E" w:rsidP="00EF2BB9">
      <w:pPr>
        <w:pStyle w:val="12"/>
        <w:numPr>
          <w:ilvl w:val="0"/>
          <w:numId w:val="16"/>
        </w:numPr>
      </w:pPr>
      <w:r w:rsidRPr="008B52E1">
        <w:t>эндокринная система</w:t>
      </w:r>
    </w:p>
    <w:p w:rsidR="0009576E" w:rsidRDefault="0009576E" w:rsidP="0009576E">
      <w:pPr>
        <w:pStyle w:val="12"/>
      </w:pPr>
      <w:r>
        <w:t xml:space="preserve">      </w:t>
      </w:r>
      <w:r w:rsidRPr="00373C1C">
        <w:t>Отметить в выбранном поле вариант ответа</w:t>
      </w:r>
    </w:p>
    <w:p w:rsidR="0009576E" w:rsidRPr="008B52E1" w:rsidRDefault="0009576E" w:rsidP="0009576E">
      <w:pPr>
        <w:pStyle w:val="12"/>
      </w:pPr>
      <w:r w:rsidRPr="008B52E1">
        <w:t>6.Классификация по упоминанию НПР в инструкции</w:t>
      </w:r>
    </w:p>
    <w:p w:rsidR="0009576E" w:rsidRPr="008B52E1" w:rsidRDefault="0009576E" w:rsidP="00EF2BB9">
      <w:pPr>
        <w:pStyle w:val="12"/>
        <w:numPr>
          <w:ilvl w:val="0"/>
          <w:numId w:val="17"/>
        </w:numPr>
      </w:pPr>
      <w:r w:rsidRPr="008B52E1">
        <w:t>известная</w:t>
      </w:r>
    </w:p>
    <w:p w:rsidR="0009576E" w:rsidRDefault="0009576E" w:rsidP="00EF2BB9">
      <w:pPr>
        <w:pStyle w:val="12"/>
        <w:numPr>
          <w:ilvl w:val="0"/>
          <w:numId w:val="17"/>
        </w:numPr>
      </w:pPr>
      <w:r w:rsidRPr="008B52E1">
        <w:t>непредвиденная</w:t>
      </w:r>
    </w:p>
    <w:p w:rsidR="0009576E" w:rsidRDefault="0009576E" w:rsidP="0009576E">
      <w:pPr>
        <w:pStyle w:val="12"/>
      </w:pPr>
      <w:r w:rsidRPr="00373C1C">
        <w:t>Отметить в выбранном поле вариант ответа</w:t>
      </w:r>
    </w:p>
    <w:p w:rsidR="0009576E" w:rsidRPr="008B52E1" w:rsidRDefault="0009576E" w:rsidP="0009576E">
      <w:pPr>
        <w:pStyle w:val="12"/>
      </w:pPr>
      <w:r w:rsidRPr="008B52E1">
        <w:t xml:space="preserve">7.Классификация по достоверности (шкала </w:t>
      </w:r>
      <w:proofErr w:type="spellStart"/>
      <w:r w:rsidRPr="008B52E1">
        <w:t>Наранжо</w:t>
      </w:r>
      <w:proofErr w:type="spellEnd"/>
      <w:r w:rsidRPr="008B52E1">
        <w:t>)</w:t>
      </w:r>
    </w:p>
    <w:p w:rsidR="0009576E" w:rsidRPr="008B52E1" w:rsidRDefault="0009576E" w:rsidP="00EF2BB9">
      <w:pPr>
        <w:pStyle w:val="12"/>
        <w:numPr>
          <w:ilvl w:val="0"/>
          <w:numId w:val="18"/>
        </w:numPr>
      </w:pPr>
      <w:r w:rsidRPr="008B52E1">
        <w:t>вероятная</w:t>
      </w:r>
    </w:p>
    <w:p w:rsidR="0009576E" w:rsidRPr="008B52E1" w:rsidRDefault="0009576E" w:rsidP="00EF2BB9">
      <w:pPr>
        <w:pStyle w:val="12"/>
        <w:numPr>
          <w:ilvl w:val="0"/>
          <w:numId w:val="18"/>
        </w:numPr>
      </w:pPr>
      <w:r w:rsidRPr="008B52E1">
        <w:t>возможная</w:t>
      </w:r>
    </w:p>
    <w:p w:rsidR="0009576E" w:rsidRPr="008B52E1" w:rsidRDefault="0009576E" w:rsidP="00EF2BB9">
      <w:pPr>
        <w:pStyle w:val="12"/>
        <w:numPr>
          <w:ilvl w:val="0"/>
          <w:numId w:val="18"/>
        </w:numPr>
      </w:pPr>
      <w:r w:rsidRPr="008B52E1">
        <w:t>достоверная</w:t>
      </w:r>
    </w:p>
    <w:p w:rsidR="0009576E" w:rsidRDefault="0009576E" w:rsidP="00EF2BB9">
      <w:pPr>
        <w:pStyle w:val="12"/>
        <w:numPr>
          <w:ilvl w:val="0"/>
          <w:numId w:val="18"/>
        </w:numPr>
      </w:pPr>
      <w:r w:rsidRPr="008B52E1">
        <w:t>сомнительная</w:t>
      </w:r>
    </w:p>
    <w:p w:rsidR="0009576E" w:rsidRDefault="0009576E" w:rsidP="0009576E">
      <w:pPr>
        <w:pStyle w:val="12"/>
      </w:pPr>
      <w:r w:rsidRPr="00373C1C">
        <w:t>Отметить в выбранном поле вариант ответа</w:t>
      </w:r>
    </w:p>
    <w:p w:rsidR="0009576E" w:rsidRDefault="0009576E" w:rsidP="0009576E">
      <w:pPr>
        <w:pStyle w:val="12"/>
      </w:pPr>
      <w:r w:rsidRPr="008B52E1">
        <w:t>8.Описание НПР</w:t>
      </w:r>
      <w:r w:rsidR="007C65D7">
        <w:t xml:space="preserve"> ЛС</w:t>
      </w:r>
    </w:p>
    <w:p w:rsidR="0009576E" w:rsidRDefault="0009576E" w:rsidP="0009576E">
      <w:pPr>
        <w:pStyle w:val="12"/>
      </w:pPr>
      <w:r>
        <w:t>Описать нежелательную побочную реакцию на предполагаемый лекарственный препарат</w:t>
      </w:r>
    </w:p>
    <w:p w:rsidR="0009576E" w:rsidRDefault="0009576E" w:rsidP="0009576E">
      <w:pPr>
        <w:pStyle w:val="12"/>
      </w:pPr>
      <w:r>
        <w:t>Например</w:t>
      </w:r>
      <w:r w:rsidR="007C65D7">
        <w:t xml:space="preserve">: </w:t>
      </w:r>
      <w:r>
        <w:t xml:space="preserve"> При введении </w:t>
      </w:r>
      <w:proofErr w:type="spellStart"/>
      <w:r>
        <w:t>рентгенконтрастного</w:t>
      </w:r>
      <w:proofErr w:type="spellEnd"/>
      <w:r>
        <w:t xml:space="preserve"> препарата </w:t>
      </w:r>
      <w:r w:rsidR="007C65D7">
        <w:t>«</w:t>
      </w:r>
      <w:proofErr w:type="spellStart"/>
      <w:r>
        <w:t>Визипак</w:t>
      </w:r>
      <w:proofErr w:type="spellEnd"/>
      <w:r w:rsidR="007C65D7">
        <w:t>»</w:t>
      </w:r>
      <w:r>
        <w:t xml:space="preserve"> – аллергическая реакция по типу крапивницы, кожный зуд</w:t>
      </w:r>
    </w:p>
    <w:p w:rsidR="0009576E" w:rsidRDefault="0009576E" w:rsidP="0009576E">
      <w:pPr>
        <w:pStyle w:val="12"/>
      </w:pPr>
      <w:r w:rsidRPr="008B52E1">
        <w:t>9.Дата начала НПР</w:t>
      </w:r>
      <w:r w:rsidR="007C65D7">
        <w:t xml:space="preserve"> ЛС</w:t>
      </w:r>
    </w:p>
    <w:p w:rsidR="0009576E" w:rsidRPr="008B52E1" w:rsidRDefault="0009576E" w:rsidP="0009576E">
      <w:pPr>
        <w:pStyle w:val="12"/>
      </w:pPr>
      <w:r>
        <w:t xml:space="preserve">  Указать дату</w:t>
      </w:r>
      <w:r w:rsidR="007C65D7">
        <w:t xml:space="preserve"> появления НПР ЛС (ДД.ММ</w:t>
      </w:r>
      <w:proofErr w:type="gramStart"/>
      <w:r w:rsidR="007C65D7">
        <w:t>.Г</w:t>
      </w:r>
      <w:proofErr w:type="gramEnd"/>
      <w:r w:rsidR="007C65D7">
        <w:t>ГГГ).</w:t>
      </w:r>
    </w:p>
    <w:p w:rsidR="0009576E" w:rsidRDefault="0009576E" w:rsidP="0009576E">
      <w:pPr>
        <w:pStyle w:val="12"/>
      </w:pPr>
      <w:r w:rsidRPr="008B52E1">
        <w:t>10.Дата разрешения НПР</w:t>
      </w:r>
    </w:p>
    <w:p w:rsidR="0009576E" w:rsidRPr="008B52E1" w:rsidRDefault="0009576E" w:rsidP="0009576E">
      <w:pPr>
        <w:pStyle w:val="12"/>
      </w:pPr>
      <w:r>
        <w:t xml:space="preserve"> Указать дату</w:t>
      </w:r>
      <w:r w:rsidR="007C65D7">
        <w:t xml:space="preserve"> разрешения НПР ЛС (ДД.ММ</w:t>
      </w:r>
      <w:proofErr w:type="gramStart"/>
      <w:r w:rsidR="007C65D7">
        <w:t>.Г</w:t>
      </w:r>
      <w:proofErr w:type="gramEnd"/>
      <w:r w:rsidR="007C65D7">
        <w:t>ГГГ).</w:t>
      </w:r>
    </w:p>
    <w:p w:rsidR="0009576E" w:rsidRPr="008B52E1" w:rsidRDefault="0009576E" w:rsidP="0009576E">
      <w:pPr>
        <w:pStyle w:val="12"/>
      </w:pPr>
      <w:r w:rsidRPr="008B52E1">
        <w:t>11. Исчезновение НПР при отмене ЛС</w:t>
      </w:r>
    </w:p>
    <w:p w:rsidR="0009576E" w:rsidRPr="008B52E1" w:rsidRDefault="0009576E" w:rsidP="00EF2BB9">
      <w:pPr>
        <w:pStyle w:val="12"/>
        <w:numPr>
          <w:ilvl w:val="0"/>
          <w:numId w:val="19"/>
        </w:numPr>
      </w:pPr>
      <w:r w:rsidRPr="008B52E1">
        <w:t>да</w:t>
      </w:r>
    </w:p>
    <w:p w:rsidR="0009576E" w:rsidRPr="008B52E1" w:rsidRDefault="0009576E" w:rsidP="00EF2BB9">
      <w:pPr>
        <w:pStyle w:val="12"/>
        <w:numPr>
          <w:ilvl w:val="0"/>
          <w:numId w:val="19"/>
        </w:numPr>
      </w:pPr>
      <w:r w:rsidRPr="008B52E1">
        <w:t>нет</w:t>
      </w:r>
    </w:p>
    <w:p w:rsidR="0009576E" w:rsidRDefault="0009576E" w:rsidP="00EF2BB9">
      <w:pPr>
        <w:pStyle w:val="12"/>
        <w:numPr>
          <w:ilvl w:val="0"/>
          <w:numId w:val="19"/>
        </w:numPr>
      </w:pPr>
      <w:r w:rsidRPr="008B52E1">
        <w:t>не отменялось</w:t>
      </w:r>
    </w:p>
    <w:p w:rsidR="0009576E" w:rsidRDefault="0009576E" w:rsidP="0009576E">
      <w:pPr>
        <w:pStyle w:val="12"/>
      </w:pPr>
      <w:r>
        <w:t xml:space="preserve">  </w:t>
      </w:r>
      <w:r w:rsidRPr="00373C1C">
        <w:t>Отметить в выбранном поле вариант ответа</w:t>
      </w:r>
      <w:r w:rsidR="007C65D7">
        <w:t>.</w:t>
      </w:r>
    </w:p>
    <w:p w:rsidR="0009576E" w:rsidRPr="008B52E1" w:rsidRDefault="0009576E" w:rsidP="0009576E">
      <w:pPr>
        <w:pStyle w:val="12"/>
      </w:pPr>
      <w:r w:rsidRPr="008B52E1">
        <w:t xml:space="preserve">12. Повторение НПР </w:t>
      </w:r>
      <w:r w:rsidR="007C65D7">
        <w:t xml:space="preserve">ЛС </w:t>
      </w:r>
      <w:r w:rsidRPr="008B52E1">
        <w:t xml:space="preserve">после повторного назначения ЛС </w:t>
      </w:r>
    </w:p>
    <w:p w:rsidR="0009576E" w:rsidRPr="008B52E1" w:rsidRDefault="0009576E" w:rsidP="00EF2BB9">
      <w:pPr>
        <w:pStyle w:val="12"/>
        <w:numPr>
          <w:ilvl w:val="0"/>
          <w:numId w:val="20"/>
        </w:numPr>
      </w:pPr>
      <w:r w:rsidRPr="008B52E1">
        <w:t>да</w:t>
      </w:r>
    </w:p>
    <w:p w:rsidR="0009576E" w:rsidRPr="008B52E1" w:rsidRDefault="0009576E" w:rsidP="00EF2BB9">
      <w:pPr>
        <w:pStyle w:val="12"/>
        <w:numPr>
          <w:ilvl w:val="0"/>
          <w:numId w:val="20"/>
        </w:numPr>
      </w:pPr>
      <w:r w:rsidRPr="008B52E1">
        <w:t>нет</w:t>
      </w:r>
    </w:p>
    <w:p w:rsidR="0009576E" w:rsidRDefault="0009576E" w:rsidP="00EF2BB9">
      <w:pPr>
        <w:pStyle w:val="12"/>
        <w:numPr>
          <w:ilvl w:val="0"/>
          <w:numId w:val="20"/>
        </w:numPr>
      </w:pPr>
      <w:r w:rsidRPr="008B52E1">
        <w:t>не  назначалось повторно</w:t>
      </w:r>
    </w:p>
    <w:p w:rsidR="0009576E" w:rsidRPr="008B52E1" w:rsidRDefault="0009576E" w:rsidP="0009576E">
      <w:pPr>
        <w:pStyle w:val="12"/>
      </w:pPr>
      <w:r>
        <w:t xml:space="preserve">      </w:t>
      </w:r>
      <w:r w:rsidRPr="00373C1C">
        <w:t>Отметить в выбранном поле вариант ответа</w:t>
      </w:r>
      <w:r w:rsidR="007C65D7">
        <w:t>.</w:t>
      </w:r>
    </w:p>
    <w:p w:rsidR="0009576E" w:rsidRPr="008B52E1" w:rsidRDefault="0009576E" w:rsidP="0009576E">
      <w:pPr>
        <w:pStyle w:val="12"/>
      </w:pPr>
      <w:r w:rsidRPr="008B52E1">
        <w:t>13. Предпринятые меры</w:t>
      </w:r>
    </w:p>
    <w:p w:rsidR="0009576E" w:rsidRPr="008B52E1" w:rsidRDefault="0009576E" w:rsidP="00EF2BB9">
      <w:pPr>
        <w:pStyle w:val="12"/>
        <w:numPr>
          <w:ilvl w:val="0"/>
          <w:numId w:val="21"/>
        </w:numPr>
      </w:pPr>
      <w:r w:rsidRPr="008B52E1">
        <w:t>лекарственная терапия</w:t>
      </w:r>
    </w:p>
    <w:p w:rsidR="0009576E" w:rsidRPr="008B52E1" w:rsidRDefault="0009576E" w:rsidP="00EF2BB9">
      <w:pPr>
        <w:pStyle w:val="12"/>
        <w:numPr>
          <w:ilvl w:val="0"/>
          <w:numId w:val="21"/>
        </w:numPr>
      </w:pPr>
      <w:r w:rsidRPr="008B52E1">
        <w:t>без лечения</w:t>
      </w:r>
    </w:p>
    <w:p w:rsidR="0009576E" w:rsidRPr="008B52E1" w:rsidRDefault="0009576E" w:rsidP="00EF2BB9">
      <w:pPr>
        <w:pStyle w:val="12"/>
        <w:numPr>
          <w:ilvl w:val="0"/>
          <w:numId w:val="21"/>
        </w:numPr>
      </w:pPr>
      <w:r w:rsidRPr="008B52E1">
        <w:t>другое</w:t>
      </w:r>
    </w:p>
    <w:p w:rsidR="0009576E" w:rsidRPr="008B52E1" w:rsidRDefault="0009576E" w:rsidP="00EF2BB9">
      <w:pPr>
        <w:pStyle w:val="12"/>
        <w:numPr>
          <w:ilvl w:val="0"/>
          <w:numId w:val="21"/>
        </w:numPr>
      </w:pPr>
      <w:r w:rsidRPr="008B52E1">
        <w:t>немедикаментозная терапия (</w:t>
      </w:r>
      <w:proofErr w:type="spellStart"/>
      <w:r w:rsidRPr="008B52E1">
        <w:t>т</w:t>
      </w:r>
      <w:proofErr w:type="gramStart"/>
      <w:r w:rsidRPr="008B52E1">
        <w:t>.ч</w:t>
      </w:r>
      <w:proofErr w:type="spellEnd"/>
      <w:proofErr w:type="gramEnd"/>
      <w:r w:rsidRPr="008B52E1">
        <w:t xml:space="preserve"> хирургическое вмешательство)</w:t>
      </w:r>
    </w:p>
    <w:p w:rsidR="0009576E" w:rsidRPr="008B52E1" w:rsidRDefault="0009576E" w:rsidP="00EF2BB9">
      <w:pPr>
        <w:pStyle w:val="12"/>
        <w:numPr>
          <w:ilvl w:val="0"/>
          <w:numId w:val="21"/>
        </w:numPr>
      </w:pPr>
      <w:r w:rsidRPr="008B52E1">
        <w:t xml:space="preserve">отмена </w:t>
      </w:r>
      <w:proofErr w:type="gramStart"/>
      <w:r w:rsidRPr="008B52E1">
        <w:t>подозреваемого</w:t>
      </w:r>
      <w:proofErr w:type="gramEnd"/>
      <w:r w:rsidRPr="008B52E1">
        <w:t xml:space="preserve"> ЛС</w:t>
      </w:r>
    </w:p>
    <w:p w:rsidR="0009576E" w:rsidRPr="008B52E1" w:rsidRDefault="0009576E" w:rsidP="00EF2BB9">
      <w:pPr>
        <w:pStyle w:val="12"/>
        <w:numPr>
          <w:ilvl w:val="0"/>
          <w:numId w:val="21"/>
        </w:numPr>
      </w:pPr>
      <w:r w:rsidRPr="008B52E1">
        <w:t>отмена сопутствующего лечения</w:t>
      </w:r>
    </w:p>
    <w:p w:rsidR="0009576E" w:rsidRDefault="0009576E" w:rsidP="00EF2BB9">
      <w:pPr>
        <w:pStyle w:val="12"/>
        <w:numPr>
          <w:ilvl w:val="0"/>
          <w:numId w:val="21"/>
        </w:numPr>
      </w:pPr>
      <w:r w:rsidRPr="008B52E1">
        <w:t xml:space="preserve">снижение дозы </w:t>
      </w:r>
      <w:proofErr w:type="gramStart"/>
      <w:r w:rsidRPr="008B52E1">
        <w:t>подозреваемых</w:t>
      </w:r>
      <w:proofErr w:type="gramEnd"/>
      <w:r w:rsidRPr="008B52E1">
        <w:t xml:space="preserve"> ЛС</w:t>
      </w:r>
    </w:p>
    <w:p w:rsidR="0009576E" w:rsidRPr="008B52E1" w:rsidRDefault="0009576E" w:rsidP="0009576E">
      <w:pPr>
        <w:pStyle w:val="12"/>
      </w:pPr>
      <w:r>
        <w:t xml:space="preserve">    </w:t>
      </w:r>
      <w:r w:rsidRPr="00373C1C">
        <w:t>Отметить в выбранном поле вариант ответа</w:t>
      </w:r>
      <w:r w:rsidR="007C65D7">
        <w:t>.</w:t>
      </w:r>
    </w:p>
    <w:p w:rsidR="007C65D7" w:rsidRDefault="0009576E" w:rsidP="0009576E">
      <w:pPr>
        <w:pStyle w:val="12"/>
      </w:pPr>
      <w:r w:rsidRPr="008B52E1">
        <w:t>14.Предпринятые меры</w:t>
      </w:r>
      <w:r w:rsidR="007C65D7">
        <w:t>.</w:t>
      </w:r>
    </w:p>
    <w:p w:rsidR="0009576E" w:rsidRPr="008B52E1" w:rsidRDefault="007C65D7" w:rsidP="0009576E">
      <w:pPr>
        <w:pStyle w:val="12"/>
      </w:pPr>
      <w:r>
        <w:t>Указать принятые меры.</w:t>
      </w:r>
      <w:r w:rsidR="0009576E">
        <w:t xml:space="preserve"> Например</w:t>
      </w:r>
      <w:r>
        <w:t>:</w:t>
      </w:r>
      <w:r w:rsidR="0009576E">
        <w:t xml:space="preserve"> отмена подозреваемого лекарственного препарата.</w:t>
      </w:r>
    </w:p>
    <w:p w:rsidR="0009576E" w:rsidRDefault="0009576E" w:rsidP="0009576E">
      <w:pPr>
        <w:pStyle w:val="12"/>
      </w:pPr>
      <w:r w:rsidRPr="008B52E1">
        <w:t>15.Лекарственная терапия НПР</w:t>
      </w:r>
      <w:r w:rsidR="007C65D7">
        <w:t xml:space="preserve"> ЛС</w:t>
      </w:r>
    </w:p>
    <w:p w:rsidR="0009576E" w:rsidRDefault="0009576E" w:rsidP="0009576E">
      <w:pPr>
        <w:pStyle w:val="12"/>
      </w:pPr>
      <w:r>
        <w:t xml:space="preserve">Указать дополнительные лечебные мероприятия. </w:t>
      </w:r>
    </w:p>
    <w:p w:rsidR="0009576E" w:rsidRPr="008B52E1" w:rsidRDefault="0009576E" w:rsidP="0009576E">
      <w:pPr>
        <w:pStyle w:val="12"/>
      </w:pPr>
      <w:r>
        <w:t>Например</w:t>
      </w:r>
      <w:r w:rsidR="007C65D7">
        <w:t>: В</w:t>
      </w:r>
      <w:r>
        <w:t>н</w:t>
      </w:r>
      <w:r w:rsidR="007C65D7">
        <w:t>утри</w:t>
      </w:r>
      <w:r>
        <w:t xml:space="preserve">венно </w:t>
      </w:r>
      <w:proofErr w:type="spellStart"/>
      <w:r>
        <w:t>ст</w:t>
      </w:r>
      <w:r w:rsidR="007C65D7">
        <w:t>р</w:t>
      </w:r>
      <w:r>
        <w:t>уйно</w:t>
      </w:r>
      <w:proofErr w:type="spellEnd"/>
      <w:r>
        <w:t xml:space="preserve"> введение раствора Преднизолона</w:t>
      </w:r>
      <w:r w:rsidR="007C65D7">
        <w:t xml:space="preserve"> % мл.</w:t>
      </w:r>
    </w:p>
    <w:p w:rsidR="0009576E" w:rsidRPr="008B52E1" w:rsidRDefault="0009576E" w:rsidP="0009576E">
      <w:pPr>
        <w:pStyle w:val="12"/>
      </w:pPr>
      <w:r w:rsidRPr="008B52E1">
        <w:t>16.Исход</w:t>
      </w:r>
    </w:p>
    <w:p w:rsidR="0009576E" w:rsidRPr="008B52E1" w:rsidRDefault="0009576E" w:rsidP="00EF2BB9">
      <w:pPr>
        <w:pStyle w:val="12"/>
        <w:numPr>
          <w:ilvl w:val="0"/>
          <w:numId w:val="22"/>
        </w:numPr>
      </w:pPr>
      <w:r w:rsidRPr="008B52E1">
        <w:t>выздоровление</w:t>
      </w:r>
    </w:p>
    <w:p w:rsidR="0009576E" w:rsidRPr="008B52E1" w:rsidRDefault="0009576E" w:rsidP="00EF2BB9">
      <w:pPr>
        <w:pStyle w:val="12"/>
        <w:numPr>
          <w:ilvl w:val="0"/>
          <w:numId w:val="22"/>
        </w:numPr>
      </w:pPr>
      <w:r w:rsidRPr="008B52E1">
        <w:lastRenderedPageBreak/>
        <w:t>без последствий</w:t>
      </w:r>
    </w:p>
    <w:p w:rsidR="0009576E" w:rsidRPr="008B52E1" w:rsidRDefault="0009576E" w:rsidP="00EF2BB9">
      <w:pPr>
        <w:pStyle w:val="12"/>
        <w:numPr>
          <w:ilvl w:val="0"/>
          <w:numId w:val="22"/>
        </w:numPr>
      </w:pPr>
      <w:r w:rsidRPr="008B52E1">
        <w:t>госпитализация или её продление</w:t>
      </w:r>
    </w:p>
    <w:p w:rsidR="0009576E" w:rsidRPr="008B52E1" w:rsidRDefault="0009576E" w:rsidP="00EF2BB9">
      <w:pPr>
        <w:pStyle w:val="12"/>
        <w:numPr>
          <w:ilvl w:val="0"/>
          <w:numId w:val="22"/>
        </w:numPr>
      </w:pPr>
      <w:r w:rsidRPr="008B52E1">
        <w:t>другое (указать ниже)</w:t>
      </w:r>
    </w:p>
    <w:p w:rsidR="0009576E" w:rsidRPr="008B52E1" w:rsidRDefault="0009576E" w:rsidP="00EF2BB9">
      <w:pPr>
        <w:pStyle w:val="12"/>
        <w:numPr>
          <w:ilvl w:val="0"/>
          <w:numId w:val="22"/>
        </w:numPr>
      </w:pPr>
      <w:r w:rsidRPr="008B52E1">
        <w:t>инвалидность</w:t>
      </w:r>
    </w:p>
    <w:p w:rsidR="0009576E" w:rsidRPr="008B52E1" w:rsidRDefault="0009576E" w:rsidP="00EF2BB9">
      <w:pPr>
        <w:pStyle w:val="12"/>
        <w:numPr>
          <w:ilvl w:val="0"/>
          <w:numId w:val="22"/>
        </w:numPr>
      </w:pPr>
      <w:r w:rsidRPr="008B52E1">
        <w:t>рождение ребёнка с врождёнными аномалиями</w:t>
      </w:r>
    </w:p>
    <w:p w:rsidR="0009576E" w:rsidRPr="008B52E1" w:rsidRDefault="0009576E" w:rsidP="00EF2BB9">
      <w:pPr>
        <w:pStyle w:val="12"/>
        <w:numPr>
          <w:ilvl w:val="0"/>
          <w:numId w:val="22"/>
        </w:numPr>
      </w:pPr>
      <w:r w:rsidRPr="008B52E1">
        <w:t>смерть</w:t>
      </w:r>
    </w:p>
    <w:p w:rsidR="0009576E" w:rsidRPr="008B52E1" w:rsidRDefault="0009576E" w:rsidP="00EF2BB9">
      <w:pPr>
        <w:pStyle w:val="12"/>
        <w:numPr>
          <w:ilvl w:val="0"/>
          <w:numId w:val="22"/>
        </w:numPr>
      </w:pPr>
      <w:r w:rsidRPr="008B52E1">
        <w:t>состояние без динамики</w:t>
      </w:r>
    </w:p>
    <w:p w:rsidR="0009576E" w:rsidRPr="008B52E1" w:rsidRDefault="0009576E" w:rsidP="00EF2BB9">
      <w:pPr>
        <w:pStyle w:val="12"/>
        <w:numPr>
          <w:ilvl w:val="0"/>
          <w:numId w:val="22"/>
        </w:numPr>
      </w:pPr>
      <w:r w:rsidRPr="008B52E1">
        <w:t>угроза жизни</w:t>
      </w:r>
    </w:p>
    <w:p w:rsidR="0009576E" w:rsidRDefault="0009576E" w:rsidP="00EF2BB9">
      <w:pPr>
        <w:pStyle w:val="12"/>
        <w:numPr>
          <w:ilvl w:val="0"/>
          <w:numId w:val="22"/>
        </w:numPr>
      </w:pPr>
      <w:r w:rsidRPr="008B52E1">
        <w:t>неизвестно</w:t>
      </w:r>
    </w:p>
    <w:p w:rsidR="0009576E" w:rsidRDefault="0009576E" w:rsidP="0009576E">
      <w:pPr>
        <w:pStyle w:val="12"/>
      </w:pPr>
      <w:r w:rsidRPr="00373C1C">
        <w:t>Отметить в выбранном поле вариант ответа</w:t>
      </w:r>
      <w:r w:rsidR="007C65D7">
        <w:t>.</w:t>
      </w:r>
    </w:p>
    <w:p w:rsidR="007C65D7" w:rsidRDefault="0009576E" w:rsidP="007C65D7">
      <w:pPr>
        <w:pStyle w:val="12"/>
      </w:pPr>
      <w:r w:rsidRPr="00BD4BC7">
        <w:t>18.Дополнительная информация</w:t>
      </w:r>
    </w:p>
    <w:p w:rsidR="0009576E" w:rsidRPr="007C65D7" w:rsidRDefault="0009576E" w:rsidP="007C65D7">
      <w:pPr>
        <w:pStyle w:val="12"/>
        <w:ind w:firstLine="0"/>
        <w:rPr>
          <w:b/>
        </w:rPr>
      </w:pPr>
      <w:r w:rsidRPr="007C65D7">
        <w:rPr>
          <w:b/>
        </w:rPr>
        <w:t>Данные лица, сообщившего о НПР</w:t>
      </w:r>
      <w:r w:rsidR="007C65D7">
        <w:rPr>
          <w:b/>
        </w:rPr>
        <w:t xml:space="preserve"> ЛС</w:t>
      </w:r>
    </w:p>
    <w:p w:rsidR="0009576E" w:rsidRPr="00BD4BC7" w:rsidRDefault="0009576E" w:rsidP="0009576E">
      <w:pPr>
        <w:pStyle w:val="12"/>
      </w:pPr>
      <w:r w:rsidRPr="00BD4BC7">
        <w:t xml:space="preserve">1.Лицо, сообщающее о НПР </w:t>
      </w:r>
    </w:p>
    <w:p w:rsidR="0009576E" w:rsidRPr="00BD4BC7" w:rsidRDefault="0009576E" w:rsidP="00EF2BB9">
      <w:pPr>
        <w:pStyle w:val="12"/>
        <w:numPr>
          <w:ilvl w:val="0"/>
          <w:numId w:val="23"/>
        </w:numPr>
      </w:pPr>
      <w:r w:rsidRPr="00BD4BC7">
        <w:t>врач __________________________</w:t>
      </w:r>
    </w:p>
    <w:p w:rsidR="0009576E" w:rsidRPr="00BD4BC7" w:rsidRDefault="0009576E" w:rsidP="00EF2BB9">
      <w:pPr>
        <w:pStyle w:val="12"/>
        <w:numPr>
          <w:ilvl w:val="0"/>
          <w:numId w:val="23"/>
        </w:numPr>
      </w:pPr>
      <w:r w:rsidRPr="00BD4BC7">
        <w:t>пациент_______________________</w:t>
      </w:r>
    </w:p>
    <w:p w:rsidR="0009576E" w:rsidRDefault="0009576E" w:rsidP="00EF2BB9">
      <w:pPr>
        <w:pStyle w:val="12"/>
        <w:numPr>
          <w:ilvl w:val="0"/>
          <w:numId w:val="23"/>
        </w:numPr>
      </w:pPr>
      <w:r w:rsidRPr="00BD4BC7">
        <w:t>провизор______________________</w:t>
      </w:r>
    </w:p>
    <w:p w:rsidR="0009576E" w:rsidRDefault="0009576E" w:rsidP="0009576E">
      <w:pPr>
        <w:pStyle w:val="12"/>
      </w:pPr>
      <w:r w:rsidRPr="00373C1C">
        <w:t>Отметить в выбранном поле вариант ответа</w:t>
      </w:r>
      <w:r w:rsidR="007C65D7">
        <w:t>.</w:t>
      </w:r>
    </w:p>
    <w:p w:rsidR="007C65D7" w:rsidRDefault="007C65D7" w:rsidP="007C65D7">
      <w:pPr>
        <w:pStyle w:val="12"/>
      </w:pPr>
      <w:r w:rsidRPr="00BD4BC7">
        <w:t xml:space="preserve">2.Ф.И.О. лица, сообщающего о НПР </w:t>
      </w:r>
      <w:r>
        <w:t>ЛС</w:t>
      </w:r>
    </w:p>
    <w:p w:rsidR="007C65D7" w:rsidRPr="00BD4BC7" w:rsidRDefault="007C65D7" w:rsidP="007C65D7">
      <w:pPr>
        <w:pStyle w:val="12"/>
      </w:pPr>
      <w:r>
        <w:t>Указать полностью фамилию, имя, отчество лица, сообщившего о НПР ЛС.</w:t>
      </w:r>
    </w:p>
    <w:p w:rsidR="007C65D7" w:rsidRPr="00BD4BC7" w:rsidRDefault="007C65D7" w:rsidP="007C65D7">
      <w:pPr>
        <w:pStyle w:val="12"/>
      </w:pPr>
      <w:r w:rsidRPr="00BD4BC7">
        <w:t>3. Должность и место работы</w:t>
      </w:r>
    </w:p>
    <w:p w:rsidR="007C65D7" w:rsidRPr="00BD4BC7" w:rsidRDefault="007C65D7" w:rsidP="002A23B3">
      <w:pPr>
        <w:pStyle w:val="12"/>
      </w:pPr>
      <w:r w:rsidRPr="00BD4BC7">
        <w:t>4.Адрес учреждения</w:t>
      </w:r>
    </w:p>
    <w:p w:rsidR="007C65D7" w:rsidRDefault="007C65D7" w:rsidP="007C65D7">
      <w:pPr>
        <w:pStyle w:val="12"/>
      </w:pPr>
      <w:r w:rsidRPr="00BD4BC7">
        <w:t>5. Телефон</w:t>
      </w:r>
    </w:p>
    <w:p w:rsidR="002A23B3" w:rsidRPr="00BD4BC7" w:rsidRDefault="002A23B3" w:rsidP="007C65D7">
      <w:pPr>
        <w:pStyle w:val="12"/>
      </w:pPr>
      <w:r>
        <w:t>Указать контактный телефон с кодом.</w:t>
      </w:r>
    </w:p>
    <w:p w:rsidR="002A23B3" w:rsidRDefault="007C65D7" w:rsidP="007C65D7">
      <w:pPr>
        <w:pStyle w:val="12"/>
      </w:pPr>
      <w:r w:rsidRPr="00BD4BC7">
        <w:t>6.Дата заполнения</w:t>
      </w:r>
    </w:p>
    <w:p w:rsidR="007C65D7" w:rsidRDefault="002A23B3" w:rsidP="007C65D7">
      <w:pPr>
        <w:pStyle w:val="12"/>
      </w:pPr>
      <w:r>
        <w:t>Указать ДД.ММ</w:t>
      </w:r>
      <w:proofErr w:type="gramStart"/>
      <w:r>
        <w:t>.Г</w:t>
      </w:r>
      <w:proofErr w:type="gramEnd"/>
      <w:r>
        <w:t>ГГГ</w:t>
      </w:r>
    </w:p>
    <w:p w:rsidR="007C65D7" w:rsidRPr="002A23B3" w:rsidRDefault="007C65D7" w:rsidP="002A23B3">
      <w:pPr>
        <w:pStyle w:val="12"/>
        <w:ind w:firstLine="0"/>
        <w:rPr>
          <w:b/>
        </w:rPr>
      </w:pPr>
      <w:r w:rsidRPr="002A23B3">
        <w:rPr>
          <w:b/>
        </w:rPr>
        <w:t>Дополнительная информация о</w:t>
      </w:r>
      <w:r w:rsidR="00B867D9">
        <w:rPr>
          <w:b/>
        </w:rPr>
        <w:t xml:space="preserve"> других применяемых лекарственных</w:t>
      </w:r>
      <w:r w:rsidRPr="002A23B3">
        <w:rPr>
          <w:b/>
        </w:rPr>
        <w:t xml:space="preserve"> препаратах</w:t>
      </w:r>
    </w:p>
    <w:p w:rsidR="002A23B3" w:rsidRPr="00135FC6" w:rsidRDefault="002A23B3" w:rsidP="002A23B3">
      <w:pPr>
        <w:pStyle w:val="12"/>
      </w:pPr>
      <w:r w:rsidRPr="00135FC6">
        <w:t xml:space="preserve">Для ввода данных о </w:t>
      </w:r>
      <w:r>
        <w:t xml:space="preserve">лекарственных </w:t>
      </w:r>
      <w:r w:rsidRPr="00135FC6">
        <w:t>препаратах, применявшихся совместно с</w:t>
      </w:r>
      <w:r>
        <w:t xml:space="preserve"> подозреваемым лекарственным </w:t>
      </w:r>
      <w:r w:rsidRPr="00135FC6">
        <w:t xml:space="preserve">препаратом, необходимо в левой части для текущей карточки НПР выбрать строчку «Дополнительные препараты». При этом в правой части отобразятся пустые поля для ввода данных о дополнительном </w:t>
      </w:r>
      <w:r>
        <w:t>лекарственном препарате.</w:t>
      </w:r>
    </w:p>
    <w:p w:rsidR="007C65D7" w:rsidRPr="009F75CF" w:rsidRDefault="007C65D7" w:rsidP="002A23B3">
      <w:pPr>
        <w:pStyle w:val="12"/>
      </w:pPr>
      <w:r w:rsidRPr="002A23B3">
        <w:t>После заполнения всех полей необходимо нажать кнопку</w:t>
      </w:r>
      <w:r w:rsidRPr="009F75CF">
        <w:rPr>
          <w:b/>
          <w:i/>
        </w:rPr>
        <w:t xml:space="preserve"> </w:t>
      </w:r>
      <w:r w:rsidRPr="009F75CF">
        <w:t xml:space="preserve">«Сохранить». Программа  выполнит проверку данных. При ошибке появляется сообщение </w:t>
      </w:r>
    </w:p>
    <w:p w:rsidR="007C65D7" w:rsidRDefault="007C65D7" w:rsidP="007C65D7">
      <w:pPr>
        <w:rPr>
          <w:sz w:val="28"/>
          <w:szCs w:val="28"/>
        </w:rPr>
      </w:pPr>
    </w:p>
    <w:p w:rsidR="007C65D7" w:rsidRDefault="007C65D7" w:rsidP="007C65D7">
      <w:pPr>
        <w:rPr>
          <w:sz w:val="28"/>
          <w:szCs w:val="28"/>
        </w:rPr>
      </w:pPr>
    </w:p>
    <w:p w:rsidR="007C65D7" w:rsidRDefault="007C65D7" w:rsidP="007C65D7">
      <w:pPr>
        <w:rPr>
          <w:sz w:val="28"/>
          <w:szCs w:val="28"/>
        </w:rPr>
      </w:pPr>
    </w:p>
    <w:p w:rsidR="007C65D7" w:rsidRPr="00135FC6" w:rsidRDefault="007C65D7" w:rsidP="007C65D7">
      <w:pPr>
        <w:rPr>
          <w:sz w:val="28"/>
          <w:szCs w:val="28"/>
        </w:rPr>
      </w:pPr>
    </w:p>
    <w:p w:rsidR="007C65D7" w:rsidRPr="007662E4" w:rsidRDefault="007C65D7" w:rsidP="0009576E">
      <w:pPr>
        <w:pStyle w:val="12"/>
      </w:pPr>
    </w:p>
    <w:p w:rsidR="00614438" w:rsidRDefault="00614438" w:rsidP="00614438">
      <w:pPr>
        <w:pStyle w:val="12"/>
        <w:rPr>
          <w:b/>
        </w:rPr>
      </w:pPr>
    </w:p>
    <w:p w:rsidR="00012355" w:rsidRDefault="00012355" w:rsidP="00012355">
      <w:pPr>
        <w:spacing w:line="360" w:lineRule="auto"/>
        <w:ind w:firstLine="708"/>
        <w:rPr>
          <w:sz w:val="28"/>
          <w:szCs w:val="28"/>
        </w:rPr>
      </w:pPr>
    </w:p>
    <w:p w:rsidR="002A23B3" w:rsidRDefault="002A23B3" w:rsidP="00012355">
      <w:pPr>
        <w:spacing w:line="360" w:lineRule="auto"/>
        <w:ind w:firstLine="708"/>
        <w:rPr>
          <w:sz w:val="28"/>
          <w:szCs w:val="28"/>
        </w:rPr>
      </w:pPr>
    </w:p>
    <w:p w:rsidR="00B867D9" w:rsidRPr="00CF5041" w:rsidRDefault="00B867D9" w:rsidP="00012355">
      <w:pPr>
        <w:spacing w:line="360" w:lineRule="auto"/>
        <w:ind w:firstLine="708"/>
        <w:rPr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94432082"/>
      </w:sdtPr>
      <w:sdtContent>
        <w:p w:rsidR="008C01FA" w:rsidRDefault="008C01FA">
          <w:pPr>
            <w:pStyle w:val="aa"/>
          </w:pPr>
          <w:r>
            <w:t>Оглавление</w:t>
          </w:r>
        </w:p>
        <w:p w:rsidR="00A041EA" w:rsidRDefault="006644D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B341C2">
            <w:instrText xml:space="preserve"> TOC \o "1-1" \h \z \u </w:instrText>
          </w:r>
          <w:r>
            <w:fldChar w:fldCharType="separate"/>
          </w:r>
          <w:hyperlink w:anchor="_Toc311108752" w:history="1">
            <w:r w:rsidR="00A041EA" w:rsidRPr="00DC6610">
              <w:rPr>
                <w:rStyle w:val="ab"/>
                <w:noProof/>
                <w:lang w:val="en-US"/>
              </w:rPr>
              <w:t xml:space="preserve">I.  </w:t>
            </w:r>
            <w:r w:rsidR="00A041EA" w:rsidRPr="00DC6610">
              <w:rPr>
                <w:rStyle w:val="ab"/>
                <w:noProof/>
              </w:rPr>
              <w:t>Терминология.</w:t>
            </w:r>
            <w:r w:rsidR="00A041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041EA">
              <w:rPr>
                <w:noProof/>
                <w:webHidden/>
              </w:rPr>
              <w:instrText xml:space="preserve"> PAGEREF _Toc311108752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41E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41EA" w:rsidRDefault="000A7B6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11108753" w:history="1">
            <w:r w:rsidR="00A041EA" w:rsidRPr="00DC6610">
              <w:rPr>
                <w:rStyle w:val="ab"/>
                <w:noProof/>
              </w:rPr>
              <w:t>II. Мониторинг безопасности лекарственных препаратов</w:t>
            </w:r>
            <w:r w:rsidR="00A041EA">
              <w:rPr>
                <w:noProof/>
                <w:webHidden/>
              </w:rPr>
              <w:tab/>
            </w:r>
            <w:r w:rsidR="006644DF">
              <w:rPr>
                <w:noProof/>
                <w:webHidden/>
              </w:rPr>
              <w:fldChar w:fldCharType="begin"/>
            </w:r>
            <w:r w:rsidR="00A041EA">
              <w:rPr>
                <w:noProof/>
                <w:webHidden/>
              </w:rPr>
              <w:instrText xml:space="preserve"> PAGEREF _Toc311108753 \h </w:instrText>
            </w:r>
            <w:r w:rsidR="006644DF">
              <w:rPr>
                <w:noProof/>
                <w:webHidden/>
              </w:rPr>
            </w:r>
            <w:r w:rsidR="006644DF">
              <w:rPr>
                <w:noProof/>
                <w:webHidden/>
              </w:rPr>
              <w:fldChar w:fldCharType="separate"/>
            </w:r>
            <w:r w:rsidR="00A041EA">
              <w:rPr>
                <w:noProof/>
                <w:webHidden/>
              </w:rPr>
              <w:t>4</w:t>
            </w:r>
            <w:r w:rsidR="006644DF">
              <w:rPr>
                <w:noProof/>
                <w:webHidden/>
              </w:rPr>
              <w:fldChar w:fldCharType="end"/>
            </w:r>
          </w:hyperlink>
        </w:p>
        <w:p w:rsidR="00A041EA" w:rsidRDefault="000A7B6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11108754" w:history="1">
            <w:r w:rsidR="00A041EA" w:rsidRPr="00DC6610">
              <w:rPr>
                <w:rStyle w:val="ab"/>
                <w:rFonts w:eastAsia="Times New Roman"/>
                <w:noProof/>
                <w:lang w:val="en-US" w:eastAsia="ru-RU"/>
              </w:rPr>
              <w:t>III</w:t>
            </w:r>
            <w:r w:rsidR="00A041EA" w:rsidRPr="00DC6610">
              <w:rPr>
                <w:rStyle w:val="ab"/>
                <w:rFonts w:eastAsia="Times New Roman"/>
                <w:noProof/>
                <w:lang w:eastAsia="ru-RU"/>
              </w:rPr>
              <w:t>.   Регистрация неблагоприятных побочных реакций лекарственных средств</w:t>
            </w:r>
            <w:r w:rsidR="00A041EA">
              <w:rPr>
                <w:noProof/>
                <w:webHidden/>
              </w:rPr>
              <w:tab/>
            </w:r>
            <w:r w:rsidR="006644DF">
              <w:rPr>
                <w:noProof/>
                <w:webHidden/>
              </w:rPr>
              <w:fldChar w:fldCharType="begin"/>
            </w:r>
            <w:r w:rsidR="00A041EA">
              <w:rPr>
                <w:noProof/>
                <w:webHidden/>
              </w:rPr>
              <w:instrText xml:space="preserve"> PAGEREF _Toc311108754 \h </w:instrText>
            </w:r>
            <w:r w:rsidR="006644DF">
              <w:rPr>
                <w:noProof/>
                <w:webHidden/>
              </w:rPr>
            </w:r>
            <w:r w:rsidR="006644DF">
              <w:rPr>
                <w:noProof/>
                <w:webHidden/>
              </w:rPr>
              <w:fldChar w:fldCharType="separate"/>
            </w:r>
            <w:r w:rsidR="00A041EA">
              <w:rPr>
                <w:noProof/>
                <w:webHidden/>
              </w:rPr>
              <w:t>4</w:t>
            </w:r>
            <w:r w:rsidR="006644DF">
              <w:rPr>
                <w:noProof/>
                <w:webHidden/>
              </w:rPr>
              <w:fldChar w:fldCharType="end"/>
            </w:r>
          </w:hyperlink>
        </w:p>
        <w:p w:rsidR="00A041EA" w:rsidRDefault="000A7B6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11108755" w:history="1">
            <w:r w:rsidR="00A041EA" w:rsidRPr="00DC6610">
              <w:rPr>
                <w:rStyle w:val="ab"/>
                <w:noProof/>
                <w:lang w:val="en-US"/>
              </w:rPr>
              <w:t>IV</w:t>
            </w:r>
            <w:r w:rsidR="00A041EA" w:rsidRPr="00DC6610">
              <w:rPr>
                <w:rStyle w:val="ab"/>
                <w:noProof/>
              </w:rPr>
              <w:t>. Организация мониторинга безопасности лекарственных препаратов в учреждении здравоохранения.</w:t>
            </w:r>
            <w:r w:rsidR="00A041EA">
              <w:rPr>
                <w:noProof/>
                <w:webHidden/>
              </w:rPr>
              <w:tab/>
            </w:r>
            <w:r w:rsidR="006644DF">
              <w:rPr>
                <w:noProof/>
                <w:webHidden/>
              </w:rPr>
              <w:fldChar w:fldCharType="begin"/>
            </w:r>
            <w:r w:rsidR="00A041EA">
              <w:rPr>
                <w:noProof/>
                <w:webHidden/>
              </w:rPr>
              <w:instrText xml:space="preserve"> PAGEREF _Toc311108755 \h </w:instrText>
            </w:r>
            <w:r w:rsidR="006644DF">
              <w:rPr>
                <w:noProof/>
                <w:webHidden/>
              </w:rPr>
            </w:r>
            <w:r w:rsidR="006644DF">
              <w:rPr>
                <w:noProof/>
                <w:webHidden/>
              </w:rPr>
              <w:fldChar w:fldCharType="separate"/>
            </w:r>
            <w:r w:rsidR="00A041EA">
              <w:rPr>
                <w:noProof/>
                <w:webHidden/>
              </w:rPr>
              <w:t>5</w:t>
            </w:r>
            <w:r w:rsidR="006644DF">
              <w:rPr>
                <w:noProof/>
                <w:webHidden/>
              </w:rPr>
              <w:fldChar w:fldCharType="end"/>
            </w:r>
          </w:hyperlink>
        </w:p>
        <w:p w:rsidR="00A041EA" w:rsidRDefault="000A7B6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11108756" w:history="1">
            <w:r w:rsidR="00A041EA" w:rsidRPr="00DC6610">
              <w:rPr>
                <w:rStyle w:val="ab"/>
                <w:noProof/>
                <w:lang w:val="en-US"/>
              </w:rPr>
              <w:t>V</w:t>
            </w:r>
            <w:r w:rsidR="00A041EA" w:rsidRPr="00DC6610">
              <w:rPr>
                <w:rStyle w:val="ab"/>
                <w:noProof/>
              </w:rPr>
              <w:t>. Порядок и сроки предоставления информации о неблагоприятных  побочных реакциях лекарственных препаратов.</w:t>
            </w:r>
            <w:r w:rsidR="00A041EA">
              <w:rPr>
                <w:noProof/>
                <w:webHidden/>
              </w:rPr>
              <w:tab/>
            </w:r>
            <w:r w:rsidR="006644DF">
              <w:rPr>
                <w:noProof/>
                <w:webHidden/>
              </w:rPr>
              <w:fldChar w:fldCharType="begin"/>
            </w:r>
            <w:r w:rsidR="00A041EA">
              <w:rPr>
                <w:noProof/>
                <w:webHidden/>
              </w:rPr>
              <w:instrText xml:space="preserve"> PAGEREF _Toc311108756 \h </w:instrText>
            </w:r>
            <w:r w:rsidR="006644DF">
              <w:rPr>
                <w:noProof/>
                <w:webHidden/>
              </w:rPr>
            </w:r>
            <w:r w:rsidR="006644DF">
              <w:rPr>
                <w:noProof/>
                <w:webHidden/>
              </w:rPr>
              <w:fldChar w:fldCharType="separate"/>
            </w:r>
            <w:r w:rsidR="00A041EA">
              <w:rPr>
                <w:noProof/>
                <w:webHidden/>
              </w:rPr>
              <w:t>7</w:t>
            </w:r>
            <w:r w:rsidR="006644DF">
              <w:rPr>
                <w:noProof/>
                <w:webHidden/>
              </w:rPr>
              <w:fldChar w:fldCharType="end"/>
            </w:r>
          </w:hyperlink>
        </w:p>
        <w:p w:rsidR="00A041EA" w:rsidRDefault="000A7B6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11108757" w:history="1">
            <w:r w:rsidR="00A041EA" w:rsidRPr="00DC6610">
              <w:rPr>
                <w:rStyle w:val="ab"/>
                <w:noProof/>
                <w:lang w:val="en-US"/>
              </w:rPr>
              <w:t>VI</w:t>
            </w:r>
            <w:r w:rsidR="00A041EA" w:rsidRPr="00DC6610">
              <w:rPr>
                <w:rStyle w:val="ab"/>
                <w:noProof/>
              </w:rPr>
              <w:t>.   Классификация неблагоприятных побочных реакций лекарственных препаратов.</w:t>
            </w:r>
            <w:r w:rsidR="00A041EA">
              <w:rPr>
                <w:noProof/>
                <w:webHidden/>
              </w:rPr>
              <w:tab/>
            </w:r>
            <w:r w:rsidR="006644DF">
              <w:rPr>
                <w:noProof/>
                <w:webHidden/>
              </w:rPr>
              <w:fldChar w:fldCharType="begin"/>
            </w:r>
            <w:r w:rsidR="00A041EA">
              <w:rPr>
                <w:noProof/>
                <w:webHidden/>
              </w:rPr>
              <w:instrText xml:space="preserve"> PAGEREF _Toc311108757 \h </w:instrText>
            </w:r>
            <w:r w:rsidR="006644DF">
              <w:rPr>
                <w:noProof/>
                <w:webHidden/>
              </w:rPr>
            </w:r>
            <w:r w:rsidR="006644DF">
              <w:rPr>
                <w:noProof/>
                <w:webHidden/>
              </w:rPr>
              <w:fldChar w:fldCharType="separate"/>
            </w:r>
            <w:r w:rsidR="00A041EA">
              <w:rPr>
                <w:noProof/>
                <w:webHidden/>
              </w:rPr>
              <w:t>7</w:t>
            </w:r>
            <w:r w:rsidR="006644DF">
              <w:rPr>
                <w:noProof/>
                <w:webHidden/>
              </w:rPr>
              <w:fldChar w:fldCharType="end"/>
            </w:r>
          </w:hyperlink>
        </w:p>
        <w:p w:rsidR="00A041EA" w:rsidRDefault="000A7B6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11108758" w:history="1">
            <w:r w:rsidR="00A041EA" w:rsidRPr="00DC6610">
              <w:rPr>
                <w:rStyle w:val="ab"/>
                <w:noProof/>
                <w:lang w:val="en-US"/>
              </w:rPr>
              <w:t>VII</w:t>
            </w:r>
            <w:r w:rsidR="00A041EA" w:rsidRPr="00DC6610">
              <w:rPr>
                <w:rStyle w:val="ab"/>
                <w:noProof/>
              </w:rPr>
              <w:t>.   Критерии определения причинно-следственной связи «лекарственное средство - неблагоприятная побочная реакция».</w:t>
            </w:r>
            <w:r w:rsidR="00A041EA">
              <w:rPr>
                <w:noProof/>
                <w:webHidden/>
              </w:rPr>
              <w:tab/>
            </w:r>
            <w:r w:rsidR="006644DF">
              <w:rPr>
                <w:noProof/>
                <w:webHidden/>
              </w:rPr>
              <w:fldChar w:fldCharType="begin"/>
            </w:r>
            <w:r w:rsidR="00A041EA">
              <w:rPr>
                <w:noProof/>
                <w:webHidden/>
              </w:rPr>
              <w:instrText xml:space="preserve"> PAGEREF _Toc311108758 \h </w:instrText>
            </w:r>
            <w:r w:rsidR="006644DF">
              <w:rPr>
                <w:noProof/>
                <w:webHidden/>
              </w:rPr>
            </w:r>
            <w:r w:rsidR="006644DF">
              <w:rPr>
                <w:noProof/>
                <w:webHidden/>
              </w:rPr>
              <w:fldChar w:fldCharType="separate"/>
            </w:r>
            <w:r w:rsidR="00A041EA">
              <w:rPr>
                <w:noProof/>
                <w:webHidden/>
              </w:rPr>
              <w:t>9</w:t>
            </w:r>
            <w:r w:rsidR="006644DF">
              <w:rPr>
                <w:noProof/>
                <w:webHidden/>
              </w:rPr>
              <w:fldChar w:fldCharType="end"/>
            </w:r>
          </w:hyperlink>
        </w:p>
        <w:p w:rsidR="00A041EA" w:rsidRDefault="000A7B6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11108759" w:history="1">
            <w:r w:rsidR="00A041EA" w:rsidRPr="00DC6610">
              <w:rPr>
                <w:rStyle w:val="ab"/>
                <w:noProof/>
                <w:lang w:val="en-US"/>
              </w:rPr>
              <w:t>VIII</w:t>
            </w:r>
            <w:r w:rsidR="00A041EA" w:rsidRPr="00DC6610">
              <w:rPr>
                <w:rStyle w:val="ab"/>
                <w:noProof/>
              </w:rPr>
              <w:t>. Алгоритм работы в программном продукте   «Регистр НПР ЛС».</w:t>
            </w:r>
            <w:r w:rsidR="00A041EA">
              <w:rPr>
                <w:noProof/>
                <w:webHidden/>
              </w:rPr>
              <w:tab/>
            </w:r>
            <w:r w:rsidR="006644DF">
              <w:rPr>
                <w:noProof/>
                <w:webHidden/>
              </w:rPr>
              <w:fldChar w:fldCharType="begin"/>
            </w:r>
            <w:r w:rsidR="00A041EA">
              <w:rPr>
                <w:noProof/>
                <w:webHidden/>
              </w:rPr>
              <w:instrText xml:space="preserve"> PAGEREF _Toc311108759 \h </w:instrText>
            </w:r>
            <w:r w:rsidR="006644DF">
              <w:rPr>
                <w:noProof/>
                <w:webHidden/>
              </w:rPr>
            </w:r>
            <w:r w:rsidR="006644DF">
              <w:rPr>
                <w:noProof/>
                <w:webHidden/>
              </w:rPr>
              <w:fldChar w:fldCharType="separate"/>
            </w:r>
            <w:r w:rsidR="00A041EA">
              <w:rPr>
                <w:noProof/>
                <w:webHidden/>
              </w:rPr>
              <w:t>9</w:t>
            </w:r>
            <w:r w:rsidR="006644DF">
              <w:rPr>
                <w:noProof/>
                <w:webHidden/>
              </w:rPr>
              <w:fldChar w:fldCharType="end"/>
            </w:r>
          </w:hyperlink>
        </w:p>
        <w:p w:rsidR="00A041EA" w:rsidRDefault="000A7B6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11108760" w:history="1">
            <w:r w:rsidR="00A041EA" w:rsidRPr="00DC6610">
              <w:rPr>
                <w:rStyle w:val="ab"/>
                <w:noProof/>
              </w:rPr>
              <w:t>Литература:</w:t>
            </w:r>
            <w:r w:rsidR="00A041EA">
              <w:rPr>
                <w:noProof/>
                <w:webHidden/>
              </w:rPr>
              <w:tab/>
            </w:r>
            <w:r w:rsidR="006644DF">
              <w:rPr>
                <w:noProof/>
                <w:webHidden/>
              </w:rPr>
              <w:fldChar w:fldCharType="begin"/>
            </w:r>
            <w:r w:rsidR="00A041EA">
              <w:rPr>
                <w:noProof/>
                <w:webHidden/>
              </w:rPr>
              <w:instrText xml:space="preserve"> PAGEREF _Toc311108760 \h </w:instrText>
            </w:r>
            <w:r w:rsidR="006644DF">
              <w:rPr>
                <w:noProof/>
                <w:webHidden/>
              </w:rPr>
            </w:r>
            <w:r w:rsidR="006644DF">
              <w:rPr>
                <w:noProof/>
                <w:webHidden/>
              </w:rPr>
              <w:fldChar w:fldCharType="separate"/>
            </w:r>
            <w:r w:rsidR="00A041EA">
              <w:rPr>
                <w:noProof/>
                <w:webHidden/>
              </w:rPr>
              <w:t>18</w:t>
            </w:r>
            <w:r w:rsidR="006644DF">
              <w:rPr>
                <w:noProof/>
                <w:webHidden/>
              </w:rPr>
              <w:fldChar w:fldCharType="end"/>
            </w:r>
          </w:hyperlink>
        </w:p>
        <w:p w:rsidR="008C01FA" w:rsidRDefault="006644DF">
          <w:r>
            <w:fldChar w:fldCharType="end"/>
          </w:r>
        </w:p>
      </w:sdtContent>
    </w:sdt>
    <w:p w:rsidR="00B341C2" w:rsidRPr="001307B2" w:rsidRDefault="00B341C2" w:rsidP="00B341C2">
      <w:pPr>
        <w:pStyle w:val="1"/>
      </w:pPr>
      <w:bookmarkStart w:id="13" w:name="_Toc311108760"/>
      <w:r w:rsidRPr="001307B2">
        <w:t>Литература:</w:t>
      </w:r>
      <w:bookmarkEnd w:id="13"/>
    </w:p>
    <w:p w:rsidR="00B341C2" w:rsidRPr="00153535" w:rsidRDefault="00B341C2" w:rsidP="00153535">
      <w:pPr>
        <w:pStyle w:val="ae"/>
        <w:numPr>
          <w:ilvl w:val="0"/>
          <w:numId w:val="25"/>
        </w:numPr>
      </w:pPr>
      <w:r w:rsidRPr="00153535">
        <w:t xml:space="preserve">Федеральный закон от 12.04.2010 №61-ФЗ  «Об обращении лекарственных средств» (в ред. Федеральных законов от 27.07.2010 </w:t>
      </w:r>
      <w:hyperlink r:id="rId18" w:history="1">
        <w:r w:rsidRPr="00153535">
          <w:rPr>
            <w:color w:val="0000FF"/>
          </w:rPr>
          <w:t>N 192-ФЗ</w:t>
        </w:r>
        <w:proofErr w:type="gramStart"/>
      </w:hyperlink>
      <w:r w:rsidRPr="00153535">
        <w:t>,</w:t>
      </w:r>
      <w:proofErr w:type="gramEnd"/>
      <w:r w:rsidRPr="00153535">
        <w:t xml:space="preserve">от 11.10.2010 </w:t>
      </w:r>
      <w:hyperlink r:id="rId19" w:history="1">
        <w:r w:rsidRPr="00153535">
          <w:rPr>
            <w:color w:val="0000FF"/>
          </w:rPr>
          <w:t>N 271-ФЗ</w:t>
        </w:r>
      </w:hyperlink>
      <w:r w:rsidRPr="00153535">
        <w:t xml:space="preserve">, от 29.11.2010 </w:t>
      </w:r>
      <w:hyperlink r:id="rId20" w:history="1">
        <w:r w:rsidRPr="00153535">
          <w:rPr>
            <w:color w:val="0000FF"/>
          </w:rPr>
          <w:t>N 313-ФЗ</w:t>
        </w:r>
      </w:hyperlink>
      <w:r w:rsidRPr="00153535">
        <w:t xml:space="preserve">). </w:t>
      </w:r>
    </w:p>
    <w:p w:rsidR="00B341C2" w:rsidRPr="00153535" w:rsidRDefault="00B341C2" w:rsidP="00153535">
      <w:pPr>
        <w:pStyle w:val="ae"/>
        <w:numPr>
          <w:ilvl w:val="0"/>
          <w:numId w:val="25"/>
        </w:numPr>
      </w:pPr>
      <w:r w:rsidRPr="00153535">
        <w:t>Федеральный закон от 30.12.2001 N 197-ФЗ «Трудовой кодекс Российской Федерации». 3.Федеральный закон » от 30.12.2001 N 195-ФЗ (ред. от 21.07.2011)  «Кодекс Российской Федерации об административных правонарушениях.</w:t>
      </w:r>
    </w:p>
    <w:p w:rsidR="00B341C2" w:rsidRPr="00153535" w:rsidRDefault="00B341C2" w:rsidP="00153535">
      <w:pPr>
        <w:pStyle w:val="ae"/>
        <w:numPr>
          <w:ilvl w:val="0"/>
          <w:numId w:val="25"/>
        </w:numPr>
      </w:pPr>
      <w:r w:rsidRPr="00153535">
        <w:t xml:space="preserve">Федеральный закон от 13.06.1996 N 63-ФЗ (ред. от 21.07.2011)  «Уголовный кодекс Российской Федерации». </w:t>
      </w:r>
    </w:p>
    <w:p w:rsidR="00B341C2" w:rsidRPr="00153535" w:rsidRDefault="00B341C2" w:rsidP="00153535">
      <w:pPr>
        <w:pStyle w:val="ae"/>
        <w:numPr>
          <w:ilvl w:val="0"/>
          <w:numId w:val="25"/>
        </w:numPr>
      </w:pPr>
      <w:r w:rsidRPr="00153535">
        <w:t xml:space="preserve">Приказ </w:t>
      </w:r>
      <w:proofErr w:type="spellStart"/>
      <w:r w:rsidRPr="00153535">
        <w:t>Минздравсоцразвития</w:t>
      </w:r>
      <w:proofErr w:type="spellEnd"/>
      <w:r w:rsidRPr="00153535">
        <w:t xml:space="preserve"> РФ от 26.08.2010 №757н «Об утверждении </w:t>
      </w:r>
      <w:proofErr w:type="gramStart"/>
      <w:r w:rsidRPr="00153535">
        <w:t>порядка осуществления мониторинга безопасности лекарственных препаратов</w:t>
      </w:r>
      <w:proofErr w:type="gramEnd"/>
      <w:r w:rsidRPr="00153535">
        <w:t xml:space="preserve"> для медицинского применения, регистрации побочных действий, серьезных нежелательных реакций, непредвиденных нежелательных реакций при применении лекарственных препаратов для медицинского применения».</w:t>
      </w:r>
    </w:p>
    <w:p w:rsidR="00B341C2" w:rsidRPr="00153535" w:rsidRDefault="00B341C2" w:rsidP="00153535">
      <w:pPr>
        <w:pStyle w:val="ae"/>
        <w:numPr>
          <w:ilvl w:val="0"/>
          <w:numId w:val="25"/>
        </w:numPr>
      </w:pPr>
      <w:r w:rsidRPr="00153535">
        <w:t>Инструкция по сбору информации о неблагоприятных побочных реакциях лекарственных средств, сре</w:t>
      </w:r>
      <w:proofErr w:type="gramStart"/>
      <w:r w:rsidRPr="00153535">
        <w:t>дств тр</w:t>
      </w:r>
      <w:proofErr w:type="gramEnd"/>
      <w:r w:rsidRPr="00153535">
        <w:t>адиционной медицины и биологически активных добавок, Минздрав РФ от 19.01.2001.</w:t>
      </w:r>
    </w:p>
    <w:p w:rsidR="00B341C2" w:rsidRPr="00153535" w:rsidRDefault="00B341C2" w:rsidP="00153535">
      <w:pPr>
        <w:pStyle w:val="ae"/>
        <w:numPr>
          <w:ilvl w:val="0"/>
          <w:numId w:val="25"/>
        </w:numPr>
      </w:pPr>
      <w:r w:rsidRPr="00153535">
        <w:t xml:space="preserve">Письмо министерства здравоохранения Красноярского края </w:t>
      </w:r>
      <w:proofErr w:type="gramStart"/>
      <w:r w:rsidRPr="00153535">
        <w:t>от</w:t>
      </w:r>
      <w:proofErr w:type="gramEnd"/>
      <w:r w:rsidRPr="00153535">
        <w:t xml:space="preserve"> март 2011.</w:t>
      </w:r>
    </w:p>
    <w:p w:rsidR="00B341C2" w:rsidRPr="00153535" w:rsidRDefault="00B341C2" w:rsidP="00153535">
      <w:pPr>
        <w:pStyle w:val="ae"/>
        <w:numPr>
          <w:ilvl w:val="0"/>
          <w:numId w:val="25"/>
        </w:numPr>
        <w:rPr>
          <w:rFonts w:eastAsia="Times New Roman"/>
          <w:lang w:eastAsia="ru-RU"/>
        </w:rPr>
      </w:pPr>
      <w:r w:rsidRPr="00153535">
        <w:rPr>
          <w:rFonts w:eastAsia="Times New Roman"/>
          <w:lang w:eastAsia="ru-RU"/>
        </w:rPr>
        <w:t xml:space="preserve">Журнал «Заместитель главного врача», №1-2008 </w:t>
      </w:r>
      <w:r w:rsidRPr="00153535">
        <w:rPr>
          <w:rFonts w:eastAsia="Times New Roman"/>
          <w:bCs/>
          <w:lang w:eastAsia="ru-RU"/>
        </w:rPr>
        <w:t>С.В. Лукьянов, д-р мед</w:t>
      </w:r>
      <w:proofErr w:type="gramStart"/>
      <w:r w:rsidRPr="00153535">
        <w:rPr>
          <w:rFonts w:eastAsia="Times New Roman"/>
          <w:bCs/>
          <w:lang w:eastAsia="ru-RU"/>
        </w:rPr>
        <w:t>.</w:t>
      </w:r>
      <w:proofErr w:type="gramEnd"/>
      <w:r w:rsidRPr="00153535">
        <w:rPr>
          <w:rFonts w:eastAsia="Times New Roman"/>
          <w:bCs/>
          <w:lang w:eastAsia="ru-RU"/>
        </w:rPr>
        <w:t xml:space="preserve"> </w:t>
      </w:r>
      <w:proofErr w:type="gramStart"/>
      <w:r w:rsidRPr="00153535">
        <w:rPr>
          <w:rFonts w:eastAsia="Times New Roman"/>
          <w:bCs/>
          <w:lang w:eastAsia="ru-RU"/>
        </w:rPr>
        <w:t>н</w:t>
      </w:r>
      <w:proofErr w:type="gramEnd"/>
      <w:r w:rsidRPr="00153535">
        <w:rPr>
          <w:rFonts w:eastAsia="Times New Roman"/>
          <w:bCs/>
          <w:lang w:eastAsia="ru-RU"/>
        </w:rPr>
        <w:t>аук, профессор кафедры клинической фармакологии ФГУ “Консультативно-методический центр лицензирования” Росздравнадзора, г. Москва.</w:t>
      </w:r>
    </w:p>
    <w:p w:rsidR="003B482B" w:rsidRPr="001307B2" w:rsidRDefault="003B48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482B" w:rsidRPr="001307B2" w:rsidSect="00A329FE">
      <w:footerReference w:type="default" r:id="rId2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7B9" w:rsidRDefault="004307B9" w:rsidP="00B50CC3">
      <w:pPr>
        <w:spacing w:after="0" w:line="240" w:lineRule="auto"/>
      </w:pPr>
      <w:r>
        <w:separator/>
      </w:r>
    </w:p>
  </w:endnote>
  <w:endnote w:type="continuationSeparator" w:id="0">
    <w:p w:rsidR="004307B9" w:rsidRDefault="004307B9" w:rsidP="00B5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9353"/>
    </w:sdtPr>
    <w:sdtContent>
      <w:p w:rsidR="000A7B65" w:rsidRDefault="000A7B6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7E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0A7B65" w:rsidRDefault="000A7B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7B9" w:rsidRDefault="004307B9" w:rsidP="00B50CC3">
      <w:pPr>
        <w:spacing w:after="0" w:line="240" w:lineRule="auto"/>
      </w:pPr>
      <w:r>
        <w:separator/>
      </w:r>
    </w:p>
  </w:footnote>
  <w:footnote w:type="continuationSeparator" w:id="0">
    <w:p w:rsidR="004307B9" w:rsidRDefault="004307B9" w:rsidP="00B50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0FA7"/>
    <w:multiLevelType w:val="hybridMultilevel"/>
    <w:tmpl w:val="527CFA74"/>
    <w:lvl w:ilvl="0" w:tplc="33D83EA4">
      <w:start w:val="1"/>
      <w:numFmt w:val="bullet"/>
      <w:lvlText w:val="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29921D4"/>
    <w:multiLevelType w:val="hybridMultilevel"/>
    <w:tmpl w:val="0930B342"/>
    <w:lvl w:ilvl="0" w:tplc="33D83EA4">
      <w:start w:val="1"/>
      <w:numFmt w:val="bullet"/>
      <w:lvlText w:val="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FE248E6"/>
    <w:multiLevelType w:val="hybridMultilevel"/>
    <w:tmpl w:val="D4A20A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BF5684"/>
    <w:multiLevelType w:val="hybridMultilevel"/>
    <w:tmpl w:val="8CA2B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80030"/>
    <w:multiLevelType w:val="hybridMultilevel"/>
    <w:tmpl w:val="D4BCDD1C"/>
    <w:lvl w:ilvl="0" w:tplc="33D83EA4">
      <w:start w:val="1"/>
      <w:numFmt w:val="bullet"/>
      <w:lvlText w:val="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811490B"/>
    <w:multiLevelType w:val="hybridMultilevel"/>
    <w:tmpl w:val="DE86496C"/>
    <w:lvl w:ilvl="0" w:tplc="33D83EA4">
      <w:start w:val="1"/>
      <w:numFmt w:val="bullet"/>
      <w:lvlText w:val="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2D805544"/>
    <w:multiLevelType w:val="hybridMultilevel"/>
    <w:tmpl w:val="AA445E6C"/>
    <w:lvl w:ilvl="0" w:tplc="33D83EA4">
      <w:start w:val="1"/>
      <w:numFmt w:val="bullet"/>
      <w:lvlText w:val="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30DD4070"/>
    <w:multiLevelType w:val="hybridMultilevel"/>
    <w:tmpl w:val="762A9152"/>
    <w:lvl w:ilvl="0" w:tplc="33D83EA4">
      <w:start w:val="1"/>
      <w:numFmt w:val="bullet"/>
      <w:lvlText w:val="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0F27773"/>
    <w:multiLevelType w:val="hybridMultilevel"/>
    <w:tmpl w:val="7B0CDC26"/>
    <w:lvl w:ilvl="0" w:tplc="33D83EA4">
      <w:start w:val="1"/>
      <w:numFmt w:val="bullet"/>
      <w:lvlText w:val="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31F008B8"/>
    <w:multiLevelType w:val="hybridMultilevel"/>
    <w:tmpl w:val="51CA4B58"/>
    <w:lvl w:ilvl="0" w:tplc="33D83EA4">
      <w:start w:val="1"/>
      <w:numFmt w:val="bullet"/>
      <w:lvlText w:val="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34B959AC"/>
    <w:multiLevelType w:val="hybridMultilevel"/>
    <w:tmpl w:val="7102C9FE"/>
    <w:lvl w:ilvl="0" w:tplc="33D83EA4">
      <w:start w:val="1"/>
      <w:numFmt w:val="bullet"/>
      <w:lvlText w:val="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3E771DCA"/>
    <w:multiLevelType w:val="hybridMultilevel"/>
    <w:tmpl w:val="15D879CE"/>
    <w:lvl w:ilvl="0" w:tplc="33D83EA4">
      <w:start w:val="1"/>
      <w:numFmt w:val="bullet"/>
      <w:lvlText w:val="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3FAE2617"/>
    <w:multiLevelType w:val="hybridMultilevel"/>
    <w:tmpl w:val="D4EE5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D7DE9"/>
    <w:multiLevelType w:val="hybridMultilevel"/>
    <w:tmpl w:val="3DFEA7A2"/>
    <w:lvl w:ilvl="0" w:tplc="33D83EA4">
      <w:start w:val="1"/>
      <w:numFmt w:val="bullet"/>
      <w:lvlText w:val="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9313329"/>
    <w:multiLevelType w:val="hybridMultilevel"/>
    <w:tmpl w:val="C1FED8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E7C4345"/>
    <w:multiLevelType w:val="hybridMultilevel"/>
    <w:tmpl w:val="F430676A"/>
    <w:lvl w:ilvl="0" w:tplc="33D83EA4">
      <w:start w:val="1"/>
      <w:numFmt w:val="bullet"/>
      <w:lvlText w:val="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4E9322D1"/>
    <w:multiLevelType w:val="hybridMultilevel"/>
    <w:tmpl w:val="BF7C6DC6"/>
    <w:lvl w:ilvl="0" w:tplc="33D83EA4">
      <w:start w:val="1"/>
      <w:numFmt w:val="bullet"/>
      <w:lvlText w:val="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5A233E5E"/>
    <w:multiLevelType w:val="hybridMultilevel"/>
    <w:tmpl w:val="C248E826"/>
    <w:lvl w:ilvl="0" w:tplc="33D83EA4">
      <w:start w:val="1"/>
      <w:numFmt w:val="bullet"/>
      <w:lvlText w:val="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5DF540CE"/>
    <w:multiLevelType w:val="hybridMultilevel"/>
    <w:tmpl w:val="D5FA69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87232A"/>
    <w:multiLevelType w:val="hybridMultilevel"/>
    <w:tmpl w:val="951CE32E"/>
    <w:lvl w:ilvl="0" w:tplc="33D83EA4">
      <w:start w:val="1"/>
      <w:numFmt w:val="bullet"/>
      <w:lvlText w:val="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F3E09B0"/>
    <w:multiLevelType w:val="hybridMultilevel"/>
    <w:tmpl w:val="979A93D2"/>
    <w:lvl w:ilvl="0" w:tplc="33D83EA4">
      <w:start w:val="1"/>
      <w:numFmt w:val="bullet"/>
      <w:lvlText w:val="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8CD5FC2"/>
    <w:multiLevelType w:val="hybridMultilevel"/>
    <w:tmpl w:val="CEE016C6"/>
    <w:lvl w:ilvl="0" w:tplc="33D83EA4">
      <w:start w:val="1"/>
      <w:numFmt w:val="bullet"/>
      <w:lvlText w:val="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68E15EC9"/>
    <w:multiLevelType w:val="hybridMultilevel"/>
    <w:tmpl w:val="24648FDC"/>
    <w:lvl w:ilvl="0" w:tplc="33D83EA4">
      <w:start w:val="1"/>
      <w:numFmt w:val="bullet"/>
      <w:lvlText w:val="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6FB42EE8"/>
    <w:multiLevelType w:val="hybridMultilevel"/>
    <w:tmpl w:val="85BAB1E0"/>
    <w:lvl w:ilvl="0" w:tplc="33D83EA4">
      <w:start w:val="1"/>
      <w:numFmt w:val="bullet"/>
      <w:lvlText w:val="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7E8E62A7"/>
    <w:multiLevelType w:val="hybridMultilevel"/>
    <w:tmpl w:val="EB608986"/>
    <w:lvl w:ilvl="0" w:tplc="33D83EA4">
      <w:start w:val="1"/>
      <w:numFmt w:val="bullet"/>
      <w:lvlText w:val="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16"/>
  </w:num>
  <w:num w:numId="5">
    <w:abstractNumId w:val="17"/>
  </w:num>
  <w:num w:numId="6">
    <w:abstractNumId w:val="11"/>
  </w:num>
  <w:num w:numId="7">
    <w:abstractNumId w:val="10"/>
  </w:num>
  <w:num w:numId="8">
    <w:abstractNumId w:val="20"/>
  </w:num>
  <w:num w:numId="9">
    <w:abstractNumId w:val="13"/>
  </w:num>
  <w:num w:numId="10">
    <w:abstractNumId w:val="6"/>
  </w:num>
  <w:num w:numId="11">
    <w:abstractNumId w:val="22"/>
  </w:num>
  <w:num w:numId="12">
    <w:abstractNumId w:val="5"/>
  </w:num>
  <w:num w:numId="13">
    <w:abstractNumId w:val="1"/>
  </w:num>
  <w:num w:numId="14">
    <w:abstractNumId w:val="15"/>
  </w:num>
  <w:num w:numId="15">
    <w:abstractNumId w:val="21"/>
  </w:num>
  <w:num w:numId="16">
    <w:abstractNumId w:val="9"/>
  </w:num>
  <w:num w:numId="17">
    <w:abstractNumId w:val="24"/>
  </w:num>
  <w:num w:numId="18">
    <w:abstractNumId w:val="7"/>
  </w:num>
  <w:num w:numId="19">
    <w:abstractNumId w:val="8"/>
  </w:num>
  <w:num w:numId="20">
    <w:abstractNumId w:val="0"/>
  </w:num>
  <w:num w:numId="21">
    <w:abstractNumId w:val="19"/>
  </w:num>
  <w:num w:numId="22">
    <w:abstractNumId w:val="23"/>
  </w:num>
  <w:num w:numId="23">
    <w:abstractNumId w:val="4"/>
  </w:num>
  <w:num w:numId="24">
    <w:abstractNumId w:val="12"/>
  </w:num>
  <w:num w:numId="25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42C"/>
    <w:rsid w:val="00011F00"/>
    <w:rsid w:val="00012355"/>
    <w:rsid w:val="0001600A"/>
    <w:rsid w:val="000231FA"/>
    <w:rsid w:val="000318F0"/>
    <w:rsid w:val="000410FF"/>
    <w:rsid w:val="00042028"/>
    <w:rsid w:val="0004266E"/>
    <w:rsid w:val="000435B8"/>
    <w:rsid w:val="00044420"/>
    <w:rsid w:val="00046AC5"/>
    <w:rsid w:val="00047911"/>
    <w:rsid w:val="000500DB"/>
    <w:rsid w:val="0005114B"/>
    <w:rsid w:val="00051787"/>
    <w:rsid w:val="0005286E"/>
    <w:rsid w:val="00053939"/>
    <w:rsid w:val="00056431"/>
    <w:rsid w:val="000613BC"/>
    <w:rsid w:val="00063932"/>
    <w:rsid w:val="00067F64"/>
    <w:rsid w:val="00072423"/>
    <w:rsid w:val="000772B5"/>
    <w:rsid w:val="00077A0B"/>
    <w:rsid w:val="0009576E"/>
    <w:rsid w:val="000978C3"/>
    <w:rsid w:val="000A251C"/>
    <w:rsid w:val="000A29FE"/>
    <w:rsid w:val="000A7B65"/>
    <w:rsid w:val="000B3290"/>
    <w:rsid w:val="000B4518"/>
    <w:rsid w:val="000C582B"/>
    <w:rsid w:val="000D49F5"/>
    <w:rsid w:val="000D6653"/>
    <w:rsid w:val="000E34D3"/>
    <w:rsid w:val="000F0C1D"/>
    <w:rsid w:val="001034F6"/>
    <w:rsid w:val="001053A3"/>
    <w:rsid w:val="00110BAE"/>
    <w:rsid w:val="0011688B"/>
    <w:rsid w:val="0012253C"/>
    <w:rsid w:val="001307B2"/>
    <w:rsid w:val="0015074E"/>
    <w:rsid w:val="00150B9E"/>
    <w:rsid w:val="00153535"/>
    <w:rsid w:val="00154849"/>
    <w:rsid w:val="001576D2"/>
    <w:rsid w:val="00160EA1"/>
    <w:rsid w:val="001620FF"/>
    <w:rsid w:val="00164350"/>
    <w:rsid w:val="00167005"/>
    <w:rsid w:val="00176963"/>
    <w:rsid w:val="0019704A"/>
    <w:rsid w:val="00197F18"/>
    <w:rsid w:val="001B1735"/>
    <w:rsid w:val="001B3765"/>
    <w:rsid w:val="001C077A"/>
    <w:rsid w:val="001D1973"/>
    <w:rsid w:val="001D4A52"/>
    <w:rsid w:val="001D567E"/>
    <w:rsid w:val="001E06EE"/>
    <w:rsid w:val="001E193A"/>
    <w:rsid w:val="001E3F49"/>
    <w:rsid w:val="001E442D"/>
    <w:rsid w:val="001E5E98"/>
    <w:rsid w:val="001F410A"/>
    <w:rsid w:val="001F4399"/>
    <w:rsid w:val="00200F82"/>
    <w:rsid w:val="00201BD4"/>
    <w:rsid w:val="00203E63"/>
    <w:rsid w:val="00204D5E"/>
    <w:rsid w:val="00211A28"/>
    <w:rsid w:val="00215CA8"/>
    <w:rsid w:val="00226D54"/>
    <w:rsid w:val="00227FA9"/>
    <w:rsid w:val="002312F2"/>
    <w:rsid w:val="0024059C"/>
    <w:rsid w:val="0026560F"/>
    <w:rsid w:val="00276C16"/>
    <w:rsid w:val="00276D9C"/>
    <w:rsid w:val="002778C0"/>
    <w:rsid w:val="002803F7"/>
    <w:rsid w:val="0028408A"/>
    <w:rsid w:val="00293CBA"/>
    <w:rsid w:val="002A0F09"/>
    <w:rsid w:val="002A23B3"/>
    <w:rsid w:val="002A3EA2"/>
    <w:rsid w:val="002A4CAB"/>
    <w:rsid w:val="002B4FA5"/>
    <w:rsid w:val="002C41D1"/>
    <w:rsid w:val="002C7915"/>
    <w:rsid w:val="002D23D2"/>
    <w:rsid w:val="002D3DD8"/>
    <w:rsid w:val="002E1DF4"/>
    <w:rsid w:val="002E1EE0"/>
    <w:rsid w:val="002E31BA"/>
    <w:rsid w:val="00312FB1"/>
    <w:rsid w:val="00313F4C"/>
    <w:rsid w:val="00314A62"/>
    <w:rsid w:val="003277A7"/>
    <w:rsid w:val="00332887"/>
    <w:rsid w:val="00334C21"/>
    <w:rsid w:val="00343C74"/>
    <w:rsid w:val="00353827"/>
    <w:rsid w:val="00354173"/>
    <w:rsid w:val="003551BF"/>
    <w:rsid w:val="00356509"/>
    <w:rsid w:val="003705C5"/>
    <w:rsid w:val="003721A0"/>
    <w:rsid w:val="00376104"/>
    <w:rsid w:val="00376E0D"/>
    <w:rsid w:val="00376E3B"/>
    <w:rsid w:val="00377D20"/>
    <w:rsid w:val="00380838"/>
    <w:rsid w:val="003846AF"/>
    <w:rsid w:val="00385AFC"/>
    <w:rsid w:val="00386D0C"/>
    <w:rsid w:val="0039482A"/>
    <w:rsid w:val="003A12CB"/>
    <w:rsid w:val="003B33FE"/>
    <w:rsid w:val="003B482B"/>
    <w:rsid w:val="003C776F"/>
    <w:rsid w:val="003D2D74"/>
    <w:rsid w:val="003D7F27"/>
    <w:rsid w:val="003E1BF5"/>
    <w:rsid w:val="003E508B"/>
    <w:rsid w:val="003E5FA4"/>
    <w:rsid w:val="003F08BD"/>
    <w:rsid w:val="003F1FC2"/>
    <w:rsid w:val="003F5E1B"/>
    <w:rsid w:val="00405FA1"/>
    <w:rsid w:val="00406788"/>
    <w:rsid w:val="00411006"/>
    <w:rsid w:val="004129C8"/>
    <w:rsid w:val="00422743"/>
    <w:rsid w:val="00422D6E"/>
    <w:rsid w:val="0042643A"/>
    <w:rsid w:val="004307B9"/>
    <w:rsid w:val="0043479F"/>
    <w:rsid w:val="004561D6"/>
    <w:rsid w:val="004574F7"/>
    <w:rsid w:val="004632F8"/>
    <w:rsid w:val="00467642"/>
    <w:rsid w:val="0048090F"/>
    <w:rsid w:val="0048191A"/>
    <w:rsid w:val="0048477B"/>
    <w:rsid w:val="0049244F"/>
    <w:rsid w:val="004940DE"/>
    <w:rsid w:val="0049496B"/>
    <w:rsid w:val="00495AC8"/>
    <w:rsid w:val="004967EF"/>
    <w:rsid w:val="004A4EEB"/>
    <w:rsid w:val="004A7FA3"/>
    <w:rsid w:val="004B604E"/>
    <w:rsid w:val="004C33D7"/>
    <w:rsid w:val="004C3BD0"/>
    <w:rsid w:val="004C720F"/>
    <w:rsid w:val="004D5BE2"/>
    <w:rsid w:val="004E7B8B"/>
    <w:rsid w:val="004F07DC"/>
    <w:rsid w:val="004F2F35"/>
    <w:rsid w:val="00500BFA"/>
    <w:rsid w:val="00503DD5"/>
    <w:rsid w:val="00507313"/>
    <w:rsid w:val="005127E0"/>
    <w:rsid w:val="0051334A"/>
    <w:rsid w:val="00513599"/>
    <w:rsid w:val="00521BE7"/>
    <w:rsid w:val="00523F5F"/>
    <w:rsid w:val="0052520D"/>
    <w:rsid w:val="005278CE"/>
    <w:rsid w:val="00530BC5"/>
    <w:rsid w:val="00540027"/>
    <w:rsid w:val="005455CD"/>
    <w:rsid w:val="005570F4"/>
    <w:rsid w:val="00563920"/>
    <w:rsid w:val="00563F75"/>
    <w:rsid w:val="0057512F"/>
    <w:rsid w:val="00587790"/>
    <w:rsid w:val="005926ED"/>
    <w:rsid w:val="005A518F"/>
    <w:rsid w:val="005A6540"/>
    <w:rsid w:val="005C3974"/>
    <w:rsid w:val="005D7B3F"/>
    <w:rsid w:val="005E5145"/>
    <w:rsid w:val="005F2BCB"/>
    <w:rsid w:val="005F6F9C"/>
    <w:rsid w:val="006020DD"/>
    <w:rsid w:val="0060445F"/>
    <w:rsid w:val="006052FB"/>
    <w:rsid w:val="00607166"/>
    <w:rsid w:val="00610E37"/>
    <w:rsid w:val="00614438"/>
    <w:rsid w:val="00616540"/>
    <w:rsid w:val="00620641"/>
    <w:rsid w:val="0063232A"/>
    <w:rsid w:val="006361B3"/>
    <w:rsid w:val="006367FD"/>
    <w:rsid w:val="00637B8E"/>
    <w:rsid w:val="0064756D"/>
    <w:rsid w:val="00652B35"/>
    <w:rsid w:val="006538F9"/>
    <w:rsid w:val="0066222A"/>
    <w:rsid w:val="00663D5E"/>
    <w:rsid w:val="006644DF"/>
    <w:rsid w:val="0066563A"/>
    <w:rsid w:val="00671FC7"/>
    <w:rsid w:val="006733C3"/>
    <w:rsid w:val="0067356E"/>
    <w:rsid w:val="00673CAC"/>
    <w:rsid w:val="00680B2E"/>
    <w:rsid w:val="00696375"/>
    <w:rsid w:val="006A4FEA"/>
    <w:rsid w:val="006A7E74"/>
    <w:rsid w:val="006B2FA5"/>
    <w:rsid w:val="006B52C2"/>
    <w:rsid w:val="006C38A6"/>
    <w:rsid w:val="006C48A7"/>
    <w:rsid w:val="006F105A"/>
    <w:rsid w:val="006F10D0"/>
    <w:rsid w:val="006F1D35"/>
    <w:rsid w:val="006F599E"/>
    <w:rsid w:val="006F5D1C"/>
    <w:rsid w:val="006F7F75"/>
    <w:rsid w:val="007067EB"/>
    <w:rsid w:val="007106F6"/>
    <w:rsid w:val="00710A21"/>
    <w:rsid w:val="00711F7C"/>
    <w:rsid w:val="00720D05"/>
    <w:rsid w:val="00735F40"/>
    <w:rsid w:val="00737134"/>
    <w:rsid w:val="007377E8"/>
    <w:rsid w:val="00745BDF"/>
    <w:rsid w:val="00745EDD"/>
    <w:rsid w:val="007523FB"/>
    <w:rsid w:val="0075392F"/>
    <w:rsid w:val="00754FAE"/>
    <w:rsid w:val="00756DE3"/>
    <w:rsid w:val="00764445"/>
    <w:rsid w:val="00767110"/>
    <w:rsid w:val="00771925"/>
    <w:rsid w:val="0077296E"/>
    <w:rsid w:val="00797040"/>
    <w:rsid w:val="007A0F39"/>
    <w:rsid w:val="007B360B"/>
    <w:rsid w:val="007B4015"/>
    <w:rsid w:val="007B6337"/>
    <w:rsid w:val="007C65D7"/>
    <w:rsid w:val="007E2F14"/>
    <w:rsid w:val="007F288B"/>
    <w:rsid w:val="007F68FA"/>
    <w:rsid w:val="008014FE"/>
    <w:rsid w:val="008152C2"/>
    <w:rsid w:val="00816276"/>
    <w:rsid w:val="0082243C"/>
    <w:rsid w:val="00823159"/>
    <w:rsid w:val="008318A6"/>
    <w:rsid w:val="00836B03"/>
    <w:rsid w:val="0084353C"/>
    <w:rsid w:val="00844600"/>
    <w:rsid w:val="00845491"/>
    <w:rsid w:val="00847783"/>
    <w:rsid w:val="008525D2"/>
    <w:rsid w:val="00854D21"/>
    <w:rsid w:val="008605C0"/>
    <w:rsid w:val="00867E66"/>
    <w:rsid w:val="00870ABD"/>
    <w:rsid w:val="00871373"/>
    <w:rsid w:val="00872D5B"/>
    <w:rsid w:val="008743B9"/>
    <w:rsid w:val="00880E8F"/>
    <w:rsid w:val="00890C09"/>
    <w:rsid w:val="00893CA6"/>
    <w:rsid w:val="008A1609"/>
    <w:rsid w:val="008B2563"/>
    <w:rsid w:val="008B5918"/>
    <w:rsid w:val="008B6F28"/>
    <w:rsid w:val="008C01FA"/>
    <w:rsid w:val="008C28D5"/>
    <w:rsid w:val="008C5D1E"/>
    <w:rsid w:val="008D7F86"/>
    <w:rsid w:val="008E22B7"/>
    <w:rsid w:val="008F3CA2"/>
    <w:rsid w:val="00900E91"/>
    <w:rsid w:val="00903606"/>
    <w:rsid w:val="00916E3A"/>
    <w:rsid w:val="0092082D"/>
    <w:rsid w:val="00920AA5"/>
    <w:rsid w:val="00925A46"/>
    <w:rsid w:val="00933BAE"/>
    <w:rsid w:val="00933FD8"/>
    <w:rsid w:val="00941AC1"/>
    <w:rsid w:val="00942959"/>
    <w:rsid w:val="00943BBD"/>
    <w:rsid w:val="00946EA8"/>
    <w:rsid w:val="009579AF"/>
    <w:rsid w:val="00960D2A"/>
    <w:rsid w:val="009624D6"/>
    <w:rsid w:val="00964F11"/>
    <w:rsid w:val="009720CD"/>
    <w:rsid w:val="00973EEB"/>
    <w:rsid w:val="009849A3"/>
    <w:rsid w:val="00985BFC"/>
    <w:rsid w:val="009A120D"/>
    <w:rsid w:val="009A4FB7"/>
    <w:rsid w:val="009B6B00"/>
    <w:rsid w:val="009C2770"/>
    <w:rsid w:val="009C4C27"/>
    <w:rsid w:val="009C52C3"/>
    <w:rsid w:val="009D325D"/>
    <w:rsid w:val="009E028D"/>
    <w:rsid w:val="009E2E18"/>
    <w:rsid w:val="009E74D7"/>
    <w:rsid w:val="009F1921"/>
    <w:rsid w:val="009F2250"/>
    <w:rsid w:val="009F6725"/>
    <w:rsid w:val="009F731B"/>
    <w:rsid w:val="009F7A02"/>
    <w:rsid w:val="00A03023"/>
    <w:rsid w:val="00A041EA"/>
    <w:rsid w:val="00A329FE"/>
    <w:rsid w:val="00A32BD2"/>
    <w:rsid w:val="00A51C08"/>
    <w:rsid w:val="00A64594"/>
    <w:rsid w:val="00A673E1"/>
    <w:rsid w:val="00A7213B"/>
    <w:rsid w:val="00A75ABA"/>
    <w:rsid w:val="00A75FF3"/>
    <w:rsid w:val="00A86B41"/>
    <w:rsid w:val="00A9114E"/>
    <w:rsid w:val="00A936C6"/>
    <w:rsid w:val="00A95AFB"/>
    <w:rsid w:val="00A96646"/>
    <w:rsid w:val="00A97176"/>
    <w:rsid w:val="00AA0867"/>
    <w:rsid w:val="00AA0C3E"/>
    <w:rsid w:val="00AC0771"/>
    <w:rsid w:val="00AC2546"/>
    <w:rsid w:val="00AD1EC4"/>
    <w:rsid w:val="00AE11FD"/>
    <w:rsid w:val="00AE1947"/>
    <w:rsid w:val="00AE24C6"/>
    <w:rsid w:val="00AE3C54"/>
    <w:rsid w:val="00AE640D"/>
    <w:rsid w:val="00AE6A86"/>
    <w:rsid w:val="00B014A3"/>
    <w:rsid w:val="00B038D9"/>
    <w:rsid w:val="00B13DCA"/>
    <w:rsid w:val="00B2637A"/>
    <w:rsid w:val="00B30946"/>
    <w:rsid w:val="00B3163F"/>
    <w:rsid w:val="00B320C7"/>
    <w:rsid w:val="00B334F4"/>
    <w:rsid w:val="00B341C2"/>
    <w:rsid w:val="00B44546"/>
    <w:rsid w:val="00B50CC3"/>
    <w:rsid w:val="00B51398"/>
    <w:rsid w:val="00B53C94"/>
    <w:rsid w:val="00B54BEF"/>
    <w:rsid w:val="00B63C78"/>
    <w:rsid w:val="00B670B3"/>
    <w:rsid w:val="00B7220A"/>
    <w:rsid w:val="00B7582B"/>
    <w:rsid w:val="00B7690C"/>
    <w:rsid w:val="00B857EF"/>
    <w:rsid w:val="00B867D9"/>
    <w:rsid w:val="00B904B1"/>
    <w:rsid w:val="00B96348"/>
    <w:rsid w:val="00B96A12"/>
    <w:rsid w:val="00BB6AED"/>
    <w:rsid w:val="00BC6E26"/>
    <w:rsid w:val="00BC7F98"/>
    <w:rsid w:val="00BD64B9"/>
    <w:rsid w:val="00BE2097"/>
    <w:rsid w:val="00BF3EC2"/>
    <w:rsid w:val="00BF70FD"/>
    <w:rsid w:val="00C03C62"/>
    <w:rsid w:val="00C11878"/>
    <w:rsid w:val="00C143AE"/>
    <w:rsid w:val="00C2050B"/>
    <w:rsid w:val="00C2056A"/>
    <w:rsid w:val="00C225FF"/>
    <w:rsid w:val="00C227F1"/>
    <w:rsid w:val="00C22F3D"/>
    <w:rsid w:val="00C31FB5"/>
    <w:rsid w:val="00C342F8"/>
    <w:rsid w:val="00C353CC"/>
    <w:rsid w:val="00C3540D"/>
    <w:rsid w:val="00C4107D"/>
    <w:rsid w:val="00C42740"/>
    <w:rsid w:val="00C44E24"/>
    <w:rsid w:val="00C477CA"/>
    <w:rsid w:val="00C6331A"/>
    <w:rsid w:val="00C64753"/>
    <w:rsid w:val="00C76874"/>
    <w:rsid w:val="00C76BD5"/>
    <w:rsid w:val="00C961E6"/>
    <w:rsid w:val="00CA3977"/>
    <w:rsid w:val="00CA417B"/>
    <w:rsid w:val="00CA5919"/>
    <w:rsid w:val="00CA7DFA"/>
    <w:rsid w:val="00CB2F61"/>
    <w:rsid w:val="00CC03C5"/>
    <w:rsid w:val="00CD3A8A"/>
    <w:rsid w:val="00CD43FC"/>
    <w:rsid w:val="00CD6588"/>
    <w:rsid w:val="00CE62B5"/>
    <w:rsid w:val="00CE76B0"/>
    <w:rsid w:val="00CF23C7"/>
    <w:rsid w:val="00CF2D60"/>
    <w:rsid w:val="00CF66EC"/>
    <w:rsid w:val="00D02895"/>
    <w:rsid w:val="00D121EA"/>
    <w:rsid w:val="00D1795D"/>
    <w:rsid w:val="00D34F00"/>
    <w:rsid w:val="00D407EF"/>
    <w:rsid w:val="00D440FD"/>
    <w:rsid w:val="00D53E20"/>
    <w:rsid w:val="00D61264"/>
    <w:rsid w:val="00D738D0"/>
    <w:rsid w:val="00D73CF5"/>
    <w:rsid w:val="00D74D23"/>
    <w:rsid w:val="00D81AC1"/>
    <w:rsid w:val="00D851E0"/>
    <w:rsid w:val="00D86BDE"/>
    <w:rsid w:val="00D87DAB"/>
    <w:rsid w:val="00D93365"/>
    <w:rsid w:val="00DA05D8"/>
    <w:rsid w:val="00DA44C8"/>
    <w:rsid w:val="00DC4CF5"/>
    <w:rsid w:val="00DD70EF"/>
    <w:rsid w:val="00DD7981"/>
    <w:rsid w:val="00DE0083"/>
    <w:rsid w:val="00DE26BD"/>
    <w:rsid w:val="00DE60E3"/>
    <w:rsid w:val="00DE6C4F"/>
    <w:rsid w:val="00DF3853"/>
    <w:rsid w:val="00DF6E95"/>
    <w:rsid w:val="00E10A55"/>
    <w:rsid w:val="00E10ED5"/>
    <w:rsid w:val="00E15FD3"/>
    <w:rsid w:val="00E2242C"/>
    <w:rsid w:val="00E267B6"/>
    <w:rsid w:val="00E27EDB"/>
    <w:rsid w:val="00E32DB9"/>
    <w:rsid w:val="00E34227"/>
    <w:rsid w:val="00E56765"/>
    <w:rsid w:val="00E66A23"/>
    <w:rsid w:val="00E764FF"/>
    <w:rsid w:val="00E82983"/>
    <w:rsid w:val="00E866A4"/>
    <w:rsid w:val="00E90A0D"/>
    <w:rsid w:val="00E94726"/>
    <w:rsid w:val="00EA4587"/>
    <w:rsid w:val="00EA49BA"/>
    <w:rsid w:val="00EA4C33"/>
    <w:rsid w:val="00EA5F15"/>
    <w:rsid w:val="00EB1C3F"/>
    <w:rsid w:val="00EB5AF6"/>
    <w:rsid w:val="00EB7FAA"/>
    <w:rsid w:val="00EC0512"/>
    <w:rsid w:val="00EC4887"/>
    <w:rsid w:val="00ED06A8"/>
    <w:rsid w:val="00ED7509"/>
    <w:rsid w:val="00ED7840"/>
    <w:rsid w:val="00EF2BB9"/>
    <w:rsid w:val="00EF5EFF"/>
    <w:rsid w:val="00F04C8B"/>
    <w:rsid w:val="00F05CBF"/>
    <w:rsid w:val="00F10352"/>
    <w:rsid w:val="00F12A9B"/>
    <w:rsid w:val="00F21F78"/>
    <w:rsid w:val="00F23CE2"/>
    <w:rsid w:val="00F2794C"/>
    <w:rsid w:val="00F31E2D"/>
    <w:rsid w:val="00F42304"/>
    <w:rsid w:val="00F50778"/>
    <w:rsid w:val="00F67139"/>
    <w:rsid w:val="00F75927"/>
    <w:rsid w:val="00F90EA4"/>
    <w:rsid w:val="00F979CD"/>
    <w:rsid w:val="00FB0A9A"/>
    <w:rsid w:val="00FB1E19"/>
    <w:rsid w:val="00FB405C"/>
    <w:rsid w:val="00FB6CE2"/>
    <w:rsid w:val="00FD12D1"/>
    <w:rsid w:val="00FD3B60"/>
    <w:rsid w:val="00FD5551"/>
    <w:rsid w:val="00FD5B40"/>
    <w:rsid w:val="00FE5516"/>
    <w:rsid w:val="00FF4BF6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13"/>
  </w:style>
  <w:style w:type="paragraph" w:styleId="1">
    <w:name w:val="heading 1"/>
    <w:basedOn w:val="a"/>
    <w:next w:val="a"/>
    <w:link w:val="10"/>
    <w:uiPriority w:val="9"/>
    <w:qFormat/>
    <w:rsid w:val="008C01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42C"/>
    <w:pPr>
      <w:ind w:left="720"/>
      <w:contextualSpacing/>
    </w:pPr>
  </w:style>
  <w:style w:type="paragraph" w:customStyle="1" w:styleId="ConsPlusTitle">
    <w:name w:val="ConsPlusTitle"/>
    <w:uiPriority w:val="99"/>
    <w:rsid w:val="008B59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uiPriority w:val="99"/>
    <w:rsid w:val="008B591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tyle11">
    <w:name w:val="Style11"/>
    <w:basedOn w:val="a"/>
    <w:uiPriority w:val="99"/>
    <w:rsid w:val="00130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307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1">
    <w:name w:val="Font Style221"/>
    <w:basedOn w:val="a0"/>
    <w:uiPriority w:val="99"/>
    <w:rsid w:val="001307B2"/>
    <w:rPr>
      <w:rFonts w:ascii="Times New Roman" w:hAnsi="Times New Roman" w:cs="Times New Roman"/>
      <w:sz w:val="20"/>
      <w:szCs w:val="20"/>
    </w:rPr>
  </w:style>
  <w:style w:type="character" w:customStyle="1" w:styleId="FontStyle223">
    <w:name w:val="Font Style223"/>
    <w:basedOn w:val="a0"/>
    <w:uiPriority w:val="99"/>
    <w:rsid w:val="001307B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3">
    <w:name w:val="Style153"/>
    <w:basedOn w:val="a"/>
    <w:uiPriority w:val="99"/>
    <w:rsid w:val="001307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9">
    <w:name w:val="Style129"/>
    <w:basedOn w:val="a"/>
    <w:uiPriority w:val="99"/>
    <w:rsid w:val="001307B2"/>
    <w:pPr>
      <w:widowControl w:val="0"/>
      <w:autoSpaceDE w:val="0"/>
      <w:autoSpaceDN w:val="0"/>
      <w:adjustRightInd w:val="0"/>
      <w:spacing w:after="0" w:line="250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1307B2"/>
    <w:pPr>
      <w:widowControl w:val="0"/>
      <w:autoSpaceDE w:val="0"/>
      <w:autoSpaceDN w:val="0"/>
      <w:adjustRightInd w:val="0"/>
      <w:spacing w:after="0" w:line="216" w:lineRule="exact"/>
      <w:ind w:hanging="1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866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E866A4"/>
    <w:rPr>
      <w:rFonts w:ascii="Verdana" w:hAnsi="Verdana" w:cs="Verdana"/>
      <w:b/>
      <w:bCs/>
      <w:sz w:val="30"/>
      <w:szCs w:val="30"/>
    </w:rPr>
  </w:style>
  <w:style w:type="paragraph" w:styleId="a4">
    <w:name w:val="Normal (Web)"/>
    <w:basedOn w:val="a"/>
    <w:uiPriority w:val="99"/>
    <w:unhideWhenUsed/>
    <w:rsid w:val="0043479F"/>
    <w:pPr>
      <w:spacing w:after="387" w:line="28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353C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B50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0CC3"/>
  </w:style>
  <w:style w:type="paragraph" w:styleId="a8">
    <w:name w:val="footer"/>
    <w:basedOn w:val="a"/>
    <w:link w:val="a9"/>
    <w:uiPriority w:val="99"/>
    <w:unhideWhenUsed/>
    <w:rsid w:val="00B50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0CC3"/>
  </w:style>
  <w:style w:type="character" w:customStyle="1" w:styleId="10">
    <w:name w:val="Заголовок 1 Знак"/>
    <w:basedOn w:val="a0"/>
    <w:link w:val="1"/>
    <w:uiPriority w:val="9"/>
    <w:rsid w:val="008C01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8C01FA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8C01FA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8C01FA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8C01FA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C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1FA"/>
    <w:rPr>
      <w:rFonts w:ascii="Tahoma" w:hAnsi="Tahoma" w:cs="Tahoma"/>
      <w:sz w:val="16"/>
      <w:szCs w:val="16"/>
    </w:rPr>
  </w:style>
  <w:style w:type="paragraph" w:customStyle="1" w:styleId="12">
    <w:name w:val="Стиль1"/>
    <w:basedOn w:val="a"/>
    <w:qFormat/>
    <w:rsid w:val="008C01FA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341C2"/>
    <w:pPr>
      <w:spacing w:after="100"/>
      <w:ind w:left="440"/>
    </w:pPr>
    <w:rPr>
      <w:rFonts w:eastAsiaTheme="minorEastAsia"/>
    </w:rPr>
  </w:style>
  <w:style w:type="paragraph" w:styleId="ae">
    <w:name w:val="No Spacing"/>
    <w:uiPriority w:val="1"/>
    <w:qFormat/>
    <w:rsid w:val="00B341C2"/>
    <w:pPr>
      <w:spacing w:after="0" w:line="240" w:lineRule="auto"/>
    </w:pPr>
  </w:style>
  <w:style w:type="paragraph" w:styleId="af">
    <w:name w:val="Body Text"/>
    <w:basedOn w:val="a"/>
    <w:link w:val="af0"/>
    <w:semiHidden/>
    <w:rsid w:val="000123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01235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1"/>
    <w:uiPriority w:val="59"/>
    <w:rsid w:val="00CE6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0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6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7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80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73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637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61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34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97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710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144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514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9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27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7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42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49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11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94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338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287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7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6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63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7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33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55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3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42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72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78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644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071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101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5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8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8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1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1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36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38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05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05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592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950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013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39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0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8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1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75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81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2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67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1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7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611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84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7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86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7523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yperlink" Target="consultantplus://offline/main?base=LAW;n=103041;fld=134;dst=10001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hyperlink" Target="mailto:ekurc@bk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consultantplus://offline/main?base=LAW;n=121310;fld=134;dst=10015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hyperlink" Target="consultantplus://offline/main?base=LAW;n=105675;fld=134;dst=100009" TargetMode="Externa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66D04E-9F68-4981-A9FB-D4838BD8A048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E1102565-71E3-46CA-BAD2-922660EB0E66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 baseline="0">
              <a:solidFill>
                <a:sysClr val="windowText" lastClr="000000"/>
              </a:solidFill>
              <a:latin typeface="Times New Roman" pitchFamily="18" charset="0"/>
            </a:rPr>
            <a:t>Больной  + НПР ЛС</a:t>
          </a:r>
        </a:p>
      </dgm:t>
    </dgm:pt>
    <dgm:pt modelId="{76050457-197A-418B-95BD-7C7B7207F18F}" type="parTrans" cxnId="{C2DCE706-EDA8-49E8-B711-4EAD55CA7FD9}">
      <dgm:prSet/>
      <dgm:spPr/>
      <dgm:t>
        <a:bodyPr/>
        <a:lstStyle/>
        <a:p>
          <a:endParaRPr lang="ru-RU"/>
        </a:p>
      </dgm:t>
    </dgm:pt>
    <dgm:pt modelId="{EE105733-EC1B-456A-83C3-1C976F41A695}" type="sibTrans" cxnId="{C2DCE706-EDA8-49E8-B711-4EAD55CA7FD9}">
      <dgm:prSet/>
      <dgm:spPr>
        <a:gradFill rotWithShape="0"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CA73A4D0-6881-400D-A600-9081A803DDA1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 baseline="0">
              <a:solidFill>
                <a:sysClr val="windowText" lastClr="000000"/>
              </a:solidFill>
              <a:latin typeface="Times New Roman" pitchFamily="18" charset="0"/>
            </a:rPr>
            <a:t>медицинская сестра, фельдшер, лечащий врач</a:t>
          </a:r>
        </a:p>
      </dgm:t>
    </dgm:pt>
    <dgm:pt modelId="{F4D284A2-E548-416F-AD1C-FAD43839FA28}" type="parTrans" cxnId="{8AD3D9B8-65A2-4651-A48D-37C8E5D52CA9}">
      <dgm:prSet/>
      <dgm:spPr/>
      <dgm:t>
        <a:bodyPr/>
        <a:lstStyle/>
        <a:p>
          <a:endParaRPr lang="ru-RU"/>
        </a:p>
      </dgm:t>
    </dgm:pt>
    <dgm:pt modelId="{8A2A2EC3-59A0-4105-9963-98C20A1F990D}" type="sibTrans" cxnId="{8AD3D9B8-65A2-4651-A48D-37C8E5D52CA9}">
      <dgm:prSet/>
      <dgm:spPr>
        <a:gradFill rotWithShape="0"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73B01692-D290-4FBF-AA08-FC2A52ED002D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 baseline="0">
              <a:solidFill>
                <a:sysClr val="windowText" lastClr="000000"/>
              </a:solidFill>
              <a:latin typeface="Times New Roman" pitchFamily="18" charset="0"/>
            </a:rPr>
            <a:t>ответственный за мониторинг  безопасности ЛП в учреждении здравоохранения</a:t>
          </a:r>
        </a:p>
      </dgm:t>
    </dgm:pt>
    <dgm:pt modelId="{C9ED2B1A-2138-40DA-9D6A-4C3B7CA52FB8}" type="parTrans" cxnId="{8834FFE6-1C76-43B8-98F3-2B44A78CEB1C}">
      <dgm:prSet/>
      <dgm:spPr/>
      <dgm:t>
        <a:bodyPr/>
        <a:lstStyle/>
        <a:p>
          <a:endParaRPr lang="ru-RU"/>
        </a:p>
      </dgm:t>
    </dgm:pt>
    <dgm:pt modelId="{D8C36AFF-C6B9-4A8D-B2AB-9604E2D1283E}" type="sibTrans" cxnId="{8834FFE6-1C76-43B8-98F3-2B44A78CEB1C}">
      <dgm:prSet/>
      <dgm:spPr>
        <a:gradFill rotWithShape="0"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E008C7A6-A5F7-44B8-8744-F501F3388959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 baseline="0">
              <a:solidFill>
                <a:sysClr val="windowText" lastClr="000000"/>
              </a:solidFill>
              <a:latin typeface="Times New Roman" pitchFamily="18" charset="0"/>
            </a:rPr>
            <a:t>центр мониторинга безопасности ЛП Красноярского края</a:t>
          </a:r>
        </a:p>
      </dgm:t>
    </dgm:pt>
    <dgm:pt modelId="{351614B9-1CD2-4B40-A816-2E607C165892}" type="parTrans" cxnId="{260B8454-2CA5-41E8-8681-F2317B5A10EC}">
      <dgm:prSet/>
      <dgm:spPr/>
      <dgm:t>
        <a:bodyPr/>
        <a:lstStyle/>
        <a:p>
          <a:endParaRPr lang="ru-RU"/>
        </a:p>
      </dgm:t>
    </dgm:pt>
    <dgm:pt modelId="{AB72BA88-DFBA-4A34-BC55-534DD3BF9320}" type="sibTrans" cxnId="{260B8454-2CA5-41E8-8681-F2317B5A10EC}">
      <dgm:prSet/>
      <dgm:spPr>
        <a:gradFill rotWithShape="0"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9305878E-24F0-4A2D-AC93-7919529AEF36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 baseline="0">
              <a:solidFill>
                <a:sysClr val="windowText" lastClr="000000"/>
              </a:solidFill>
            </a:rPr>
            <a:t>ФГУ НЦЭСМП </a:t>
          </a:r>
          <a:endParaRPr lang="ru-RU" sz="1200" baseline="0">
            <a:solidFill>
              <a:sysClr val="windowText" lastClr="000000"/>
            </a:solidFill>
            <a:latin typeface="Times New Roman" pitchFamily="18" charset="0"/>
          </a:endParaRPr>
        </a:p>
      </dgm:t>
    </dgm:pt>
    <dgm:pt modelId="{1E66AB19-AAB3-4F99-9C02-F0E08B34E15F}" type="parTrans" cxnId="{494AB786-CE8E-4844-9B34-F91F2E93D2A6}">
      <dgm:prSet/>
      <dgm:spPr/>
      <dgm:t>
        <a:bodyPr/>
        <a:lstStyle/>
        <a:p>
          <a:endParaRPr lang="ru-RU"/>
        </a:p>
      </dgm:t>
    </dgm:pt>
    <dgm:pt modelId="{9111CF79-987D-4025-A5D7-BC6CFC3C7D3B}" type="sibTrans" cxnId="{494AB786-CE8E-4844-9B34-F91F2E93D2A6}">
      <dgm:prSet/>
      <dgm:spPr/>
      <dgm:t>
        <a:bodyPr/>
        <a:lstStyle/>
        <a:p>
          <a:endParaRPr lang="ru-RU"/>
        </a:p>
      </dgm:t>
    </dgm:pt>
    <dgm:pt modelId="{F1D400FB-0DD5-4D55-941C-6CC24351815C}" type="pres">
      <dgm:prSet presAssocID="{F466D04E-9F68-4981-A9FB-D4838BD8A048}" presName="linearFlow" presStyleCnt="0">
        <dgm:presLayoutVars>
          <dgm:resizeHandles val="exact"/>
        </dgm:presLayoutVars>
      </dgm:prSet>
      <dgm:spPr/>
    </dgm:pt>
    <dgm:pt modelId="{EE5D4C83-8E1A-46B5-B700-3037359CE05D}" type="pres">
      <dgm:prSet presAssocID="{E1102565-71E3-46CA-BAD2-922660EB0E66}" presName="node" presStyleLbl="node1" presStyleIdx="0" presStyleCnt="5" custScaleY="23598" custLinFactNeighborX="152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B216AA0-B1A2-43C9-8873-D349F2565F40}" type="pres">
      <dgm:prSet presAssocID="{EE105733-EC1B-456A-83C3-1C976F41A695}" presName="sibTrans" presStyleLbl="sibTrans2D1" presStyleIdx="0" presStyleCnt="4" custAng="21328791"/>
      <dgm:spPr/>
      <dgm:t>
        <a:bodyPr/>
        <a:lstStyle/>
        <a:p>
          <a:endParaRPr lang="ru-RU"/>
        </a:p>
      </dgm:t>
    </dgm:pt>
    <dgm:pt modelId="{8495B81C-7136-406A-BC51-FECDB71CCEE2}" type="pres">
      <dgm:prSet presAssocID="{EE105733-EC1B-456A-83C3-1C976F41A695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A868B710-A2AE-4041-8E4F-DCBF1C1FF559}" type="pres">
      <dgm:prSet presAssocID="{CA73A4D0-6881-400D-A600-9081A803DDA1}" presName="node" presStyleLbl="node1" presStyleIdx="1" presStyleCnt="5" custScaleX="127076" custScaleY="3021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B60681C-B3E6-4543-926B-D1C6C3E84442}" type="pres">
      <dgm:prSet presAssocID="{8A2A2EC3-59A0-4105-9963-98C20A1F990D}" presName="sibTrans" presStyleLbl="sibTrans2D1" presStyleIdx="1" presStyleCnt="4" custLinFactNeighborY="0"/>
      <dgm:spPr/>
      <dgm:t>
        <a:bodyPr/>
        <a:lstStyle/>
        <a:p>
          <a:endParaRPr lang="ru-RU"/>
        </a:p>
      </dgm:t>
    </dgm:pt>
    <dgm:pt modelId="{5DF14A89-271F-41F0-803B-E0124F0C7171}" type="pres">
      <dgm:prSet presAssocID="{8A2A2EC3-59A0-4105-9963-98C20A1F990D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8D0F27A6-BAC4-45B2-BDE9-2F0E63B9ECA8}" type="pres">
      <dgm:prSet presAssocID="{73B01692-D290-4FBF-AA08-FC2A52ED002D}" presName="node" presStyleLbl="node1" presStyleIdx="2" presStyleCnt="5" custScaleX="126163" custScaleY="4062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2CDC60E-14F2-4CD0-AEB9-8DF70122D460}" type="pres">
      <dgm:prSet presAssocID="{D8C36AFF-C6B9-4A8D-B2AB-9604E2D1283E}" presName="sibTrans" presStyleLbl="sibTrans2D1" presStyleIdx="2" presStyleCnt="4"/>
      <dgm:spPr/>
      <dgm:t>
        <a:bodyPr/>
        <a:lstStyle/>
        <a:p>
          <a:endParaRPr lang="ru-RU"/>
        </a:p>
      </dgm:t>
    </dgm:pt>
    <dgm:pt modelId="{8FE6D684-863F-4CA9-B7FE-B49011EE2C6C}" type="pres">
      <dgm:prSet presAssocID="{D8C36AFF-C6B9-4A8D-B2AB-9604E2D1283E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0771A516-9883-4A94-ADED-831B37A1C10A}" type="pres">
      <dgm:prSet presAssocID="{E008C7A6-A5F7-44B8-8744-F501F3388959}" presName="node" presStyleLbl="node1" presStyleIdx="3" presStyleCnt="5" custScaleY="442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0CDF7E-C70D-4B7B-87FA-8110D3271DAC}" type="pres">
      <dgm:prSet presAssocID="{AB72BA88-DFBA-4A34-BC55-534DD3BF9320}" presName="sibTrans" presStyleLbl="sibTrans2D1" presStyleIdx="3" presStyleCnt="4"/>
      <dgm:spPr/>
      <dgm:t>
        <a:bodyPr/>
        <a:lstStyle/>
        <a:p>
          <a:endParaRPr lang="ru-RU"/>
        </a:p>
      </dgm:t>
    </dgm:pt>
    <dgm:pt modelId="{B2C1CF57-51F5-489E-812D-BFFA93D0D32E}" type="pres">
      <dgm:prSet presAssocID="{AB72BA88-DFBA-4A34-BC55-534DD3BF9320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4540ADBF-C0C4-43CF-B2D6-22322424120E}" type="pres">
      <dgm:prSet presAssocID="{9305878E-24F0-4A2D-AC93-7919529AEF36}" presName="node" presStyleLbl="node1" presStyleIdx="4" presStyleCnt="5" custScaleY="34603" custLinFactNeighborY="171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9EF14809-8AE0-4D11-91B0-784502A68B4F}" type="presOf" srcId="{8A2A2EC3-59A0-4105-9963-98C20A1F990D}" destId="{5DF14A89-271F-41F0-803B-E0124F0C7171}" srcOrd="1" destOrd="0" presId="urn:microsoft.com/office/officeart/2005/8/layout/process2"/>
    <dgm:cxn modelId="{CBA779C1-D6CF-4BB3-B2E6-527B054E1C9C}" type="presOf" srcId="{8A2A2EC3-59A0-4105-9963-98C20A1F990D}" destId="{6B60681C-B3E6-4543-926B-D1C6C3E84442}" srcOrd="0" destOrd="0" presId="urn:microsoft.com/office/officeart/2005/8/layout/process2"/>
    <dgm:cxn modelId="{AF3D1C5C-A8FD-433D-8DF5-5296190167A5}" type="presOf" srcId="{E1102565-71E3-46CA-BAD2-922660EB0E66}" destId="{EE5D4C83-8E1A-46B5-B700-3037359CE05D}" srcOrd="0" destOrd="0" presId="urn:microsoft.com/office/officeart/2005/8/layout/process2"/>
    <dgm:cxn modelId="{3656347D-4018-405D-8A57-CACF7D0449EF}" type="presOf" srcId="{73B01692-D290-4FBF-AA08-FC2A52ED002D}" destId="{8D0F27A6-BAC4-45B2-BDE9-2F0E63B9ECA8}" srcOrd="0" destOrd="0" presId="urn:microsoft.com/office/officeart/2005/8/layout/process2"/>
    <dgm:cxn modelId="{E28B2E73-D18C-4FCD-ABB3-090F71A21486}" type="presOf" srcId="{AB72BA88-DFBA-4A34-BC55-534DD3BF9320}" destId="{360CDF7E-C70D-4B7B-87FA-8110D3271DAC}" srcOrd="0" destOrd="0" presId="urn:microsoft.com/office/officeart/2005/8/layout/process2"/>
    <dgm:cxn modelId="{260B8454-2CA5-41E8-8681-F2317B5A10EC}" srcId="{F466D04E-9F68-4981-A9FB-D4838BD8A048}" destId="{E008C7A6-A5F7-44B8-8744-F501F3388959}" srcOrd="3" destOrd="0" parTransId="{351614B9-1CD2-4B40-A816-2E607C165892}" sibTransId="{AB72BA88-DFBA-4A34-BC55-534DD3BF9320}"/>
    <dgm:cxn modelId="{40119991-B6AD-4242-9923-96BEBE32E13C}" type="presOf" srcId="{9305878E-24F0-4A2D-AC93-7919529AEF36}" destId="{4540ADBF-C0C4-43CF-B2D6-22322424120E}" srcOrd="0" destOrd="0" presId="urn:microsoft.com/office/officeart/2005/8/layout/process2"/>
    <dgm:cxn modelId="{494AB786-CE8E-4844-9B34-F91F2E93D2A6}" srcId="{F466D04E-9F68-4981-A9FB-D4838BD8A048}" destId="{9305878E-24F0-4A2D-AC93-7919529AEF36}" srcOrd="4" destOrd="0" parTransId="{1E66AB19-AAB3-4F99-9C02-F0E08B34E15F}" sibTransId="{9111CF79-987D-4025-A5D7-BC6CFC3C7D3B}"/>
    <dgm:cxn modelId="{027D2AA3-CDE0-4F3F-8845-4752A5DB6A6E}" type="presOf" srcId="{E008C7A6-A5F7-44B8-8744-F501F3388959}" destId="{0771A516-9883-4A94-ADED-831B37A1C10A}" srcOrd="0" destOrd="0" presId="urn:microsoft.com/office/officeart/2005/8/layout/process2"/>
    <dgm:cxn modelId="{A86B3989-3932-4F1E-B512-B8CAB6311C58}" type="presOf" srcId="{D8C36AFF-C6B9-4A8D-B2AB-9604E2D1283E}" destId="{22CDC60E-14F2-4CD0-AEB9-8DF70122D460}" srcOrd="0" destOrd="0" presId="urn:microsoft.com/office/officeart/2005/8/layout/process2"/>
    <dgm:cxn modelId="{F9089FE7-12DD-4F05-B332-0FD931AB86F7}" type="presOf" srcId="{AB72BA88-DFBA-4A34-BC55-534DD3BF9320}" destId="{B2C1CF57-51F5-489E-812D-BFFA93D0D32E}" srcOrd="1" destOrd="0" presId="urn:microsoft.com/office/officeart/2005/8/layout/process2"/>
    <dgm:cxn modelId="{C2DCE706-EDA8-49E8-B711-4EAD55CA7FD9}" srcId="{F466D04E-9F68-4981-A9FB-D4838BD8A048}" destId="{E1102565-71E3-46CA-BAD2-922660EB0E66}" srcOrd="0" destOrd="0" parTransId="{76050457-197A-418B-95BD-7C7B7207F18F}" sibTransId="{EE105733-EC1B-456A-83C3-1C976F41A695}"/>
    <dgm:cxn modelId="{2552EC4C-CAFF-4712-A8C9-BFAF0779C28D}" type="presOf" srcId="{F466D04E-9F68-4981-A9FB-D4838BD8A048}" destId="{F1D400FB-0DD5-4D55-941C-6CC24351815C}" srcOrd="0" destOrd="0" presId="urn:microsoft.com/office/officeart/2005/8/layout/process2"/>
    <dgm:cxn modelId="{28EAF7E4-367E-4857-9489-2E7B33CB1391}" type="presOf" srcId="{EE105733-EC1B-456A-83C3-1C976F41A695}" destId="{6B216AA0-B1A2-43C9-8873-D349F2565F40}" srcOrd="0" destOrd="0" presId="urn:microsoft.com/office/officeart/2005/8/layout/process2"/>
    <dgm:cxn modelId="{CD966053-8ECA-4DCD-93CE-8FF193206D35}" type="presOf" srcId="{D8C36AFF-C6B9-4A8D-B2AB-9604E2D1283E}" destId="{8FE6D684-863F-4CA9-B7FE-B49011EE2C6C}" srcOrd="1" destOrd="0" presId="urn:microsoft.com/office/officeart/2005/8/layout/process2"/>
    <dgm:cxn modelId="{8834FFE6-1C76-43B8-98F3-2B44A78CEB1C}" srcId="{F466D04E-9F68-4981-A9FB-D4838BD8A048}" destId="{73B01692-D290-4FBF-AA08-FC2A52ED002D}" srcOrd="2" destOrd="0" parTransId="{C9ED2B1A-2138-40DA-9D6A-4C3B7CA52FB8}" sibTransId="{D8C36AFF-C6B9-4A8D-B2AB-9604E2D1283E}"/>
    <dgm:cxn modelId="{B5055D23-C9B4-4554-ADD2-E5A91E99EE6F}" type="presOf" srcId="{CA73A4D0-6881-400D-A600-9081A803DDA1}" destId="{A868B710-A2AE-4041-8E4F-DCBF1C1FF559}" srcOrd="0" destOrd="0" presId="urn:microsoft.com/office/officeart/2005/8/layout/process2"/>
    <dgm:cxn modelId="{A93BB925-AF94-414E-8311-D2CF66D6800E}" type="presOf" srcId="{EE105733-EC1B-456A-83C3-1C976F41A695}" destId="{8495B81C-7136-406A-BC51-FECDB71CCEE2}" srcOrd="1" destOrd="0" presId="urn:microsoft.com/office/officeart/2005/8/layout/process2"/>
    <dgm:cxn modelId="{8AD3D9B8-65A2-4651-A48D-37C8E5D52CA9}" srcId="{F466D04E-9F68-4981-A9FB-D4838BD8A048}" destId="{CA73A4D0-6881-400D-A600-9081A803DDA1}" srcOrd="1" destOrd="0" parTransId="{F4D284A2-E548-416F-AD1C-FAD43839FA28}" sibTransId="{8A2A2EC3-59A0-4105-9963-98C20A1F990D}"/>
    <dgm:cxn modelId="{E534D631-D4C8-422A-A1B6-E03C44D94C0C}" type="presParOf" srcId="{F1D400FB-0DD5-4D55-941C-6CC24351815C}" destId="{EE5D4C83-8E1A-46B5-B700-3037359CE05D}" srcOrd="0" destOrd="0" presId="urn:microsoft.com/office/officeart/2005/8/layout/process2"/>
    <dgm:cxn modelId="{86319F75-3531-43BB-9817-1BF4D20E1B72}" type="presParOf" srcId="{F1D400FB-0DD5-4D55-941C-6CC24351815C}" destId="{6B216AA0-B1A2-43C9-8873-D349F2565F40}" srcOrd="1" destOrd="0" presId="urn:microsoft.com/office/officeart/2005/8/layout/process2"/>
    <dgm:cxn modelId="{C6B6963B-44FB-4F98-87B6-D680A3686660}" type="presParOf" srcId="{6B216AA0-B1A2-43C9-8873-D349F2565F40}" destId="{8495B81C-7136-406A-BC51-FECDB71CCEE2}" srcOrd="0" destOrd="0" presId="urn:microsoft.com/office/officeart/2005/8/layout/process2"/>
    <dgm:cxn modelId="{CC7CCEC9-BC87-4B03-BBCF-9721EAE13586}" type="presParOf" srcId="{F1D400FB-0DD5-4D55-941C-6CC24351815C}" destId="{A868B710-A2AE-4041-8E4F-DCBF1C1FF559}" srcOrd="2" destOrd="0" presId="urn:microsoft.com/office/officeart/2005/8/layout/process2"/>
    <dgm:cxn modelId="{6705F6CB-1C9A-4059-B9EF-8F54ABA7821F}" type="presParOf" srcId="{F1D400FB-0DD5-4D55-941C-6CC24351815C}" destId="{6B60681C-B3E6-4543-926B-D1C6C3E84442}" srcOrd="3" destOrd="0" presId="urn:microsoft.com/office/officeart/2005/8/layout/process2"/>
    <dgm:cxn modelId="{670C48FA-E77A-41F2-BDA0-917E5DFA65BE}" type="presParOf" srcId="{6B60681C-B3E6-4543-926B-D1C6C3E84442}" destId="{5DF14A89-271F-41F0-803B-E0124F0C7171}" srcOrd="0" destOrd="0" presId="urn:microsoft.com/office/officeart/2005/8/layout/process2"/>
    <dgm:cxn modelId="{AB501036-3738-4D81-AE91-89FD0695765A}" type="presParOf" srcId="{F1D400FB-0DD5-4D55-941C-6CC24351815C}" destId="{8D0F27A6-BAC4-45B2-BDE9-2F0E63B9ECA8}" srcOrd="4" destOrd="0" presId="urn:microsoft.com/office/officeart/2005/8/layout/process2"/>
    <dgm:cxn modelId="{5F6293B4-3658-42D4-8042-1BB315CDA5AC}" type="presParOf" srcId="{F1D400FB-0DD5-4D55-941C-6CC24351815C}" destId="{22CDC60E-14F2-4CD0-AEB9-8DF70122D460}" srcOrd="5" destOrd="0" presId="urn:microsoft.com/office/officeart/2005/8/layout/process2"/>
    <dgm:cxn modelId="{3E6AB8E1-AD1F-4372-B6EA-0FE26894B2E3}" type="presParOf" srcId="{22CDC60E-14F2-4CD0-AEB9-8DF70122D460}" destId="{8FE6D684-863F-4CA9-B7FE-B49011EE2C6C}" srcOrd="0" destOrd="0" presId="urn:microsoft.com/office/officeart/2005/8/layout/process2"/>
    <dgm:cxn modelId="{E599DEF3-B461-415F-9A45-CF67B9EBAD36}" type="presParOf" srcId="{F1D400FB-0DD5-4D55-941C-6CC24351815C}" destId="{0771A516-9883-4A94-ADED-831B37A1C10A}" srcOrd="6" destOrd="0" presId="urn:microsoft.com/office/officeart/2005/8/layout/process2"/>
    <dgm:cxn modelId="{99E10423-62FA-434E-A507-3F38A13D64AF}" type="presParOf" srcId="{F1D400FB-0DD5-4D55-941C-6CC24351815C}" destId="{360CDF7E-C70D-4B7B-87FA-8110D3271DAC}" srcOrd="7" destOrd="0" presId="urn:microsoft.com/office/officeart/2005/8/layout/process2"/>
    <dgm:cxn modelId="{5D7499BD-3EA3-488E-B061-2842EDA5D1A4}" type="presParOf" srcId="{360CDF7E-C70D-4B7B-87FA-8110D3271DAC}" destId="{B2C1CF57-51F5-489E-812D-BFFA93D0D32E}" srcOrd="0" destOrd="0" presId="urn:microsoft.com/office/officeart/2005/8/layout/process2"/>
    <dgm:cxn modelId="{7FE308F0-086B-410A-B593-06133757A582}" type="presParOf" srcId="{F1D400FB-0DD5-4D55-941C-6CC24351815C}" destId="{4540ADBF-C0C4-43CF-B2D6-22322424120E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5D4C83-8E1A-46B5-B700-3037359CE05D}">
      <dsp:nvSpPr>
        <dsp:cNvPr id="0" name=""/>
        <dsp:cNvSpPr/>
      </dsp:nvSpPr>
      <dsp:spPr>
        <a:xfrm>
          <a:off x="486610" y="4362"/>
          <a:ext cx="4660121" cy="274923"/>
        </a:xfrm>
        <a:prstGeom prst="ellipse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solidFill>
                <a:sysClr val="windowText" lastClr="000000"/>
              </a:solidFill>
              <a:latin typeface="Times New Roman" pitchFamily="18" charset="0"/>
            </a:rPr>
            <a:t>Больной  + НПР ЛС</a:t>
          </a:r>
        </a:p>
      </dsp:txBody>
      <dsp:txXfrm>
        <a:off x="1169069" y="44624"/>
        <a:ext cx="3295203" cy="194399"/>
      </dsp:txXfrm>
    </dsp:sp>
    <dsp:sp modelId="{6B216AA0-B1A2-43C9-8873-D349F2565F40}">
      <dsp:nvSpPr>
        <dsp:cNvPr id="0" name=""/>
        <dsp:cNvSpPr/>
      </dsp:nvSpPr>
      <dsp:spPr>
        <a:xfrm rot="5400000">
          <a:off x="2563653" y="308412"/>
          <a:ext cx="438249" cy="52426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 rot="-5400000">
        <a:off x="2625500" y="351419"/>
        <a:ext cx="314557" cy="306774"/>
      </dsp:txXfrm>
    </dsp:sp>
    <dsp:sp modelId="{A868B710-A2AE-4041-8E4F-DCBF1C1FF559}">
      <dsp:nvSpPr>
        <dsp:cNvPr id="0" name=""/>
        <dsp:cNvSpPr/>
      </dsp:nvSpPr>
      <dsp:spPr>
        <a:xfrm>
          <a:off x="-215110" y="861801"/>
          <a:ext cx="5921895" cy="352048"/>
        </a:xfrm>
        <a:prstGeom prst="ellipse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solidFill>
                <a:sysClr val="windowText" lastClr="000000"/>
              </a:solidFill>
              <a:latin typeface="Times New Roman" pitchFamily="18" charset="0"/>
            </a:rPr>
            <a:t>медицинская сестра, фельдшер, лечащий врач</a:t>
          </a:r>
        </a:p>
      </dsp:txBody>
      <dsp:txXfrm>
        <a:off x="652131" y="913357"/>
        <a:ext cx="4187413" cy="248936"/>
      </dsp:txXfrm>
    </dsp:sp>
    <dsp:sp modelId="{6B60681C-B3E6-4543-926B-D1C6C3E84442}">
      <dsp:nvSpPr>
        <dsp:cNvPr id="0" name=""/>
        <dsp:cNvSpPr/>
      </dsp:nvSpPr>
      <dsp:spPr>
        <a:xfrm rot="5400000">
          <a:off x="2527394" y="1242976"/>
          <a:ext cx="436886" cy="52426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 rot="-5400000">
        <a:off x="2588559" y="1286664"/>
        <a:ext cx="314557" cy="305820"/>
      </dsp:txXfrm>
    </dsp:sp>
    <dsp:sp modelId="{8D0F27A6-BAC4-45B2-BDE9-2F0E63B9ECA8}">
      <dsp:nvSpPr>
        <dsp:cNvPr id="0" name=""/>
        <dsp:cNvSpPr/>
      </dsp:nvSpPr>
      <dsp:spPr>
        <a:xfrm>
          <a:off x="-193836" y="1796365"/>
          <a:ext cx="5879348" cy="473293"/>
        </a:xfrm>
        <a:prstGeom prst="ellipse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solidFill>
                <a:sysClr val="windowText" lastClr="000000"/>
              </a:solidFill>
              <a:latin typeface="Times New Roman" pitchFamily="18" charset="0"/>
            </a:rPr>
            <a:t>ответственный за мониторинг  безопасности ЛП в учреждении здравоохранения</a:t>
          </a:r>
        </a:p>
      </dsp:txBody>
      <dsp:txXfrm>
        <a:off x="667175" y="1865677"/>
        <a:ext cx="4157326" cy="334669"/>
      </dsp:txXfrm>
    </dsp:sp>
    <dsp:sp modelId="{22CDC60E-14F2-4CD0-AEB9-8DF70122D460}">
      <dsp:nvSpPr>
        <dsp:cNvPr id="0" name=""/>
        <dsp:cNvSpPr/>
      </dsp:nvSpPr>
      <dsp:spPr>
        <a:xfrm rot="5400000">
          <a:off x="2527394" y="2298785"/>
          <a:ext cx="436886" cy="52426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 rot="-5400000">
        <a:off x="2588559" y="2342473"/>
        <a:ext cx="314557" cy="305820"/>
      </dsp:txXfrm>
    </dsp:sp>
    <dsp:sp modelId="{0771A516-9883-4A94-ADED-831B37A1C10A}">
      <dsp:nvSpPr>
        <dsp:cNvPr id="0" name=""/>
        <dsp:cNvSpPr/>
      </dsp:nvSpPr>
      <dsp:spPr>
        <a:xfrm>
          <a:off x="415776" y="2852174"/>
          <a:ext cx="4660121" cy="516050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solidFill>
                <a:sysClr val="windowText" lastClr="000000"/>
              </a:solidFill>
              <a:latin typeface="Times New Roman" pitchFamily="18" charset="0"/>
            </a:rPr>
            <a:t>центр мониторинга безопасности ЛП Красноярского края</a:t>
          </a:r>
        </a:p>
      </dsp:txBody>
      <dsp:txXfrm>
        <a:off x="430891" y="2867289"/>
        <a:ext cx="4629891" cy="485820"/>
      </dsp:txXfrm>
    </dsp:sp>
    <dsp:sp modelId="{360CDF7E-C70D-4B7B-87FA-8110D3271DAC}">
      <dsp:nvSpPr>
        <dsp:cNvPr id="0" name=""/>
        <dsp:cNvSpPr/>
      </dsp:nvSpPr>
      <dsp:spPr>
        <a:xfrm rot="5400000">
          <a:off x="2527020" y="3397848"/>
          <a:ext cx="437633" cy="52426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 rot="-5400000">
        <a:off x="2588558" y="3441163"/>
        <a:ext cx="314557" cy="306343"/>
      </dsp:txXfrm>
    </dsp:sp>
    <dsp:sp modelId="{4540ADBF-C0C4-43CF-B2D6-22322424120E}">
      <dsp:nvSpPr>
        <dsp:cNvPr id="0" name=""/>
        <dsp:cNvSpPr/>
      </dsp:nvSpPr>
      <dsp:spPr>
        <a:xfrm>
          <a:off x="415776" y="3951735"/>
          <a:ext cx="4660121" cy="403135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solidFill>
                <a:sysClr val="windowText" lastClr="000000"/>
              </a:solidFill>
            </a:rPr>
            <a:t>ФГУ НЦЭСМП </a:t>
          </a:r>
          <a:endParaRPr lang="ru-RU" sz="1200" kern="1200" baseline="0">
            <a:solidFill>
              <a:sysClr val="windowText" lastClr="000000"/>
            </a:solidFill>
            <a:latin typeface="Times New Roman" pitchFamily="18" charset="0"/>
          </a:endParaRPr>
        </a:p>
      </dsp:txBody>
      <dsp:txXfrm>
        <a:off x="415776" y="3951735"/>
        <a:ext cx="4660121" cy="4031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3EFF6-D997-4F13-92EF-30ABB812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4578</Words>
  <Characters>26098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</dc:creator>
  <cp:lastModifiedBy>1</cp:lastModifiedBy>
  <cp:revision>4</cp:revision>
  <cp:lastPrinted>2011-12-08T03:52:00Z</cp:lastPrinted>
  <dcterms:created xsi:type="dcterms:W3CDTF">2012-01-18T09:35:00Z</dcterms:created>
  <dcterms:modified xsi:type="dcterms:W3CDTF">2012-01-19T16:20:00Z</dcterms:modified>
</cp:coreProperties>
</file>