
<file path=[Content_Types].xml><?xml version="1.0" encoding="utf-8"?>
<Types xmlns="http://schemas.openxmlformats.org/package/2006/content-types">
  <Default Extension="rels" ContentType="application/vnd.openxmlformats-package.relationships+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29FBC801"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widowControl w:val="0"/>
        <w:suppressAutoHyphens w:val="1"/>
        <w:spacing w:lineRule="auto" w:line="240" w:after="0" w:beforeAutospacing="0" w:afterAutospacing="0"/>
        <w:jc w:val="center"/>
        <w:rPr>
          <w:rFonts w:ascii="Times New Roman" w:hAnsi="Times New Roman"/>
          <w:sz w:val="28"/>
        </w:rPr>
      </w:pPr>
      <w:r>
        <w:rPr>
          <w:rFonts w:ascii="Times New Roman" w:hAnsi="Times New Roman"/>
          <w:sz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pPr>
        <w:widowControl w:val="0"/>
        <w:suppressAutoHyphens w:val="1"/>
        <w:spacing w:lineRule="auto" w:line="240" w:after="0" w:beforeAutospacing="0" w:afterAutospacing="0"/>
        <w:jc w:val="center"/>
        <w:rPr>
          <w:rFonts w:ascii="Times New Roman" w:hAnsi="Times New Roman"/>
          <w:sz w:val="28"/>
        </w:rPr>
      </w:pPr>
      <w:r>
        <w:rPr>
          <w:rFonts w:ascii="Times New Roman" w:hAnsi="Times New Roman"/>
          <w:sz w:val="28"/>
        </w:rPr>
        <w:t>Министерства здравоохранения Российской Федерации</w:t>
      </w:r>
    </w:p>
    <w:p>
      <w:pPr>
        <w:widowControl w:val="0"/>
        <w:suppressAutoHyphens w:val="1"/>
        <w:spacing w:lineRule="auto" w:line="240" w:after="0" w:beforeAutospacing="0" w:afterAutospacing="0"/>
        <w:jc w:val="center"/>
        <w:rPr>
          <w:rFonts w:ascii="Times New Roman" w:hAnsi="Times New Roman"/>
          <w:b w:val="1"/>
          <w:sz w:val="28"/>
        </w:rPr>
      </w:pPr>
    </w:p>
    <w:p>
      <w:pPr>
        <w:widowControl w:val="0"/>
        <w:suppressAutoHyphens w:val="1"/>
        <w:spacing w:lineRule="auto" w:line="240" w:after="0" w:beforeAutospacing="0" w:afterAutospacing="0"/>
        <w:jc w:val="center"/>
        <w:rPr>
          <w:rFonts w:ascii="Times New Roman" w:hAnsi="Times New Roman"/>
          <w:sz w:val="28"/>
        </w:rPr>
      </w:pPr>
      <w:r>
        <w:rPr>
          <w:rFonts w:ascii="Times New Roman" w:hAnsi="Times New Roman"/>
          <w:sz w:val="28"/>
        </w:rPr>
        <w:t>Фармацевтический колледж</w:t>
      </w:r>
    </w:p>
    <w:p>
      <w:pPr>
        <w:suppressAutoHyphens w:val="1"/>
        <w:spacing w:lineRule="auto" w:line="360" w:after="0" w:beforeAutospacing="0" w:afterAutospacing="0"/>
        <w:jc w:val="both"/>
        <w:rPr>
          <w:rFonts w:ascii="Times New Roman" w:hAnsi="Times New Roman"/>
          <w:sz w:val="24"/>
        </w:rPr>
      </w:pPr>
    </w:p>
    <w:p>
      <w:pPr>
        <w:keepNext w:val="1"/>
        <w:tabs>
          <w:tab w:val="left" w:pos="576" w:leader="none"/>
        </w:tabs>
        <w:spacing w:lineRule="auto" w:line="240" w:after="0" w:beforeAutospacing="0" w:afterAutospacing="0"/>
        <w:jc w:val="center"/>
        <w:rPr>
          <w:rFonts w:ascii="Times New Roman" w:hAnsi="Times New Roman"/>
          <w:b w:val="1"/>
          <w:i w:val="1"/>
          <w:sz w:val="28"/>
        </w:rPr>
      </w:pPr>
    </w:p>
    <w:p>
      <w:pPr>
        <w:keepNext w:val="1"/>
        <w:tabs>
          <w:tab w:val="left" w:pos="576" w:leader="none"/>
        </w:tabs>
        <w:spacing w:lineRule="auto" w:line="240" w:after="0" w:beforeAutospacing="0" w:afterAutospacing="0"/>
        <w:jc w:val="center"/>
        <w:rPr>
          <w:rFonts w:ascii="Times New Roman" w:hAnsi="Times New Roman"/>
          <w:b w:val="1"/>
          <w:i w:val="1"/>
          <w:color w:val="000000"/>
          <w:sz w:val="48"/>
        </w:rPr>
      </w:pPr>
    </w:p>
    <w:p>
      <w:pPr>
        <w:keepNext w:val="1"/>
        <w:tabs>
          <w:tab w:val="left" w:pos="576" w:leader="none"/>
        </w:tabs>
        <w:spacing w:lineRule="auto" w:line="240" w:after="0" w:beforeAutospacing="0" w:afterAutospacing="0"/>
        <w:jc w:val="center"/>
        <w:rPr>
          <w:rFonts w:ascii="Times New Roman" w:hAnsi="Times New Roman"/>
          <w:b w:val="1"/>
          <w:i w:val="1"/>
          <w:sz w:val="28"/>
        </w:rPr>
      </w:pPr>
      <w:bookmarkStart w:id="0" w:name="_GoBack"/>
      <w:bookmarkEnd w:id="0"/>
      <w:r>
        <w:rPr>
          <w:rFonts w:ascii="Times New Roman" w:hAnsi="Times New Roman"/>
          <w:b w:val="1"/>
          <w:i w:val="1"/>
          <w:color w:val="000000"/>
          <w:sz w:val="48"/>
        </w:rPr>
        <w:t>ДНЕВНИК</w:t>
      </w:r>
    </w:p>
    <w:p>
      <w:pPr>
        <w:tabs>
          <w:tab w:val="left" w:pos="708" w:leader="none"/>
        </w:tabs>
        <w:suppressAutoHyphens w:val="1"/>
        <w:spacing w:lineRule="auto" w:line="276" w:after="200" w:beforeAutospacing="0" w:afterAutospacing="0"/>
        <w:jc w:val="center"/>
        <w:rPr>
          <w:rFonts w:ascii="Times New Roman" w:hAnsi="Times New Roman"/>
          <w:color w:val="00000A"/>
        </w:rPr>
      </w:pPr>
      <w:r>
        <w:rPr>
          <w:rFonts w:ascii="Times New Roman" w:hAnsi="Times New Roman"/>
          <w:b w:val="1"/>
          <w:color w:val="000000"/>
          <w:sz w:val="36"/>
        </w:rPr>
        <w:t>производственной практики</w:t>
      </w:r>
    </w:p>
    <w:p>
      <w:pPr>
        <w:tabs>
          <w:tab w:val="left" w:pos="708" w:leader="none"/>
        </w:tabs>
        <w:suppressAutoHyphens w:val="1"/>
        <w:spacing w:lineRule="auto" w:line="276" w:after="200" w:beforeAutospacing="0" w:afterAutospacing="0"/>
        <w:jc w:val="center"/>
        <w:rPr>
          <w:rFonts w:ascii="Times New Roman" w:hAnsi="Times New Roman"/>
          <w:color w:val="00000A"/>
        </w:rPr>
      </w:pPr>
    </w:p>
    <w:p>
      <w:pPr>
        <w:tabs>
          <w:tab w:val="left" w:pos="708" w:leader="none"/>
        </w:tabs>
        <w:suppressAutoHyphens w:val="1"/>
        <w:spacing w:lineRule="auto" w:line="276" w:after="200" w:beforeAutospacing="0" w:afterAutospacing="0"/>
        <w:jc w:val="center"/>
        <w:rPr>
          <w:rFonts w:ascii="Times New Roman" w:hAnsi="Times New Roman"/>
          <w:color w:val="00000A"/>
        </w:rPr>
      </w:pPr>
    </w:p>
    <w:p>
      <w:pPr>
        <w:tabs>
          <w:tab w:val="left" w:pos="708" w:leader="none"/>
        </w:tabs>
        <w:suppressAutoHyphens w:val="1"/>
        <w:spacing w:lineRule="auto" w:line="240" w:after="0" w:beforeAutospacing="0" w:afterAutospacing="0"/>
        <w:rPr>
          <w:rFonts w:ascii="Times New Roman" w:hAnsi="Times New Roman"/>
          <w:color w:val="00000A"/>
          <w:sz w:val="28"/>
        </w:rPr>
      </w:pPr>
      <w:r>
        <w:rPr>
          <w:rFonts w:ascii="Times New Roman" w:hAnsi="Times New Roman"/>
          <w:color w:val="000000"/>
          <w:sz w:val="28"/>
        </w:rPr>
        <w:t xml:space="preserve">Наименование практики  «Организация деятельности аптеки и ее структурных подразделений»</w:t>
      </w:r>
    </w:p>
    <w:p>
      <w:pPr>
        <w:tabs>
          <w:tab w:val="left" w:pos="708" w:leader="none"/>
        </w:tabs>
        <w:suppressAutoHyphens w:val="1"/>
        <w:spacing w:lineRule="auto" w:line="276" w:after="0" w:beforeAutospacing="0" w:afterAutospacing="0"/>
        <w:jc w:val="both"/>
        <w:rPr>
          <w:rFonts w:ascii="Times New Roman" w:hAnsi="Times New Roman"/>
          <w:color w:val="00000A"/>
          <w:sz w:val="28"/>
        </w:rPr>
      </w:pPr>
    </w:p>
    <w:p>
      <w:pPr>
        <w:tabs>
          <w:tab w:val="left" w:pos="0" w:leader="none"/>
        </w:tabs>
        <w:suppressAutoHyphens w:val="1"/>
        <w:spacing w:lineRule="auto" w:line="276" w:after="0" w:beforeAutospacing="0" w:afterAutospacing="0"/>
        <w:ind w:right="849"/>
        <w:rPr>
          <w:rFonts w:ascii="Times New Roman" w:hAnsi="Times New Roman"/>
          <w:color w:val="00000A"/>
          <w:sz w:val="28"/>
        </w:rPr>
      </w:pPr>
      <w:r>
        <w:rPr>
          <w:rFonts w:ascii="Times New Roman" w:hAnsi="Times New Roman"/>
          <w:color w:val="000000"/>
          <w:sz w:val="28"/>
        </w:rPr>
        <w:t xml:space="preserve">Ф.И.О. Торуева Луиза Махамадмусаевна </w:t>
      </w:r>
    </w:p>
    <w:p>
      <w:pPr>
        <w:tabs>
          <w:tab w:val="left" w:pos="708" w:leader="none"/>
        </w:tabs>
        <w:suppressAutoHyphens w:val="1"/>
        <w:spacing w:lineRule="auto" w:line="276" w:after="0" w:beforeAutospacing="0" w:afterAutospacing="0"/>
        <w:ind w:hanging="993" w:left="1560"/>
        <w:jc w:val="both"/>
        <w:rPr>
          <w:rFonts w:ascii="Times New Roman" w:hAnsi="Times New Roman"/>
          <w:color w:val="00000A"/>
          <w:sz w:val="28"/>
        </w:rPr>
      </w:pPr>
    </w:p>
    <w:p>
      <w:pPr>
        <w:pStyle w:val="P3"/>
        <w:spacing w:after="0" w:beforeAutospacing="0" w:afterAutospacing="0"/>
        <w:rPr>
          <w:rFonts w:ascii="Calibri" w:hAnsi="Calibri"/>
          <w:color w:val="00000A"/>
        </w:rPr>
      </w:pPr>
      <w:r>
        <w:rPr>
          <w:rFonts w:ascii="Times New Roman" w:hAnsi="Times New Roman"/>
          <w:color w:val="000000"/>
          <w:sz w:val="28"/>
        </w:rPr>
        <w:t xml:space="preserve">Место прохождения практики </w:t>
      </w:r>
      <w:r>
        <w:rPr>
          <w:rFonts w:ascii="Times New Roman" w:hAnsi="Times New Roman"/>
          <w:color w:val="000000"/>
          <w:sz w:val="28"/>
          <w:u w:val="single"/>
        </w:rPr>
        <w:t xml:space="preserve"> в форме ЭО и ДОТ</w:t>
      </w:r>
      <w:r>
        <w:rPr>
          <w:rFonts w:ascii="Times New Roman" w:hAnsi="Times New Roman"/>
          <w:color w:val="000000"/>
          <w:sz w:val="28"/>
        </w:rPr>
        <w:t xml:space="preserve">        (медицинская/фармацевтическая организация, отделение)</w:t>
      </w:r>
    </w:p>
    <w:p>
      <w:pPr>
        <w:tabs>
          <w:tab w:val="left" w:pos="708" w:leader="none"/>
        </w:tabs>
        <w:suppressAutoHyphens w:val="1"/>
        <w:spacing w:lineRule="auto" w:line="240" w:after="0" w:beforeAutospacing="0" w:afterAutospacing="0"/>
        <w:rPr>
          <w:rFonts w:ascii="Times New Roman" w:hAnsi="Times New Roman"/>
          <w:color w:val="000000"/>
          <w:sz w:val="28"/>
          <w:u w:val="single"/>
        </w:rPr>
      </w:pPr>
    </w:p>
    <w:p>
      <w:pPr>
        <w:tabs>
          <w:tab w:val="left" w:pos="708" w:leader="none"/>
        </w:tabs>
        <w:suppressAutoHyphens w:val="1"/>
        <w:spacing w:lineRule="auto" w:line="276" w:after="0" w:beforeAutospacing="0" w:afterAutospacing="0"/>
        <w:rPr>
          <w:rFonts w:ascii="Times New Roman" w:hAnsi="Times New Roman"/>
          <w:color w:val="00000A"/>
        </w:rPr>
      </w:pPr>
    </w:p>
    <w:p>
      <w:pPr>
        <w:tabs>
          <w:tab w:val="left" w:pos="708" w:leader="none"/>
        </w:tabs>
        <w:suppressAutoHyphens w:val="1"/>
        <w:spacing w:lineRule="auto" w:line="276" w:after="0" w:beforeAutospacing="0" w:afterAutospacing="0"/>
        <w:jc w:val="both"/>
        <w:rPr>
          <w:rFonts w:ascii="Times New Roman" w:hAnsi="Times New Roman"/>
          <w:color w:val="00000A"/>
        </w:rPr>
      </w:pPr>
      <w:r>
        <w:rPr>
          <w:rFonts w:ascii="Times New Roman" w:hAnsi="Times New Roman"/>
          <w:color w:val="000000"/>
          <w:sz w:val="28"/>
        </w:rPr>
        <w:t>с «</w:t>
      </w:r>
      <w:r>
        <w:rPr>
          <w:rFonts w:ascii="Times New Roman" w:hAnsi="Times New Roman"/>
          <w:color w:val="000000"/>
          <w:sz w:val="28"/>
          <w:u w:val="single"/>
        </w:rPr>
        <w:t>11</w:t>
      </w:r>
      <w:r>
        <w:rPr>
          <w:rFonts w:ascii="Times New Roman" w:hAnsi="Times New Roman"/>
          <w:color w:val="000000"/>
          <w:sz w:val="28"/>
        </w:rPr>
        <w:t xml:space="preserve">» </w:t>
      </w:r>
      <w:r>
        <w:rPr>
          <w:rFonts w:ascii="Times New Roman" w:hAnsi="Times New Roman"/>
          <w:color w:val="000000"/>
          <w:sz w:val="28"/>
          <w:u w:val="single"/>
        </w:rPr>
        <w:t xml:space="preserve">05 </w:t>
      </w:r>
      <w:r>
        <w:rPr>
          <w:rFonts w:ascii="Times New Roman" w:hAnsi="Times New Roman"/>
          <w:color w:val="000000"/>
          <w:sz w:val="28"/>
        </w:rPr>
        <w:t xml:space="preserve">2020 г.   по   «</w:t>
      </w:r>
      <w:r>
        <w:rPr>
          <w:rFonts w:ascii="Times New Roman" w:hAnsi="Times New Roman"/>
          <w:color w:val="000000"/>
          <w:sz w:val="28"/>
          <w:u w:val="single"/>
        </w:rPr>
        <w:t>24</w:t>
      </w:r>
      <w:r>
        <w:rPr>
          <w:rFonts w:ascii="Times New Roman" w:hAnsi="Times New Roman"/>
          <w:color w:val="000000"/>
          <w:sz w:val="28"/>
        </w:rPr>
        <w:t xml:space="preserve">» </w:t>
      </w:r>
      <w:r>
        <w:rPr>
          <w:rFonts w:ascii="Times New Roman" w:hAnsi="Times New Roman"/>
          <w:color w:val="000000"/>
          <w:sz w:val="28"/>
          <w:u w:val="single"/>
        </w:rPr>
        <w:t xml:space="preserve">05 </w:t>
      </w:r>
      <w:r>
        <w:rPr>
          <w:rFonts w:ascii="Times New Roman" w:hAnsi="Times New Roman"/>
          <w:color w:val="000000"/>
          <w:sz w:val="28"/>
        </w:rPr>
        <w:t>2020 г.</w:t>
      </w:r>
    </w:p>
    <w:p>
      <w:pPr>
        <w:tabs>
          <w:tab w:val="left" w:pos="708" w:leader="none"/>
        </w:tabs>
        <w:suppressAutoHyphens w:val="1"/>
        <w:spacing w:lineRule="auto" w:line="276" w:after="0" w:beforeAutospacing="0" w:afterAutospacing="0"/>
        <w:rPr>
          <w:rFonts w:ascii="Times New Roman" w:hAnsi="Times New Roman"/>
          <w:color w:val="00000A"/>
        </w:rPr>
      </w:pPr>
    </w:p>
    <w:p>
      <w:pPr>
        <w:tabs>
          <w:tab w:val="left" w:pos="708" w:leader="none"/>
        </w:tabs>
        <w:suppressAutoHyphens w:val="1"/>
        <w:spacing w:lineRule="auto" w:line="276" w:after="0" w:beforeAutospacing="0" w:afterAutospacing="0"/>
        <w:rPr>
          <w:rFonts w:ascii="Times New Roman" w:hAnsi="Times New Roman"/>
          <w:color w:val="00000A"/>
        </w:rPr>
      </w:pPr>
      <w:r>
        <w:rPr>
          <w:rFonts w:ascii="Times New Roman" w:hAnsi="Times New Roman"/>
          <w:color w:val="000000"/>
          <w:sz w:val="28"/>
        </w:rPr>
        <w:t>Руководители практики:</w:t>
      </w:r>
    </w:p>
    <w:p>
      <w:pPr>
        <w:tabs>
          <w:tab w:val="left" w:pos="708" w:leader="none"/>
        </w:tabs>
        <w:suppressAutoHyphens w:val="1"/>
        <w:spacing w:lineRule="auto" w:line="276" w:after="0" w:beforeAutospacing="0" w:afterAutospacing="0"/>
        <w:rPr>
          <w:rFonts w:ascii="Times New Roman" w:hAnsi="Times New Roman"/>
          <w:color w:val="00000A"/>
        </w:rPr>
      </w:pPr>
    </w:p>
    <w:p>
      <w:pPr>
        <w:tabs>
          <w:tab w:val="left" w:pos="708" w:leader="none"/>
        </w:tabs>
        <w:suppressAutoHyphens w:val="1"/>
        <w:spacing w:lineRule="auto" w:line="275" w:after="0" w:beforeAutospacing="0" w:afterAutospacing="0"/>
        <w:rPr>
          <w:rFonts w:ascii="Times New Roman" w:hAnsi="Times New Roman"/>
          <w:color w:val="00000A"/>
        </w:rPr>
      </w:pPr>
      <w:r>
        <w:rPr>
          <w:rFonts w:ascii="Times New Roman" w:hAnsi="Times New Roman"/>
          <w:color w:val="000000"/>
          <w:sz w:val="28"/>
        </w:rPr>
        <w:t xml:space="preserve">Общий – Ф.И.О. (его должность) Тюльпанова Марина Викторовна, преподаватель </w:t>
      </w:r>
    </w:p>
    <w:p>
      <w:pPr>
        <w:tabs>
          <w:tab w:val="left" w:pos="708" w:leader="none"/>
        </w:tabs>
        <w:suppressAutoHyphens w:val="1"/>
        <w:spacing w:lineRule="auto" w:line="276" w:after="0" w:beforeAutospacing="0" w:afterAutospacing="0"/>
        <w:rPr>
          <w:rFonts w:ascii="Times New Roman" w:hAnsi="Times New Roman"/>
          <w:color w:val="00000A"/>
        </w:rPr>
      </w:pPr>
    </w:p>
    <w:p>
      <w:pPr>
        <w:tabs>
          <w:tab w:val="left" w:pos="708" w:leader="none"/>
        </w:tabs>
        <w:suppressAutoHyphens w:val="1"/>
        <w:spacing w:lineRule="auto" w:line="276" w:after="0" w:beforeAutospacing="0" w:afterAutospacing="0"/>
        <w:rPr>
          <w:rFonts w:ascii="Times New Roman" w:hAnsi="Times New Roman"/>
          <w:color w:val="000000"/>
          <w:sz w:val="28"/>
        </w:rPr>
      </w:pPr>
    </w:p>
    <w:p>
      <w:pPr>
        <w:tabs>
          <w:tab w:val="left" w:pos="708" w:leader="none"/>
        </w:tabs>
        <w:suppressAutoHyphens w:val="1"/>
        <w:spacing w:lineRule="auto" w:line="275" w:after="0" w:beforeAutospacing="0" w:afterAutospacing="0"/>
        <w:rPr>
          <w:rFonts w:ascii="Times New Roman" w:hAnsi="Times New Roman"/>
          <w:color w:val="00000A"/>
        </w:rPr>
      </w:pPr>
      <w:r>
        <w:rPr>
          <w:rFonts w:ascii="Times New Roman" w:hAnsi="Times New Roman"/>
          <w:color w:val="000000"/>
          <w:sz w:val="28"/>
        </w:rPr>
        <w:t xml:space="preserve">Непосредственный – Ф.И.О. (его должность)  Тюльпанова Марина Викторовна, преподаватель </w:t>
      </w:r>
    </w:p>
    <w:p>
      <w:pPr>
        <w:tabs>
          <w:tab w:val="left" w:pos="708" w:leader="none"/>
        </w:tabs>
        <w:suppressAutoHyphens w:val="1"/>
        <w:spacing w:lineRule="auto" w:line="276" w:after="0" w:beforeAutospacing="0" w:afterAutospacing="0"/>
        <w:rPr>
          <w:rFonts w:ascii="Times New Roman" w:hAnsi="Times New Roman"/>
          <w:color w:val="000000"/>
          <w:sz w:val="28"/>
        </w:rPr>
      </w:pPr>
    </w:p>
    <w:p>
      <w:pPr>
        <w:tabs>
          <w:tab w:val="left" w:pos="708" w:leader="none"/>
        </w:tabs>
        <w:suppressAutoHyphens w:val="1"/>
        <w:spacing w:lineRule="auto" w:line="276" w:after="0" w:beforeAutospacing="0" w:afterAutospacing="0"/>
        <w:rPr>
          <w:rFonts w:ascii="Times New Roman" w:hAnsi="Times New Roman"/>
          <w:color w:val="00000A"/>
        </w:rPr>
      </w:pPr>
      <w:r>
        <w:rPr>
          <w:rFonts w:ascii="Times New Roman" w:hAnsi="Times New Roman"/>
          <w:color w:val="000000"/>
          <w:sz w:val="28"/>
        </w:rPr>
        <w:t xml:space="preserve">Методический – Ф.И.О. (его должность)  Тюльпанова Марина Викторовна, преподаватель </w:t>
      </w:r>
    </w:p>
    <w:p>
      <w:pPr>
        <w:tabs>
          <w:tab w:val="left" w:pos="708" w:leader="none"/>
        </w:tabs>
        <w:suppressAutoHyphens w:val="1"/>
        <w:spacing w:lineRule="auto" w:line="276" w:after="0" w:beforeAutospacing="0" w:afterAutospacing="0"/>
        <w:jc w:val="center"/>
        <w:rPr>
          <w:rFonts w:ascii="Times New Roman" w:hAnsi="Times New Roman"/>
          <w:color w:val="00000A"/>
        </w:rPr>
      </w:pPr>
    </w:p>
    <w:p>
      <w:pPr>
        <w:tabs>
          <w:tab w:val="left" w:pos="708" w:leader="none"/>
        </w:tabs>
        <w:suppressAutoHyphens w:val="1"/>
        <w:spacing w:lineRule="auto" w:line="276" w:after="0" w:beforeAutospacing="0" w:afterAutospacing="0"/>
        <w:jc w:val="center"/>
        <w:rPr>
          <w:rFonts w:ascii="Times New Roman" w:hAnsi="Times New Roman"/>
          <w:color w:val="00000A"/>
        </w:rPr>
      </w:pPr>
    </w:p>
    <w:p>
      <w:pPr>
        <w:tabs>
          <w:tab w:val="left" w:pos="708" w:leader="none"/>
        </w:tabs>
        <w:suppressAutoHyphens w:val="1"/>
        <w:spacing w:lineRule="auto" w:line="276" w:after="0" w:beforeAutospacing="0" w:afterAutospacing="0"/>
        <w:jc w:val="center"/>
        <w:rPr>
          <w:rFonts w:ascii="Times New Roman" w:hAnsi="Times New Roman"/>
          <w:color w:val="00000A"/>
        </w:rPr>
      </w:pPr>
    </w:p>
    <w:p>
      <w:pPr>
        <w:tabs>
          <w:tab w:val="left" w:pos="708" w:leader="none"/>
        </w:tabs>
        <w:suppressAutoHyphens w:val="1"/>
        <w:spacing w:lineRule="auto" w:line="276" w:after="0" w:beforeAutospacing="0" w:afterAutospacing="0"/>
        <w:jc w:val="center"/>
        <w:rPr>
          <w:rFonts w:ascii="Times New Roman" w:hAnsi="Times New Roman"/>
          <w:color w:val="00000A"/>
        </w:rPr>
      </w:pPr>
      <w:r>
        <w:rPr>
          <w:rFonts w:ascii="Times New Roman" w:hAnsi="Times New Roman"/>
          <w:color w:val="000000"/>
          <w:sz w:val="28"/>
        </w:rPr>
        <w:t>Красноярск</w:t>
      </w:r>
    </w:p>
    <w:p>
      <w:pPr>
        <w:tabs>
          <w:tab w:val="left" w:pos="708" w:leader="none"/>
        </w:tabs>
        <w:suppressAutoHyphens w:val="1"/>
        <w:spacing w:lineRule="auto" w:line="276" w:after="0" w:beforeAutospacing="0" w:afterAutospacing="0"/>
        <w:jc w:val="center"/>
        <w:rPr>
          <w:rFonts w:ascii="Times New Roman" w:hAnsi="Times New Roman"/>
          <w:color w:val="00000A"/>
        </w:rPr>
      </w:pPr>
      <w:r>
        <w:rPr>
          <w:rFonts w:ascii="Times New Roman" w:hAnsi="Times New Roman"/>
          <w:color w:val="000000"/>
          <w:sz w:val="28"/>
        </w:rPr>
        <w:t>2020</w:t>
      </w:r>
    </w:p>
    <w:p>
      <w:pPr>
        <w:keepNext w:val="1"/>
        <w:tabs>
          <w:tab w:val="left" w:pos="576" w:leader="none"/>
        </w:tabs>
        <w:spacing w:lineRule="auto" w:line="240" w:after="0" w:beforeAutospacing="0" w:afterAutospacing="0"/>
        <w:jc w:val="center"/>
        <w:rPr>
          <w:rFonts w:ascii="Times New Roman" w:hAnsi="Times New Roman"/>
          <w:b w:val="1"/>
          <w:i w:val="1"/>
          <w:sz w:val="28"/>
        </w:rPr>
      </w:pPr>
      <w:r>
        <w:rPr>
          <w:rFonts w:ascii="Times New Roman" w:hAnsi="Times New Roman"/>
          <w:b w:val="1"/>
          <w:i w:val="1"/>
          <w:color w:val="000000"/>
          <w:sz w:val="32"/>
        </w:rPr>
        <w:t>Содержание</w:t>
      </w:r>
    </w:p>
    <w:p>
      <w:pPr>
        <w:keepNext w:val="1"/>
        <w:tabs>
          <w:tab w:val="left" w:pos="576" w:leader="none"/>
        </w:tabs>
        <w:spacing w:lineRule="auto" w:line="240" w:after="0" w:beforeAutospacing="0" w:afterAutospacing="0"/>
        <w:jc w:val="center"/>
        <w:rPr>
          <w:rFonts w:ascii="Times New Roman" w:hAnsi="Times New Roman"/>
          <w:b w:val="1"/>
          <w:i w:val="1"/>
          <w:sz w:val="28"/>
        </w:rPr>
      </w:pPr>
    </w:p>
    <w:p>
      <w:pPr>
        <w:keepNext w:val="1"/>
        <w:tabs>
          <w:tab w:val="left" w:pos="576" w:leader="none"/>
        </w:tabs>
        <w:spacing w:lineRule="auto" w:line="240" w:before="28" w:after="28" w:beforeAutospacing="0" w:afterAutospacing="0"/>
        <w:rPr>
          <w:rFonts w:ascii="Times New Roman" w:hAnsi="Times New Roman"/>
          <w:b w:val="1"/>
          <w:i w:val="1"/>
          <w:sz w:val="28"/>
        </w:rPr>
      </w:pPr>
      <w:r>
        <w:rPr>
          <w:rFonts w:ascii="Times New Roman" w:hAnsi="Times New Roman"/>
          <w:color w:val="000000"/>
          <w:sz w:val="28"/>
        </w:rPr>
        <w:t>1. Цели и задачи практики</w:t>
      </w:r>
      <w:r>
        <w:rPr>
          <w:rFonts w:ascii="Times New Roman" w:hAnsi="Times New Roman"/>
          <w:color w:val="000000"/>
          <w:sz w:val="20"/>
        </w:rPr>
        <w:t>.</w:t>
      </w:r>
    </w:p>
    <w:p>
      <w:pPr>
        <w:keepNext w:val="1"/>
        <w:tabs>
          <w:tab w:val="left" w:pos="576" w:leader="none"/>
        </w:tabs>
        <w:spacing w:lineRule="auto" w:line="240" w:before="28" w:after="28" w:beforeAutospacing="0" w:afterAutospacing="0"/>
        <w:rPr>
          <w:rFonts w:ascii="Times New Roman" w:hAnsi="Times New Roman"/>
          <w:b w:val="1"/>
          <w:i w:val="1"/>
          <w:sz w:val="28"/>
        </w:rPr>
      </w:pPr>
      <w:r>
        <w:rPr>
          <w:rFonts w:ascii="Times New Roman" w:hAnsi="Times New Roman"/>
          <w:color w:val="000000"/>
          <w:sz w:val="28"/>
        </w:rPr>
        <w:t xml:space="preserve">2.  Знания, умения, практический опыт, которыми должен овладеть студент после прохождения практики</w:t>
      </w:r>
      <w:r>
        <w:rPr>
          <w:rFonts w:ascii="Times New Roman" w:hAnsi="Times New Roman"/>
          <w:color w:val="000000"/>
          <w:sz w:val="24"/>
        </w:rPr>
        <w:t>.</w:t>
      </w:r>
    </w:p>
    <w:p>
      <w:pPr>
        <w:keepNext w:val="1"/>
        <w:tabs>
          <w:tab w:val="left" w:pos="576" w:leader="none"/>
        </w:tabs>
        <w:spacing w:lineRule="auto" w:line="240" w:before="28" w:after="28" w:beforeAutospacing="0" w:afterAutospacing="0"/>
        <w:rPr>
          <w:rFonts w:ascii="Times New Roman" w:hAnsi="Times New Roman"/>
          <w:b w:val="1"/>
          <w:i w:val="1"/>
          <w:sz w:val="28"/>
        </w:rPr>
      </w:pPr>
      <w:r>
        <w:rPr>
          <w:rFonts w:ascii="Times New Roman" w:hAnsi="Times New Roman"/>
          <w:color w:val="000000"/>
          <w:sz w:val="28"/>
        </w:rPr>
        <w:t>3. Тематический план.</w:t>
      </w:r>
    </w:p>
    <w:p>
      <w:pPr>
        <w:tabs>
          <w:tab w:val="left" w:pos="708" w:leader="none"/>
        </w:tabs>
        <w:suppressAutoHyphens w:val="1"/>
        <w:spacing w:lineRule="auto" w:line="276" w:before="28" w:after="28" w:beforeAutospacing="0" w:afterAutospacing="0"/>
        <w:rPr>
          <w:rFonts w:ascii="Times New Roman" w:hAnsi="Times New Roman"/>
          <w:color w:val="00000A"/>
        </w:rPr>
      </w:pPr>
      <w:r>
        <w:rPr>
          <w:rFonts w:ascii="Times New Roman" w:hAnsi="Times New Roman"/>
          <w:color w:val="000000"/>
          <w:sz w:val="28"/>
        </w:rPr>
        <w:t>4. График прохождения практики.</w:t>
      </w:r>
    </w:p>
    <w:p>
      <w:pPr>
        <w:tabs>
          <w:tab w:val="left" w:pos="708" w:leader="none"/>
        </w:tabs>
        <w:suppressAutoHyphens w:val="1"/>
        <w:spacing w:lineRule="auto" w:line="276" w:before="28" w:after="28" w:beforeAutospacing="0" w:afterAutospacing="0"/>
        <w:rPr>
          <w:rFonts w:ascii="Times New Roman" w:hAnsi="Times New Roman"/>
          <w:color w:val="00000A"/>
        </w:rPr>
      </w:pPr>
      <w:r>
        <w:rPr>
          <w:rFonts w:ascii="Times New Roman" w:hAnsi="Times New Roman"/>
          <w:color w:val="000000"/>
          <w:sz w:val="28"/>
        </w:rPr>
        <w:t>5. Инструктаж по технике безопасности.</w:t>
      </w:r>
    </w:p>
    <w:p>
      <w:pPr>
        <w:tabs>
          <w:tab w:val="left" w:pos="708" w:leader="none"/>
        </w:tabs>
        <w:suppressAutoHyphens w:val="1"/>
        <w:spacing w:lineRule="auto" w:line="276" w:before="28" w:after="28" w:beforeAutospacing="0" w:afterAutospacing="0"/>
        <w:rPr>
          <w:rFonts w:ascii="Times New Roman" w:hAnsi="Times New Roman"/>
          <w:color w:val="00000A"/>
        </w:rPr>
      </w:pPr>
      <w:r>
        <w:rPr>
          <w:rFonts w:ascii="Times New Roman" w:hAnsi="Times New Roman"/>
          <w:color w:val="000000"/>
          <w:sz w:val="28"/>
        </w:rPr>
        <w:t>6. Содержание и объем проведенной работы.</w:t>
      </w:r>
    </w:p>
    <w:p>
      <w:pPr>
        <w:tabs>
          <w:tab w:val="left" w:pos="708" w:leader="none"/>
        </w:tabs>
        <w:suppressAutoHyphens w:val="1"/>
        <w:spacing w:lineRule="auto" w:line="276" w:before="28" w:after="28" w:beforeAutospacing="0" w:afterAutospacing="0"/>
        <w:rPr>
          <w:rFonts w:ascii="Times New Roman" w:hAnsi="Times New Roman"/>
          <w:color w:val="00000A"/>
        </w:rPr>
      </w:pPr>
      <w:r>
        <w:rPr>
          <w:rFonts w:ascii="Times New Roman" w:hAnsi="Times New Roman"/>
          <w:color w:val="000000"/>
          <w:sz w:val="28"/>
        </w:rPr>
        <w:t>7. Отчет по производственной практике (цифровой, текстовой).</w:t>
      </w:r>
    </w:p>
    <w:p>
      <w:pPr>
        <w:tabs>
          <w:tab w:val="left" w:pos="708" w:leader="none"/>
        </w:tabs>
        <w:suppressAutoHyphens w:val="1"/>
        <w:spacing w:lineRule="auto" w:line="276" w:before="28" w:after="28" w:beforeAutospacing="0" w:afterAutospacing="0"/>
        <w:rPr>
          <w:rFonts w:ascii="Times New Roman" w:hAnsi="Times New Roman"/>
          <w:color w:val="00000A"/>
        </w:rPr>
      </w:pPr>
    </w:p>
    <w:p>
      <w:pPr>
        <w:tabs>
          <w:tab w:val="left" w:pos="708" w:leader="none"/>
        </w:tabs>
        <w:suppressAutoHyphens w:val="1"/>
        <w:spacing w:lineRule="auto" w:line="276" w:before="28" w:after="28" w:beforeAutospacing="0" w:afterAutospacing="0"/>
        <w:rPr>
          <w:rFonts w:ascii="Times New Roman" w:hAnsi="Times New Roman"/>
          <w:b w:val="1"/>
          <w:sz w:val="28"/>
        </w:rPr>
      </w:pPr>
      <w:r>
        <w:rPr>
          <w:rFonts w:ascii="Times New Roman" w:hAnsi="Times New Roman"/>
          <w:b w:val="1"/>
          <w:sz w:val="28"/>
        </w:rPr>
        <w:t xml:space="preserve"> </w:t>
      </w:r>
    </w:p>
    <w:p>
      <w:pPr>
        <w:spacing w:lineRule="auto" w:line="276" w:after="200" w:beforeAutospacing="0" w:afterAutospacing="0"/>
        <w:rPr>
          <w:rFonts w:ascii="Times New Roman" w:hAnsi="Times New Roman"/>
          <w:b w:val="1"/>
          <w:color w:val="00000A"/>
          <w:sz w:val="28"/>
        </w:rPr>
      </w:pPr>
    </w:p>
    <w:p>
      <w:pPr>
        <w:tabs>
          <w:tab w:val="left" w:pos="708" w:leader="none"/>
        </w:tabs>
        <w:suppressAutoHyphens w:val="1"/>
        <w:spacing w:lineRule="auto" w:line="240" w:after="0" w:beforeAutospacing="0" w:afterAutospacing="0"/>
        <w:rPr>
          <w:rFonts w:ascii="Times New Roman" w:hAnsi="Times New Roman"/>
          <w:color w:val="00000A"/>
        </w:rPr>
      </w:pPr>
      <w:r>
        <w:rPr>
          <w:rFonts w:ascii="Times New Roman" w:hAnsi="Times New Roman"/>
          <w:b w:val="1"/>
          <w:color w:val="00000A"/>
          <w:sz w:val="28"/>
        </w:rPr>
        <w:t>Цель и задачи прохождения производственной практики</w:t>
      </w:r>
    </w:p>
    <w:p>
      <w:pPr>
        <w:tabs>
          <w:tab w:val="left" w:pos="708" w:leader="none"/>
        </w:tabs>
        <w:suppressAutoHyphens w:val="1"/>
        <w:spacing w:lineRule="auto" w:line="240" w:after="0" w:beforeAutospacing="0" w:afterAutospacing="0"/>
        <w:ind w:firstLine="709"/>
        <w:jc w:val="both"/>
        <w:rPr>
          <w:rFonts w:ascii="Times New Roman" w:hAnsi="Times New Roman"/>
          <w:color w:val="00000A"/>
          <w:sz w:val="20"/>
        </w:rPr>
      </w:pPr>
      <w:r>
        <w:rPr>
          <w:rFonts w:ascii="Times New Roman" w:hAnsi="Times New Roman"/>
          <w:b w:val="1"/>
          <w:color w:val="00000A"/>
          <w:sz w:val="28"/>
        </w:rPr>
        <w:t xml:space="preserve">Цель </w:t>
      </w:r>
      <w:r>
        <w:rPr>
          <w:rFonts w:ascii="Times New Roman" w:hAnsi="Times New Roman"/>
          <w:color w:val="00000A"/>
          <w:sz w:val="28"/>
        </w:rPr>
        <w:t xml:space="preserve">производственной практики </w:t>
      </w:r>
      <w:r>
        <w:rPr>
          <w:rFonts w:ascii="Times New Roman" w:hAnsi="Times New Roman"/>
          <w:color w:val="000000"/>
          <w:sz w:val="28"/>
        </w:rPr>
        <w:t>«Организация деятельности аптеки и ее структурных подразделений»</w:t>
      </w:r>
      <w:r>
        <w:rPr>
          <w:rFonts w:ascii="Times New Roman" w:hAnsi="Times New Roman"/>
          <w:color w:val="00000A"/>
          <w:sz w:val="28"/>
        </w:rPr>
        <w:t xml:space="preserve">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pPr>
        <w:tabs>
          <w:tab w:val="left" w:pos="708" w:leader="none"/>
        </w:tabs>
        <w:suppressAutoHyphens w:val="1"/>
        <w:spacing w:lineRule="auto" w:line="240" w:after="0" w:beforeAutospacing="0" w:afterAutospacing="0"/>
        <w:ind w:firstLine="709"/>
        <w:jc w:val="both"/>
        <w:rPr>
          <w:rFonts w:ascii="Times New Roman" w:hAnsi="Times New Roman"/>
          <w:color w:val="00000A"/>
          <w:sz w:val="20"/>
        </w:rPr>
      </w:pPr>
    </w:p>
    <w:p>
      <w:pPr>
        <w:tabs>
          <w:tab w:val="left" w:pos="708" w:leader="none"/>
        </w:tabs>
        <w:suppressAutoHyphens w:val="1"/>
        <w:spacing w:lineRule="auto" w:line="240" w:after="0" w:beforeAutospacing="0" w:afterAutospacing="0"/>
        <w:jc w:val="both"/>
        <w:rPr>
          <w:rFonts w:ascii="Times New Roman" w:hAnsi="Times New Roman"/>
          <w:color w:val="00000A"/>
          <w:shd w:val="clear" w:fill="FFFFFF"/>
        </w:rPr>
      </w:pPr>
      <w:r>
        <w:rPr>
          <w:rFonts w:ascii="Times New Roman" w:hAnsi="Times New Roman"/>
          <w:b w:val="1"/>
          <w:color w:val="00000A"/>
          <w:sz w:val="28"/>
          <w:shd w:val="clear" w:fill="FFFFFF"/>
        </w:rPr>
        <w:t xml:space="preserve">         Задачами являются:</w:t>
      </w:r>
      <w:r>
        <w:rPr>
          <w:rFonts w:ascii="Times New Roman" w:hAnsi="Times New Roman"/>
          <w:color w:val="00000A"/>
          <w:sz w:val="28"/>
          <w:shd w:val="clear" w:fill="FFFFFF"/>
        </w:rPr>
        <w:t xml:space="preserve"> </w:t>
      </w:r>
    </w:p>
    <w:p>
      <w:pPr>
        <w:numPr>
          <w:ilvl w:val="0"/>
          <w:numId w:val="1"/>
        </w:numPr>
        <w:tabs>
          <w:tab w:val="left" w:pos="426" w:leader="none"/>
          <w:tab w:val="left" w:pos="1134" w:leader="none"/>
        </w:tabs>
        <w:suppressAutoHyphens w:val="1"/>
        <w:spacing w:lineRule="auto" w:line="240" w:after="0" w:beforeAutospacing="0" w:afterAutospacing="0"/>
        <w:jc w:val="both"/>
        <w:rPr>
          <w:rFonts w:ascii="Times New Roman" w:hAnsi="Times New Roman"/>
          <w:color w:val="00000A"/>
          <w:shd w:val="clear" w:fill="FFFFFF"/>
        </w:rPr>
      </w:pPr>
      <w:r>
        <w:rPr>
          <w:rFonts w:ascii="Times New Roman" w:hAnsi="Times New Roman"/>
          <w:color w:val="00000A"/>
          <w:sz w:val="28"/>
          <w:shd w:val="clear" w:fill="FFFFFF"/>
        </w:rPr>
        <w:t xml:space="preserve">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pPr>
        <w:numPr>
          <w:ilvl w:val="0"/>
          <w:numId w:val="1"/>
        </w:numPr>
        <w:tabs>
          <w:tab w:val="left" w:pos="426" w:leader="none"/>
          <w:tab w:val="left" w:pos="1134" w:leader="none"/>
        </w:tabs>
        <w:suppressAutoHyphens w:val="1"/>
        <w:spacing w:lineRule="auto" w:line="240" w:after="0" w:beforeAutospacing="0" w:afterAutospacing="0"/>
        <w:jc w:val="both"/>
        <w:rPr>
          <w:rFonts w:ascii="Times New Roman" w:hAnsi="Times New Roman"/>
          <w:color w:val="00000A"/>
          <w:shd w:val="clear" w:fill="FFFFFF"/>
        </w:rPr>
      </w:pPr>
      <w:r>
        <w:rPr>
          <w:rFonts w:ascii="Times New Roman" w:hAnsi="Times New Roman"/>
          <w:color w:val="00000A"/>
          <w:sz w:val="28"/>
          <w:shd w:val="clear" w:fill="FFFFFF"/>
        </w:rPr>
        <w:t xml:space="preserve">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pPr>
        <w:numPr>
          <w:ilvl w:val="0"/>
          <w:numId w:val="1"/>
        </w:numPr>
        <w:tabs>
          <w:tab w:val="left" w:pos="426" w:leader="none"/>
          <w:tab w:val="left" w:pos="1134" w:leader="none"/>
        </w:tabs>
        <w:suppressAutoHyphens w:val="1"/>
        <w:spacing w:lineRule="auto" w:line="240" w:after="0" w:beforeAutospacing="0" w:afterAutospacing="0"/>
        <w:jc w:val="both"/>
        <w:rPr>
          <w:rFonts w:ascii="Times New Roman" w:hAnsi="Times New Roman"/>
          <w:color w:val="00000A"/>
          <w:shd w:val="clear" w:fill="FFFFFF"/>
        </w:rPr>
      </w:pPr>
      <w:r>
        <w:rPr>
          <w:rFonts w:ascii="Times New Roman" w:hAnsi="Times New Roman"/>
          <w:color w:val="00000A"/>
          <w:sz w:val="28"/>
          <w:shd w:val="clear" w:fill="FFFFFF"/>
        </w:rPr>
        <w:t xml:space="preserve">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w:t>
      </w:r>
    </w:p>
    <w:p>
      <w:pPr>
        <w:numPr>
          <w:ilvl w:val="0"/>
          <w:numId w:val="1"/>
        </w:numPr>
        <w:tabs>
          <w:tab w:val="left" w:pos="426" w:leader="none"/>
          <w:tab w:val="left" w:pos="1134" w:leader="none"/>
        </w:tabs>
        <w:suppressAutoHyphens w:val="1"/>
        <w:spacing w:lineRule="auto" w:line="240" w:after="0" w:beforeAutospacing="0" w:afterAutospacing="0"/>
        <w:jc w:val="both"/>
        <w:rPr>
          <w:rFonts w:ascii="Times New Roman" w:hAnsi="Times New Roman"/>
          <w:color w:val="00000A"/>
          <w:shd w:val="clear" w:fill="FFFFFF"/>
        </w:rPr>
      </w:pPr>
      <w:r>
        <w:rPr>
          <w:rFonts w:ascii="Times New Roman" w:hAnsi="Times New Roman"/>
          <w:color w:val="00000A"/>
          <w:sz w:val="28"/>
          <w:shd w:val="clear" w:fill="FFFFFF"/>
        </w:rPr>
        <w:t>Формирование практического опыта ведения первичной учетной документации.</w:t>
      </w:r>
    </w:p>
    <w:p>
      <w:pPr>
        <w:tabs>
          <w:tab w:val="left" w:pos="708" w:leader="none"/>
        </w:tabs>
        <w:suppressAutoHyphens w:val="1"/>
        <w:spacing w:lineRule="auto" w:line="240" w:after="0" w:beforeAutospacing="0" w:afterAutospacing="0"/>
        <w:jc w:val="both"/>
        <w:rPr>
          <w:rFonts w:ascii="Times New Roman" w:hAnsi="Times New Roman"/>
          <w:color w:val="00000A"/>
          <w:shd w:val="clear" w:fill="FFFFFF"/>
        </w:rPr>
      </w:pP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2. Знания, умения, практический опыт, которыми должен овладеть студент после прохождения практики.</w:t>
      </w:r>
    </w:p>
    <w:p>
      <w:pPr>
        <w:tabs>
          <w:tab w:val="left" w:pos="708" w:leader="none"/>
        </w:tabs>
        <w:suppressAutoHyphens w:val="1"/>
        <w:spacing w:lineRule="auto" w:line="240" w:after="0" w:beforeAutospacing="0" w:afterAutospacing="0"/>
        <w:jc w:val="both"/>
        <w:rPr>
          <w:rFonts w:ascii="Times New Roman" w:hAnsi="Times New Roman"/>
          <w:b w:val="1"/>
          <w:color w:val="000000"/>
          <w:sz w:val="28"/>
        </w:rPr>
      </w:pP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0"/>
          <w:sz w:val="28"/>
        </w:rPr>
        <w:t>Приобрести практический опыт:</w:t>
      </w:r>
    </w:p>
    <w:p>
      <w:pPr>
        <w:tabs>
          <w:tab w:val="left" w:pos="1417" w:leader="none"/>
          <w:tab w:val="left" w:pos="2126" w:leader="none"/>
          <w:tab w:val="left" w:pos="2694" w:leader="none"/>
        </w:tabs>
        <w:suppressAutoHyphens w:val="1"/>
        <w:spacing w:lineRule="auto" w:line="240" w:after="0" w:beforeAutospacing="0" w:afterAutospacing="0"/>
        <w:ind w:right="780"/>
        <w:jc w:val="both"/>
        <w:rPr>
          <w:rFonts w:ascii="Times New Roman" w:hAnsi="Times New Roman"/>
          <w:color w:val="00000A"/>
          <w:sz w:val="23"/>
          <w:shd w:val="clear" w:fill="FFFFFF"/>
        </w:rPr>
      </w:pPr>
      <w:r>
        <w:rPr>
          <w:rFonts w:ascii="Times New Roman" w:hAnsi="Times New Roman"/>
          <w:color w:val="00000A"/>
          <w:sz w:val="28"/>
          <w:shd w:val="clear" w:fill="FFFFFF"/>
        </w:rPr>
        <w:t>-соблюдение требований санитарного режима, охраны труда, техники безопасности;</w:t>
      </w:r>
    </w:p>
    <w:p>
      <w:pPr>
        <w:tabs>
          <w:tab w:val="left" w:pos="708" w:leader="none"/>
        </w:tabs>
        <w:suppressAutoHyphens w:val="1"/>
        <w:spacing w:lineRule="auto" w:line="240" w:after="0" w:beforeAutospacing="0" w:afterAutospacing="0"/>
        <w:ind w:right="780"/>
        <w:jc w:val="both"/>
        <w:rPr>
          <w:rFonts w:ascii="Times New Roman" w:hAnsi="Times New Roman"/>
          <w:color w:val="00000A"/>
          <w:sz w:val="23"/>
          <w:shd w:val="clear" w:fill="FFFFFF"/>
        </w:rPr>
      </w:pPr>
      <w:r>
        <w:rPr>
          <w:rFonts w:ascii="Times New Roman" w:hAnsi="Times New Roman"/>
          <w:color w:val="00000A"/>
          <w:sz w:val="28"/>
          <w:shd w:val="clear" w:fill="FFFFFF"/>
        </w:rPr>
        <w:t>-ведение первичной учетной документации.</w:t>
      </w:r>
    </w:p>
    <w:p>
      <w:pPr>
        <w:tabs>
          <w:tab w:val="left" w:pos="708" w:leader="none"/>
        </w:tabs>
        <w:suppressAutoHyphens w:val="1"/>
        <w:spacing w:lineRule="auto" w:line="240" w:after="0" w:beforeAutospacing="0" w:afterAutospacing="0"/>
        <w:jc w:val="both"/>
        <w:rPr>
          <w:rFonts w:ascii="Times New Roman" w:hAnsi="Times New Roman"/>
          <w:b w:val="1"/>
          <w:color w:val="000000"/>
          <w:sz w:val="28"/>
        </w:rPr>
      </w:pP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0"/>
          <w:sz w:val="28"/>
        </w:rPr>
        <w:t>Освоить умения:</w:t>
      </w:r>
    </w:p>
    <w:p>
      <w:pPr>
        <w:tabs>
          <w:tab w:val="left" w:pos="708" w:leader="none"/>
        </w:tabs>
        <w:suppressAutoHyphens w:val="1"/>
        <w:spacing w:lineRule="auto" w:line="240" w:after="0" w:beforeAutospacing="0" w:afterAutospacing="0"/>
        <w:rPr>
          <w:rFonts w:ascii="Times New Roman" w:hAnsi="Times New Roman"/>
          <w:color w:val="00000A"/>
          <w:sz w:val="28"/>
        </w:rPr>
      </w:pPr>
      <w:r>
        <w:rPr>
          <w:rFonts w:ascii="Times New Roman" w:hAnsi="Times New Roman"/>
          <w:b w:val="1"/>
          <w:color w:val="00000A"/>
          <w:sz w:val="28"/>
        </w:rPr>
        <w:t xml:space="preserve"> -</w:t>
      </w:r>
      <w:r>
        <w:rPr>
          <w:rFonts w:ascii="Times New Roman" w:hAnsi="Times New Roman"/>
          <w:color w:val="00000A"/>
          <w:sz w:val="28"/>
        </w:rPr>
        <w:t>организовывать работу по соблюдению санитарного режима, охране труда, технике безопасности и противопожарной безопасности;</w:t>
      </w:r>
    </w:p>
    <w:p>
      <w:pPr>
        <w:tabs>
          <w:tab w:val="left" w:pos="708" w:leader="none"/>
        </w:tabs>
        <w:suppressAutoHyphens w:val="1"/>
        <w:spacing w:lineRule="auto" w:line="240" w:after="0" w:beforeAutospacing="0" w:afterAutospacing="0"/>
        <w:rPr>
          <w:rFonts w:ascii="Times New Roman" w:hAnsi="Times New Roman"/>
          <w:color w:val="00000A"/>
          <w:sz w:val="28"/>
        </w:rPr>
      </w:pPr>
      <w:r>
        <w:rPr>
          <w:rFonts w:ascii="Times New Roman" w:hAnsi="Times New Roman"/>
          <w:color w:val="00000A"/>
          <w:sz w:val="28"/>
          <w:shd w:val="clear" w:fill="FFFFFF"/>
        </w:rPr>
        <w:t>- организовывать прием, хранения , учет, отпуск лекарственных средств и товаров аптечного ассортимента в организациях розничной торговли;</w:t>
      </w:r>
    </w:p>
    <w:p>
      <w:pPr>
        <w:tabs>
          <w:tab w:val="left" w:pos="708" w:leader="none"/>
        </w:tabs>
        <w:suppressAutoHyphens w:val="1"/>
        <w:spacing w:lineRule="auto" w:line="240" w:after="0" w:beforeAutospacing="0" w:afterAutospacing="0"/>
        <w:rPr>
          <w:rFonts w:ascii="Times New Roman" w:hAnsi="Times New Roman"/>
          <w:color w:val="00000A"/>
        </w:rPr>
      </w:pPr>
      <w:r>
        <w:rPr>
          <w:rFonts w:ascii="Times New Roman" w:hAnsi="Times New Roman"/>
          <w:color w:val="00000A"/>
          <w:sz w:val="28"/>
          <w:shd w:val="clear" w:fill="FFFFFF"/>
        </w:rPr>
        <w:t xml:space="preserve">-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pPr>
        <w:tabs>
          <w:tab w:val="left" w:pos="708" w:leader="none"/>
        </w:tabs>
        <w:suppressAutoHyphens w:val="1"/>
        <w:spacing w:lineRule="auto" w:line="240" w:after="0" w:beforeAutospacing="0" w:afterAutospacing="0"/>
        <w:rPr>
          <w:rFonts w:ascii="Times New Roman" w:hAnsi="Times New Roman"/>
          <w:b w:val="1"/>
          <w:color w:val="00000A"/>
          <w:sz w:val="28"/>
        </w:rPr>
      </w:pPr>
    </w:p>
    <w:p>
      <w:pPr>
        <w:tabs>
          <w:tab w:val="left" w:pos="708" w:leader="none"/>
        </w:tabs>
        <w:suppressAutoHyphens w:val="1"/>
        <w:spacing w:lineRule="auto" w:line="240" w:after="0" w:beforeAutospacing="0" w:afterAutospacing="0"/>
        <w:rPr>
          <w:rFonts w:ascii="Times New Roman" w:hAnsi="Times New Roman"/>
          <w:color w:val="00000A"/>
        </w:rPr>
      </w:pPr>
      <w:r>
        <w:rPr>
          <w:rFonts w:ascii="Times New Roman" w:hAnsi="Times New Roman"/>
          <w:b w:val="1"/>
          <w:color w:val="00000A"/>
          <w:sz w:val="28"/>
        </w:rPr>
        <w:t>Знать:</w:t>
      </w:r>
    </w:p>
    <w:p>
      <w:pPr>
        <w:tabs>
          <w:tab w:val="left" w:pos="142" w:leader="none"/>
          <w:tab w:val="left" w:pos="708" w:leader="none"/>
        </w:tabs>
        <w:suppressAutoHyphens w:val="1"/>
        <w:spacing w:lineRule="auto" w:line="240" w:after="0" w:beforeAutospacing="0" w:afterAutospacing="0"/>
        <w:ind w:hanging="142" w:left="142"/>
        <w:rPr>
          <w:rFonts w:ascii="Times New Roman" w:hAnsi="Times New Roman"/>
          <w:color w:val="00000A"/>
        </w:rPr>
      </w:pPr>
      <w:r>
        <w:rPr>
          <w:rFonts w:ascii="Times New Roman" w:hAnsi="Times New Roman"/>
          <w:color w:val="00000A"/>
          <w:sz w:val="28"/>
        </w:rPr>
        <w:t>- законодательные акты и другие нормативные документы, регулирующие работу аптечных организаций;</w:t>
      </w:r>
    </w:p>
    <w:p>
      <w:pPr>
        <w:tabs>
          <w:tab w:val="left" w:pos="142" w:leader="none"/>
          <w:tab w:val="left" w:pos="708" w:leader="none"/>
        </w:tabs>
        <w:suppressAutoHyphens w:val="1"/>
        <w:spacing w:lineRule="auto" w:line="240" w:after="0" w:beforeAutospacing="0" w:afterAutospacing="0"/>
        <w:ind w:hanging="142" w:left="142"/>
        <w:rPr>
          <w:rFonts w:ascii="Times New Roman" w:hAnsi="Times New Roman"/>
          <w:color w:val="00000A"/>
        </w:rPr>
      </w:pPr>
      <w:r>
        <w:rPr>
          <w:rFonts w:ascii="Times New Roman" w:hAnsi="Times New Roman"/>
          <w:color w:val="00000A"/>
          <w:sz w:val="28"/>
        </w:rPr>
        <w:t xml:space="preserve">- хранение,  отпуск ( реализация) лекарственных средств, товаров аптечного ассортимента;</w:t>
      </w:r>
    </w:p>
    <w:p>
      <w:pPr>
        <w:tabs>
          <w:tab w:val="left" w:pos="142" w:leader="none"/>
          <w:tab w:val="left" w:pos="708" w:leader="none"/>
        </w:tabs>
        <w:suppressAutoHyphens w:val="1"/>
        <w:spacing w:lineRule="auto" w:line="240" w:after="0" w:beforeAutospacing="0" w:afterAutospacing="0"/>
        <w:ind w:hanging="142" w:left="142"/>
        <w:rPr>
          <w:rFonts w:ascii="Times New Roman" w:hAnsi="Times New Roman"/>
          <w:color w:val="00000A"/>
          <w:sz w:val="28"/>
        </w:rPr>
      </w:pPr>
      <w:r>
        <w:rPr>
          <w:rFonts w:ascii="Times New Roman" w:hAnsi="Times New Roman"/>
          <w:color w:val="00000A"/>
          <w:sz w:val="28"/>
        </w:rPr>
        <w:t xml:space="preserve">-  порядок закупки и приема  товаров от поставщика.</w:t>
      </w:r>
    </w:p>
    <w:p>
      <w:pPr>
        <w:pageBreakBefore w:val="1"/>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3. Тематический план</w:t>
      </w:r>
    </w:p>
    <w:p>
      <w:pPr>
        <w:tabs>
          <w:tab w:val="left" w:pos="708" w:leader="none"/>
        </w:tabs>
        <w:suppressAutoHyphens w:val="1"/>
        <w:spacing w:lineRule="auto" w:line="240" w:after="0" w:beforeAutospacing="0" w:afterAutospacing="0"/>
        <w:ind w:left="227"/>
        <w:jc w:val="both"/>
        <w:rPr>
          <w:rFonts w:ascii="Times New Roman" w:hAnsi="Times New Roman"/>
          <w:color w:val="00000A"/>
        </w:rPr>
      </w:pPr>
    </w:p>
    <w:tbl>
      <w:tblPr>
        <w:tblW w:w="0" w:type="auto"/>
        <w:tblInd w:w="108" w:type="dxa"/>
        <w:tblCellMar>
          <w:left w:w="10" w:type="dxa"/>
          <w:right w:w="10" w:type="dxa"/>
        </w:tblCellMar>
        <w:tblLook w:val="04A0"/>
      </w:tblPr>
      <w:tblGrid/>
      <w:tr>
        <w:trPr>
          <w:trHeight w:hRule="atLeast" w:val="1"/>
        </w:trPr>
        <w:tc>
          <w:tcPr>
            <w:tcW w:w="1150" w:type="dxa"/>
            <w:vMerge w:val="restart"/>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b w:val="1"/>
                <w:color w:val="00000A"/>
                <w:sz w:val="28"/>
              </w:rPr>
              <w:t>№</w:t>
            </w:r>
          </w:p>
        </w:tc>
        <w:tc>
          <w:tcPr>
            <w:tcW w:w="6250" w:type="dxa"/>
            <w:vMerge w:val="restart"/>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b w:val="1"/>
                <w:color w:val="00000A"/>
                <w:sz w:val="28"/>
              </w:rPr>
              <w:t>Наименование разделов и тем практики</w:t>
            </w:r>
          </w:p>
        </w:tc>
        <w:tc>
          <w:tcPr>
            <w:tcW w:w="23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center"/>
            </w:pPr>
            <w:r>
              <w:rPr>
                <w:rFonts w:ascii="Times New Roman" w:hAnsi="Times New Roman"/>
                <w:b w:val="1"/>
                <w:color w:val="00000A"/>
                <w:sz w:val="28"/>
              </w:rPr>
              <w:t>Количество</w:t>
            </w:r>
          </w:p>
        </w:tc>
      </w:tr>
      <w:tr>
        <w:trPr>
          <w:trHeight w:hRule="atLeast" w:val="1"/>
        </w:trPr>
        <w:tc>
          <w:tcPr>
            <w:tcW w:w="1150" w:type="dxa"/>
            <w:vMerge w:val="continue"/>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AutoHyphens w:val="1"/>
              <w:spacing w:lineRule="auto" w:line="240" w:after="0" w:beforeAutospacing="0" w:afterAutospacing="0"/>
              <w:jc w:val="center"/>
              <w:rPr>
                <w:rFonts w:ascii="Calibri" w:hAnsi="Calibri"/>
              </w:rPr>
            </w:pPr>
          </w:p>
        </w:tc>
        <w:tc>
          <w:tcPr>
            <w:tcW w:w="6250" w:type="dxa"/>
            <w:vMerge w:val="continue"/>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vAlign w:val="center"/>
          </w:tcPr>
          <w:p>
            <w:pPr>
              <w:suppressAutoHyphens w:val="1"/>
              <w:spacing w:lineRule="auto" w:line="240" w:after="0" w:beforeAutospacing="0" w:afterAutospacing="0"/>
              <w:jc w:val="center"/>
              <w:rPr>
                <w:rFonts w:ascii="Calibri" w:hAnsi="Calibri"/>
              </w:rPr>
            </w:pP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hanging="193" w:left="227"/>
              <w:jc w:val="both"/>
            </w:pPr>
            <w:r>
              <w:rPr>
                <w:rFonts w:ascii="Times New Roman" w:hAnsi="Times New Roman"/>
                <w:b w:val="1"/>
                <w:color w:val="00000A"/>
                <w:sz w:val="28"/>
              </w:rPr>
              <w:t>дней</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34"/>
              <w:jc w:val="both"/>
            </w:pPr>
            <w:r>
              <w:rPr>
                <w:rFonts w:ascii="Times New Roman" w:hAnsi="Times New Roman"/>
                <w:b w:val="1"/>
                <w:color w:val="00000A"/>
                <w:sz w:val="28"/>
              </w:rPr>
              <w:t>часов</w:t>
            </w:r>
          </w:p>
        </w:tc>
      </w:tr>
      <w:tr>
        <w:trPr>
          <w:trHeight w:hRule="atLeast" w:val="1"/>
        </w:trP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Организация работы аптеки по приему рецептов и требований медицинских организаций</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3</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18</w:t>
            </w:r>
          </w:p>
        </w:tc>
      </w:tr>
      <w:t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2.</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Организация бесплатного и льготного отпуска лекарственных препаратов.</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2</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12</w:t>
            </w:r>
          </w:p>
        </w:tc>
      </w:tr>
      <w:tr>
        <w:trPr>
          <w:trHeight w:hRule="atLeast" w:val="1"/>
        </w:trP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3.</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 xml:space="preserve">Организация  безрецептурного отпуска лекарственных препаратов.</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 xml:space="preserve">  6</w:t>
            </w:r>
          </w:p>
        </w:tc>
      </w:tr>
      <w:tr>
        <w:trPr>
          <w:trHeight w:hRule="atLeast" w:val="1"/>
        </w:trP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4.</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Проведения фасовочных работ в аптечных организациях.</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 xml:space="preserve">  6</w:t>
            </w:r>
          </w:p>
        </w:tc>
      </w:tr>
      <w:t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5.</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Порядок составления заявок на товары аптечного ассортимента оптовым поставщикам.</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 xml:space="preserve">  6</w:t>
            </w:r>
          </w:p>
        </w:tc>
      </w:tr>
      <w:t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6.</w:t>
            </w: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Порядок приема товара в аптечных организациях.</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4</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24</w:t>
            </w:r>
          </w:p>
        </w:tc>
      </w:tr>
      <w:tr>
        <w:trPr>
          <w:trHeight w:hRule="atLeast" w:val="1"/>
        </w:trPr>
        <w:tc>
          <w:tcPr>
            <w:tcW w:w="11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rPr>
                <w:rFonts w:ascii="Calibri" w:hAnsi="Calibri"/>
              </w:rPr>
            </w:pPr>
          </w:p>
        </w:tc>
        <w:tc>
          <w:tcPr>
            <w:tcW w:w="6250"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jc w:val="both"/>
            </w:pPr>
            <w:r>
              <w:rPr>
                <w:rFonts w:ascii="Times New Roman" w:hAnsi="Times New Roman"/>
                <w:color w:val="00000A"/>
                <w:sz w:val="28"/>
              </w:rPr>
              <w:t>Итого</w:t>
            </w:r>
          </w:p>
        </w:tc>
        <w:tc>
          <w:tcPr>
            <w:tcW w:w="1117"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12</w:t>
            </w:r>
          </w:p>
        </w:tc>
        <w:tc>
          <w:tcPr>
            <w:tcW w:w="1216"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left="227"/>
              <w:jc w:val="both"/>
            </w:pPr>
            <w:r>
              <w:rPr>
                <w:rFonts w:ascii="Times New Roman" w:hAnsi="Times New Roman"/>
                <w:color w:val="00000A"/>
                <w:sz w:val="28"/>
              </w:rPr>
              <w:t>72</w:t>
            </w:r>
          </w:p>
        </w:tc>
      </w:tr>
    </w:tbl>
    <w:p>
      <w:pPr>
        <w:tabs>
          <w:tab w:val="left" w:pos="708" w:leader="none"/>
        </w:tabs>
        <w:suppressAutoHyphens w:val="1"/>
        <w:spacing w:lineRule="auto" w:line="240" w:after="0" w:beforeAutospacing="0" w:afterAutospacing="0"/>
        <w:ind w:left="227"/>
        <w:jc w:val="both"/>
        <w:rPr>
          <w:rFonts w:ascii="Times New Roman" w:hAnsi="Times New Roman"/>
          <w:color w:val="00000A"/>
        </w:rPr>
      </w:pPr>
    </w:p>
    <w:p>
      <w:pPr>
        <w:tabs>
          <w:tab w:val="left" w:pos="708" w:leader="none"/>
        </w:tabs>
        <w:suppressAutoHyphens w:val="1"/>
        <w:spacing w:lineRule="auto" w:line="240" w:after="0" w:beforeAutospacing="0" w:afterAutospacing="0"/>
        <w:ind w:left="227"/>
        <w:jc w:val="both"/>
        <w:rPr>
          <w:rFonts w:ascii="Times New Roman" w:hAnsi="Times New Roman"/>
          <w:b w:val="1"/>
          <w:sz w:val="28"/>
        </w:rPr>
      </w:pPr>
      <w:r>
        <w:rPr>
          <w:rFonts w:ascii="Times New Roman" w:hAnsi="Times New Roman"/>
          <w:b w:val="1"/>
          <w:sz w:val="28"/>
        </w:rPr>
        <w:t xml:space="preserve"> </w:t>
      </w:r>
    </w:p>
    <w:p>
      <w:pPr>
        <w:spacing w:lineRule="auto" w:line="276" w:after="200" w:beforeAutospacing="0" w:afterAutospacing="0"/>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b w:val="1"/>
          <w:color w:val="00000A"/>
          <w:sz w:val="28"/>
          <w:shd w:val="clear" w:fill="FFFFFF"/>
        </w:rPr>
      </w:pPr>
    </w:p>
    <w:p>
      <w:pPr>
        <w:tabs>
          <w:tab w:val="left" w:pos="708" w:leader="none"/>
        </w:tabs>
        <w:suppressAutoHyphens w:val="1"/>
        <w:spacing w:lineRule="auto" w:line="240" w:after="0" w:beforeAutospacing="0" w:afterAutospacing="0"/>
        <w:ind w:right="780"/>
        <w:jc w:val="both"/>
        <w:rPr>
          <w:rFonts w:ascii="Times New Roman" w:hAnsi="Times New Roman"/>
          <w:color w:val="00000A"/>
          <w:sz w:val="23"/>
          <w:shd w:val="clear" w:fill="FFFFFF"/>
        </w:rPr>
      </w:pPr>
      <w:r>
        <w:rPr>
          <w:rFonts w:ascii="Times New Roman" w:hAnsi="Times New Roman"/>
          <w:b w:val="1"/>
          <w:color w:val="00000A"/>
          <w:sz w:val="28"/>
          <w:shd w:val="clear" w:fill="FFFFFF"/>
        </w:rPr>
        <w:t>4. График прохождения практики.</w:t>
      </w:r>
    </w:p>
    <w:p>
      <w:pPr>
        <w:tabs>
          <w:tab w:val="left" w:pos="708" w:leader="none"/>
        </w:tabs>
        <w:suppressAutoHyphens w:val="1"/>
        <w:spacing w:lineRule="auto" w:line="240" w:after="0" w:beforeAutospacing="0" w:afterAutospacing="0"/>
        <w:ind w:left="227" w:right="780"/>
        <w:jc w:val="both"/>
        <w:rPr>
          <w:rFonts w:ascii="Times New Roman" w:hAnsi="Times New Roman"/>
          <w:color w:val="00000A"/>
          <w:sz w:val="23"/>
          <w:shd w:val="clear" w:fill="FFFFFF"/>
        </w:rPr>
      </w:pPr>
    </w:p>
    <w:tbl>
      <w:tblPr>
        <w:tblW w:w="0" w:type="auto"/>
        <w:tblInd w:w="108" w:type="dxa"/>
        <w:tblLayout w:type="fixed"/>
        <w:tblCellMar>
          <w:left w:w="10" w:type="dxa"/>
          <w:right w:w="10" w:type="dxa"/>
        </w:tblCellMar>
        <w:tblLook w:val="04A0"/>
      </w:tblPr>
      <w:tblGrid/>
      <w:tr>
        <w:trPr>
          <w:gridAfter w:val="1"/>
          <w:wAfter w:w="107" w:type="dxa"/>
          <w:trHeight w:hRule="atLeast" w:val="1"/>
        </w:trPr>
        <w:tc>
          <w:tcPr>
            <w:tcW w:w="1134" w:type="dxa"/>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945" w:leader="none"/>
              </w:tabs>
              <w:suppressAutoHyphens w:val="1"/>
              <w:spacing w:lineRule="auto" w:line="240" w:after="0" w:beforeAutospacing="0" w:afterAutospacing="0"/>
              <w:jc w:val="center"/>
            </w:pPr>
            <w:r>
              <w:rPr>
                <w:rFonts w:ascii="Times New Roman" w:hAnsi="Times New Roman"/>
                <w:color w:val="00000A"/>
                <w:sz w:val="24"/>
                <w:shd w:val="clear" w:fill="FFFFFF"/>
              </w:rPr>
              <w:t>Дата</w:t>
            </w:r>
          </w:p>
        </w:tc>
        <w:tc>
          <w:tcPr>
            <w:tcW w:w="113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515" w:leader="none"/>
              </w:tabs>
              <w:suppressAutoHyphens w:val="1"/>
              <w:spacing w:lineRule="auto" w:line="240" w:after="0" w:beforeAutospacing="0" w:afterAutospacing="0"/>
              <w:ind w:right="175"/>
              <w:rPr>
                <w:rFonts w:ascii="Times New Roman" w:hAnsi="Times New Roman"/>
                <w:color w:val="00000A"/>
                <w:sz w:val="23"/>
                <w:shd w:val="clear" w:fill="FFFFFF"/>
              </w:rPr>
            </w:pPr>
            <w:r>
              <w:rPr>
                <w:rFonts w:ascii="Times New Roman" w:hAnsi="Times New Roman"/>
                <w:color w:val="00000A"/>
                <w:sz w:val="24"/>
                <w:shd w:val="clear" w:fill="FFFFFF"/>
              </w:rPr>
              <w:t>Время</w:t>
            </w:r>
          </w:p>
          <w:p>
            <w:pPr>
              <w:tabs>
                <w:tab w:val="left" w:pos="1515" w:leader="none"/>
              </w:tabs>
              <w:suppressAutoHyphens w:val="1"/>
              <w:spacing w:lineRule="auto" w:line="240" w:after="0" w:beforeAutospacing="0" w:afterAutospacing="0"/>
              <w:ind w:right="175"/>
            </w:pPr>
            <w:r>
              <w:rPr>
                <w:rFonts w:ascii="Times New Roman" w:hAnsi="Times New Roman"/>
                <w:color w:val="00000A"/>
                <w:sz w:val="24"/>
                <w:shd w:val="clear" w:fill="FFFFFF"/>
              </w:rPr>
              <w:t>начала работы</w:t>
            </w:r>
          </w:p>
        </w:tc>
        <w:tc>
          <w:tcPr>
            <w:tcW w:w="1560"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 w:val="left" w:pos="1309" w:leader="none"/>
              </w:tabs>
              <w:suppressAutoHyphens w:val="1"/>
              <w:spacing w:lineRule="auto" w:line="240" w:after="0" w:beforeAutospacing="0" w:afterAutospacing="0"/>
              <w:ind w:right="34"/>
              <w:jc w:val="both"/>
            </w:pPr>
            <w:r>
              <w:rPr>
                <w:rFonts w:ascii="Times New Roman" w:hAnsi="Times New Roman"/>
                <w:color w:val="00000A"/>
                <w:sz w:val="24"/>
                <w:shd w:val="clear" w:fill="FFFFFF"/>
              </w:rPr>
              <w:t>Время окончания работы</w:t>
            </w:r>
          </w:p>
        </w:tc>
        <w:tc>
          <w:tcPr>
            <w:tcW w:w="354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rPr>
                <w:rFonts w:ascii="Times New Roman" w:hAnsi="Times New Roman"/>
                <w:color w:val="00000A"/>
                <w:sz w:val="24"/>
                <w:shd w:val="clear" w:fill="FFFFFF"/>
              </w:rPr>
              <w:t xml:space="preserve">Наименование  работы</w:t>
            </w:r>
          </w:p>
        </w:tc>
        <w:tc>
          <w:tcPr>
            <w:tcW w:w="198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pPr>
            <w:r>
              <w:rPr>
                <w:rFonts w:ascii="Times New Roman" w:hAnsi="Times New Roman"/>
                <w:color w:val="00000A"/>
                <w:sz w:val="24"/>
                <w:shd w:val="clear" w:fill="FFFFFF"/>
              </w:rPr>
              <w:t>Оценка/Подпись руководителя</w:t>
            </w: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480" w:after="0" w:beforeAutospacing="0" w:afterAutospacing="0"/>
              <w:jc w:val="center"/>
            </w:pPr>
            <w:r>
              <w:rPr>
                <w:rFonts w:ascii="Times New Roman" w:hAnsi="Times New Roman"/>
                <w:sz w:val="24"/>
              </w:rPr>
              <w:t>11.05</w:t>
            </w: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282" w:leader="none"/>
              </w:tabs>
              <w:suppressAutoHyphens w:val="1"/>
              <w:spacing w:lineRule="auto" w:line="240" w:after="0" w:beforeAutospacing="0" w:afterAutospacing="0"/>
              <w:ind w:right="51"/>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Ознакомление с организацией рабочего места по приему рецептов и требований. Проведение фармацевтической экспертизы поступающих в аптечную организацию рецептов и требований медицинских организаций.</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pPr>
            <w:r>
              <w:rPr>
                <w:rFonts w:ascii="Times New Roman" w:hAnsi="Times New Roman"/>
                <w:i w:val="1"/>
                <w:color w:val="00000A"/>
                <w:sz w:val="24"/>
                <w:shd w:val="clear" w:fill="FFFFFF"/>
              </w:rPr>
              <w:t xml:space="preserve"> </w:t>
            </w: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i w:val="1"/>
                <w:color w:val="00000A"/>
                <w:sz w:val="24"/>
              </w:rPr>
            </w:pPr>
            <w:r>
              <w:rPr>
                <w:rFonts w:ascii="Times New Roman" w:hAnsi="Times New Roman"/>
                <w:color w:val="00000A"/>
                <w:sz w:val="24"/>
              </w:rPr>
              <w:t>12.05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 w:val="left" w:pos="8236" w:leader="none"/>
              </w:tabs>
              <w:suppressAutoHyphens w:val="1"/>
              <w:spacing w:lineRule="auto" w:line="240" w:after="0" w:beforeAutospacing="0" w:afterAutospacing="0"/>
              <w:ind w:right="62"/>
              <w:jc w:val="center"/>
            </w:pPr>
            <w:r>
              <w:rPr>
                <w:rFonts w:ascii="Times New Roman" w:hAnsi="Times New Roman"/>
                <w:sz w:val="24"/>
              </w:rPr>
              <w:t xml:space="preserve"> 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Определение стоимости лекарственных препаратов в том числе экстемпоральных. Устанавление  нормы  единовременного и рекомендованного   отпуска.  </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color w:val="00000A"/>
                <w:sz w:val="24"/>
              </w:rPr>
              <w:t>13.05</w:t>
            </w: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Отпуск  лекарственных препаратов по выписанным рецептам и требованиям</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i w:val="1"/>
                <w:color w:val="00000A"/>
                <w:sz w:val="24"/>
              </w:rPr>
            </w:pPr>
            <w:r>
              <w:rPr>
                <w:rFonts w:ascii="Times New Roman" w:hAnsi="Times New Roman"/>
                <w:color w:val="00000A"/>
                <w:sz w:val="24"/>
              </w:rPr>
              <w:t>14.05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Ознакомление с организацией рабочего места по бесплатному  отпуску.</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color w:val="00000A"/>
                <w:sz w:val="24"/>
              </w:rPr>
              <w:t>15.05</w:t>
            </w: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204"/>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Проведение фармацевтической экспертизы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i w:val="1"/>
                <w:color w:val="00000A"/>
                <w:sz w:val="24"/>
              </w:rPr>
            </w:pPr>
            <w:r>
              <w:rPr>
                <w:rFonts w:ascii="Times New Roman" w:hAnsi="Times New Roman"/>
                <w:color w:val="00000A"/>
                <w:sz w:val="24"/>
              </w:rPr>
              <w:t>16.05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Ознакомление с организацией рабочего места  по отпуску лекарственных препаратов безрецептурного отпуска.</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i w:val="1"/>
                <w:color w:val="00000A"/>
                <w:sz w:val="24"/>
              </w:rPr>
            </w:pPr>
            <w:r>
              <w:rPr>
                <w:rFonts w:ascii="Times New Roman" w:hAnsi="Times New Roman"/>
                <w:color w:val="00000A"/>
                <w:sz w:val="24"/>
              </w:rPr>
              <w:t>18.05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Ознакомление с рабочим местом  по организации фасовочных работ. Проведение фасовочных работ в случае нарушения вторичной упаковки, заполнять фасовочный журнал.</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color w:val="00000A"/>
                <w:sz w:val="24"/>
              </w:rPr>
            </w:pPr>
            <w:r>
              <w:rPr>
                <w:rFonts w:ascii="Times New Roman" w:hAnsi="Times New Roman"/>
                <w:color w:val="00000A"/>
                <w:sz w:val="24"/>
              </w:rPr>
              <w:t>19.05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 xml:space="preserve">Ознакомление с рабочим местом  по организации рабочего места   по составлению заявок на товары аптечного ассортимента и приема товаров.</w:t>
            </w:r>
          </w:p>
          <w:p>
            <w:pPr>
              <w:tabs>
                <w:tab w:val="left" w:pos="1749" w:leader="none"/>
              </w:tabs>
              <w:suppressAutoHyphens w:val="1"/>
              <w:spacing w:lineRule="auto" w:line="240" w:after="0" w:beforeAutospacing="0" w:afterAutospacing="0"/>
              <w:jc w:val="both"/>
            </w:pPr>
            <w:r>
              <w:t>Составление заявки под руководством методического руководителя аптечной организации.</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color w:val="00000A"/>
                <w:sz w:val="24"/>
              </w:rPr>
            </w:pPr>
            <w:r>
              <w:rPr>
                <w:rFonts w:ascii="Times New Roman" w:hAnsi="Times New Roman"/>
                <w:color w:val="00000A"/>
                <w:sz w:val="24"/>
              </w:rPr>
              <w:t>20.05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Ознакомление с правилами приемки товара (под руководством методического руководителя аптечной организации) по количеству и качеству, проведение проверки сопроводительных документов на поступающий товар.</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color w:val="00000A"/>
                <w:sz w:val="24"/>
              </w:rPr>
            </w:pPr>
            <w:r>
              <w:rPr>
                <w:rFonts w:ascii="Times New Roman" w:hAnsi="Times New Roman"/>
                <w:color w:val="00000A"/>
                <w:sz w:val="24"/>
              </w:rPr>
              <w:t>21.05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Ознакомление с правилами приемки товара (под руководством методического руководителя аптечной организации) по количеству и качеству, проведение проверки сопроводительных документов на поступающий товар.</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r>
        <w:tblPrEx>
          <w:jc w:val="center"/>
        </w:tblPrEx>
        <w:trPr>
          <w:trHeight w:hRule="atLeast" w:val="1"/>
          <w:jc w:val="center"/>
        </w:trPr>
        <w:tc>
          <w:tcPr>
            <w:tcW w:w="1214"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rPr>
                <w:rFonts w:ascii="Times New Roman" w:hAnsi="Times New Roman"/>
                <w:color w:val="00000A"/>
                <w:sz w:val="24"/>
              </w:rPr>
            </w:pPr>
            <w:r>
              <w:rPr>
                <w:rFonts w:ascii="Times New Roman" w:hAnsi="Times New Roman"/>
                <w:color w:val="00000A"/>
                <w:sz w:val="24"/>
              </w:rPr>
              <w:t>22.05</w:t>
            </w:r>
          </w:p>
          <w:p>
            <w:pPr>
              <w:suppressLineNumbers w:val="1"/>
              <w:tabs>
                <w:tab w:val="left" w:pos="708" w:leader="none"/>
              </w:tabs>
              <w:suppressAutoHyphens w:val="1"/>
              <w:spacing w:lineRule="auto" w:line="276" w:after="200" w:beforeAutospacing="0" w:afterAutospacing="0"/>
              <w:jc w:val="center"/>
            </w:pPr>
          </w:p>
        </w:tc>
        <w:tc>
          <w:tcPr>
            <w:tcW w:w="11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suppressLineNumbers w:val="1"/>
              <w:tabs>
                <w:tab w:val="left" w:pos="708" w:leader="none"/>
              </w:tabs>
              <w:suppressAutoHyphens w:val="1"/>
              <w:spacing w:lineRule="auto" w:line="276" w:after="200" w:beforeAutospacing="0" w:afterAutospacing="0"/>
              <w:jc w:val="center"/>
            </w:pPr>
            <w:r>
              <w:rPr>
                <w:rFonts w:ascii="Times New Roman" w:hAnsi="Times New Roman"/>
                <w:sz w:val="24"/>
              </w:rPr>
              <w:t>9:00</w:t>
            </w:r>
          </w:p>
        </w:tc>
        <w:tc>
          <w:tcPr>
            <w:tcW w:w="1533"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62"/>
              <w:jc w:val="center"/>
            </w:pPr>
            <w:r>
              <w:rPr>
                <w:rFonts w:ascii="Times New Roman" w:hAnsi="Times New Roman"/>
                <w:sz w:val="24"/>
              </w:rPr>
              <w:t>15:00</w:t>
            </w:r>
          </w:p>
        </w:tc>
        <w:tc>
          <w:tcPr>
            <w:tcW w:w="3605"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749" w:leader="none"/>
              </w:tabs>
              <w:suppressAutoHyphens w:val="1"/>
              <w:spacing w:lineRule="auto" w:line="240" w:after="0" w:beforeAutospacing="0" w:afterAutospacing="0"/>
              <w:jc w:val="both"/>
            </w:pPr>
            <w:r>
              <w:t>Ознакомление с правилами приемки товара (под руководством методического руководителя аптечной организации) по количеству и качеству, проведение проверки сопроводительных документов на поступающий товар.</w:t>
            </w:r>
          </w:p>
        </w:tc>
        <w:tc>
          <w:tcPr>
            <w:tcW w:w="1978" w:type="dxa"/>
            <w:gridSpan w:val="2"/>
            <w:tcBorders>
              <w:top w:val="single" w:sz="4" w:space="0" w:shadow="0" w:frame="0" w:color="00000A"/>
              <w:left w:val="single" w:sz="4" w:space="0" w:shadow="0" w:frame="0" w:color="00000A"/>
              <w:bottom w:val="single" w:sz="4" w:space="0" w:shadow="0" w:frame="0" w:color="00000A"/>
              <w:right w:val="single" w:sz="4" w:space="0" w:shadow="0" w:frame="0" w:color="00000A"/>
            </w:tcBorders>
            <w:shd w:val="clear" w:color="auto" w:fill="FFFFFF"/>
            <w:tcMar>
              <w:left w:w="108" w:type="dxa"/>
              <w:right w:w="108" w:type="dxa"/>
            </w:tcMar>
          </w:tcPr>
          <w:p>
            <w:pPr>
              <w:tabs>
                <w:tab w:val="left" w:pos="1403" w:leader="none"/>
              </w:tabs>
              <w:suppressAutoHyphens w:val="1"/>
              <w:spacing w:lineRule="auto" w:line="240" w:after="0" w:beforeAutospacing="0" w:afterAutospacing="0"/>
              <w:jc w:val="both"/>
              <w:rPr>
                <w:rFonts w:ascii="Calibri" w:hAnsi="Calibri"/>
              </w:rPr>
            </w:pPr>
          </w:p>
        </w:tc>
      </w:tr>
    </w:tbl>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ind w:right="780"/>
        <w:jc w:val="both"/>
        <w:rPr>
          <w:rFonts w:ascii="Calibri" w:hAnsi="Calibri"/>
        </w:rPr>
      </w:pP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Тема 1. Организация работы аптеки по приему рецептов и требований медицинских организаций (18 часов)</w:t>
      </w:r>
    </w:p>
    <w:p>
      <w:pPr>
        <w:tabs>
          <w:tab w:val="left" w:pos="708" w:leader="none"/>
        </w:tabs>
        <w:suppressAutoHyphens w:val="1"/>
        <w:spacing w:lineRule="auto" w:line="240" w:after="0" w:beforeAutospacing="0" w:afterAutospacing="0"/>
        <w:ind w:right="-1"/>
        <w:jc w:val="both"/>
        <w:rPr>
          <w:rFonts w:ascii="Times New Roman" w:hAnsi="Times New Roman"/>
          <w:color w:val="00000A"/>
        </w:rPr>
      </w:pPr>
      <w:r>
        <w:rPr>
          <w:rFonts w:ascii="Times New Roman" w:hAnsi="Times New Roman"/>
          <w:b w:val="1"/>
          <w:color w:val="000000"/>
          <w:sz w:val="28"/>
        </w:rPr>
        <w:t>Виды работ:</w:t>
      </w:r>
      <w:r>
        <w:rPr>
          <w:rFonts w:ascii="Times New Roman" w:hAnsi="Times New Roman"/>
          <w:color w:val="000000"/>
          <w:sz w:val="28"/>
        </w:rPr>
        <w:t xml:space="preserve"> </w:t>
      </w:r>
      <w:r>
        <w:rPr>
          <w:rFonts w:ascii="Times New Roman" w:hAnsi="Times New Roman"/>
          <w:color w:val="00000A"/>
          <w:sz w:val="28"/>
        </w:rPr>
        <w:t xml:space="preserve">ознакомиться с организацией рабочего места по приему рецептов и требований. Провести фармацевтическую экспертизу поступающих в аптечную организацию рецептов и требований медицинских организаций. Определять стоимость лекарственных препаратов в том числе экстемпоральных. Отпускать  лекарственные препараты по выписанным рецептам и требованиям. Устанавливать нормы  единовременного и рекомендованного   отпуска.  </w:t>
      </w:r>
    </w:p>
    <w:p>
      <w:pPr>
        <w:tabs>
          <w:tab w:val="left" w:pos="300" w:leader="none"/>
          <w:tab w:val="left" w:pos="708" w:leader="none"/>
          <w:tab w:val="left" w:pos="768" w:leader="none"/>
          <w:tab w:val="left" w:pos="828" w:leader="none"/>
          <w:tab w:val="left" w:pos="888" w:leader="none"/>
          <w:tab w:val="left" w:pos="948" w:leader="none"/>
          <w:tab w:val="left" w:pos="1008" w:leader="none"/>
        </w:tabs>
        <w:suppressAutoHyphens w:val="1"/>
        <w:spacing w:lineRule="auto" w:line="240" w:after="0" w:beforeAutospacing="0" w:afterAutospacing="0"/>
        <w:ind w:hanging="15" w:left="60"/>
        <w:jc w:val="both"/>
        <w:rPr>
          <w:rFonts w:ascii="Times New Roman" w:hAnsi="Times New Roman"/>
          <w:b w:val="1"/>
          <w:color w:val="00000A"/>
        </w:rPr>
      </w:pPr>
      <w:r>
        <w:rPr>
          <w:rFonts w:ascii="Times New Roman" w:hAnsi="Times New Roman"/>
          <w:b w:val="1"/>
          <w:color w:val="000000"/>
          <w:sz w:val="28"/>
        </w:rPr>
        <w:t>Нормативные документы для изучения:</w:t>
      </w:r>
    </w:p>
    <w:p>
      <w:pPr>
        <w:tabs>
          <w:tab w:val="left" w:pos="708" w:leader="none"/>
        </w:tabs>
        <w:suppressAutoHyphens w:val="1"/>
        <w:spacing w:lineRule="auto" w:line="240" w:after="0" w:beforeAutospacing="0" w:afterAutospacing="0"/>
        <w:ind w:right="60"/>
        <w:jc w:val="both"/>
        <w:rPr>
          <w:rFonts w:ascii="Times New Roman" w:hAnsi="Times New Roman"/>
          <w:color w:val="00000A"/>
          <w:u w:val="single"/>
        </w:rPr>
      </w:pPr>
      <w:r>
        <w:rPr>
          <w:rFonts w:ascii="Times New Roman" w:hAnsi="Times New Roman"/>
          <w:sz w:val="28"/>
          <w:u w:val="single"/>
        </w:rPr>
        <w:t>1.</w:t>
      </w:r>
      <w:r>
        <w:rPr>
          <w:rFonts w:ascii="Times New Roman" w:hAnsi="Times New Roman"/>
          <w:color w:val="00000A"/>
          <w:sz w:val="28"/>
          <w:u w:val="single"/>
        </w:rPr>
        <w:t>Приказ Минздрава РФ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pPr>
        <w:tabs>
          <w:tab w:val="left" w:pos="708" w:leader="none"/>
        </w:tabs>
        <w:suppressAutoHyphens w:val="1"/>
        <w:spacing w:lineRule="auto" w:line="240" w:after="0" w:beforeAutospacing="0" w:afterAutospacing="0"/>
        <w:ind w:right="60"/>
        <w:jc w:val="both"/>
        <w:rPr>
          <w:rFonts w:ascii="Times New Roman" w:hAnsi="Times New Roman"/>
          <w:color w:val="00000A"/>
          <w:u w:val="single"/>
        </w:rPr>
      </w:pPr>
      <w:r>
        <w:rPr>
          <w:rFonts w:ascii="Times New Roman" w:hAnsi="Times New Roman"/>
          <w:color w:val="00000A"/>
          <w:sz w:val="28"/>
          <w:u w:val="single"/>
        </w:rPr>
        <w:t>2.Приказ Минздрава России от 20.12.2012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pPr>
        <w:spacing w:lineRule="auto" w:line="240" w:after="0" w:beforeAutospacing="0" w:afterAutospacing="0"/>
        <w:jc w:val="both"/>
        <w:rPr>
          <w:rFonts w:ascii="Times New Roman" w:hAnsi="Times New Roman"/>
          <w:sz w:val="28"/>
          <w:u w:val="single"/>
        </w:rPr>
      </w:pPr>
      <w:r>
        <w:rPr>
          <w:rFonts w:ascii="Times New Roman" w:hAnsi="Times New Roman"/>
          <w:color w:val="00000A"/>
          <w:sz w:val="28"/>
          <w:u w:val="single"/>
        </w:rPr>
        <w:t>3.</w:t>
      </w:r>
      <w:r>
        <w:rPr>
          <w:rFonts w:ascii="Times New Roman" w:hAnsi="Times New Roman"/>
          <w:sz w:val="28"/>
          <w:u w:val="single"/>
        </w:rPr>
        <w:t xml:space="preserve"> 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pPr>
        <w:tabs>
          <w:tab w:val="left" w:pos="708" w:leader="none"/>
        </w:tabs>
        <w:suppressAutoHyphens w:val="1"/>
        <w:spacing w:lineRule="auto" w:line="240" w:after="0" w:beforeAutospacing="0" w:afterAutospacing="0"/>
        <w:ind w:right="60"/>
        <w:jc w:val="both"/>
        <w:rPr>
          <w:rFonts w:ascii="Times New Roman" w:hAnsi="Times New Roman"/>
          <w:color w:val="00000A"/>
          <w:u w:val="single"/>
        </w:rPr>
      </w:pPr>
      <w:r>
        <w:rPr>
          <w:rFonts w:ascii="Times New Roman" w:hAnsi="Times New Roman"/>
          <w:color w:val="00000A"/>
          <w:sz w:val="28"/>
          <w:u w:val="single"/>
        </w:rPr>
        <w:t>4. Приказ Минздравсоцразвития РФ от 12.02.2007 N 110 (ред. от 26.02.2013)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pPr>
        <w:tabs>
          <w:tab w:val="left" w:pos="708" w:leader="none"/>
        </w:tabs>
        <w:suppressAutoHyphens w:val="1"/>
        <w:spacing w:lineRule="auto" w:line="240" w:after="0" w:beforeAutospacing="0" w:afterAutospacing="0"/>
        <w:ind w:right="60"/>
        <w:jc w:val="both"/>
        <w:rPr>
          <w:rFonts w:ascii="Times New Roman" w:hAnsi="Times New Roman"/>
          <w:color w:val="000000"/>
          <w:sz w:val="28"/>
        </w:rPr>
      </w:pP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708" w:leader="none"/>
        </w:tabs>
        <w:suppressAutoHyphens w:val="1"/>
        <w:spacing w:lineRule="auto" w:line="240" w:after="0" w:beforeAutospacing="0" w:afterAutospacing="0"/>
        <w:ind w:right="-1"/>
        <w:jc w:val="both"/>
        <w:rPr>
          <w:rFonts w:ascii="Times New Roman" w:hAnsi="Times New Roman"/>
          <w:b w:val="1"/>
          <w:color w:val="00000A"/>
        </w:rPr>
      </w:pPr>
      <w:r>
        <w:rPr>
          <w:rFonts w:ascii="Times New Roman" w:hAnsi="Times New Roman"/>
          <w:b w:val="1"/>
          <w:color w:val="00000A"/>
          <w:sz w:val="28"/>
        </w:rPr>
        <w:t xml:space="preserve">1. </w:t>
      </w:r>
      <w:r>
        <w:rPr>
          <w:rFonts w:ascii="Times New Roman" w:hAnsi="Times New Roman"/>
          <w:b w:val="1"/>
          <w:color w:val="000000"/>
          <w:sz w:val="28"/>
        </w:rPr>
        <w:t>Порядок назначения и правила выписывания лекарственных препаратов в соответствии с приказом.</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Лекарственный препарат выписывается при наличии соответствующих показаний гражданам, обратившимся за медицинской помощью в амбулаторно-поликлиническое учреждение, а также в случаях необходимости продолжения лечения после выписки больного из стационара назначаются лекарственные препараты и выписываются рецепты на них.</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Запрещается выписывать рецепты:</w:t>
      </w:r>
    </w:p>
    <w:p>
      <w:pPr>
        <w:numPr>
          <w:ilvl w:val="0"/>
          <w:numId w:val="2"/>
        </w:numPr>
        <w:tabs>
          <w:tab w:val="left" w:pos="708" w:leader="none"/>
        </w:tabs>
        <w:suppressAutoHyphens w:val="1"/>
        <w:spacing w:lineRule="auto" w:line="240" w:after="0" w:beforeAutospacing="0" w:afterAutospacing="0"/>
        <w:ind w:hanging="360" w:left="720" w:right="-1"/>
        <w:rPr>
          <w:rFonts w:ascii="Times New Roman" w:hAnsi="Times New Roman"/>
          <w:sz w:val="28"/>
        </w:rPr>
      </w:pPr>
      <w:r>
        <w:rPr>
          <w:rFonts w:ascii="Times New Roman" w:hAnsi="Times New Roman"/>
          <w:sz w:val="28"/>
        </w:rPr>
        <w:t>на лекарственные препараты, не разрешенные в установленном порядке к медицинскому применению;</w:t>
      </w:r>
    </w:p>
    <w:p>
      <w:pPr>
        <w:numPr>
          <w:ilvl w:val="0"/>
          <w:numId w:val="2"/>
        </w:numPr>
        <w:tabs>
          <w:tab w:val="left" w:pos="708" w:leader="none"/>
        </w:tabs>
        <w:suppressAutoHyphens w:val="1"/>
        <w:spacing w:lineRule="auto" w:line="240" w:after="0" w:beforeAutospacing="0" w:afterAutospacing="0"/>
        <w:ind w:hanging="360" w:left="720" w:right="-1"/>
        <w:rPr>
          <w:rFonts w:ascii="Times New Roman" w:hAnsi="Times New Roman"/>
          <w:sz w:val="28"/>
        </w:rPr>
      </w:pPr>
      <w:r>
        <w:rPr>
          <w:rFonts w:ascii="Times New Roman" w:hAnsi="Times New Roman"/>
          <w:sz w:val="28"/>
        </w:rPr>
        <w:t>при отсутствии медицинских показаний</w:t>
      </w:r>
    </w:p>
    <w:p>
      <w:pPr>
        <w:numPr>
          <w:ilvl w:val="0"/>
          <w:numId w:val="2"/>
        </w:numPr>
        <w:tabs>
          <w:tab w:val="left" w:pos="708" w:leader="none"/>
        </w:tabs>
        <w:suppressAutoHyphens w:val="1"/>
        <w:spacing w:lineRule="auto" w:line="240" w:after="0" w:beforeAutospacing="0" w:afterAutospacing="0"/>
        <w:ind w:hanging="360" w:left="720" w:right="-1"/>
        <w:rPr>
          <w:rFonts w:ascii="Times New Roman" w:hAnsi="Times New Roman"/>
          <w:sz w:val="28"/>
        </w:rPr>
      </w:pPr>
      <w:r>
        <w:rPr>
          <w:rFonts w:ascii="Times New Roman" w:hAnsi="Times New Roman"/>
          <w:sz w:val="28"/>
        </w:rPr>
        <w:t>на лекарственные препараты, используемые только в медицинских организациях (эфир наркозный, хлорэтил)</w:t>
      </w:r>
    </w:p>
    <w:p>
      <w:pPr>
        <w:numPr>
          <w:ilvl w:val="0"/>
          <w:numId w:val="2"/>
        </w:numPr>
        <w:tabs>
          <w:tab w:val="left" w:pos="708" w:leader="none"/>
        </w:tabs>
        <w:suppressAutoHyphens w:val="1"/>
        <w:spacing w:lineRule="auto" w:line="240" w:after="0" w:beforeAutospacing="0" w:afterAutospacing="0"/>
        <w:ind w:hanging="360" w:left="720" w:right="-1"/>
        <w:rPr>
          <w:rFonts w:ascii="Times New Roman" w:hAnsi="Times New Roman"/>
          <w:sz w:val="28"/>
        </w:rPr>
      </w:pPr>
      <w:r>
        <w:rPr>
          <w:rFonts w:ascii="Times New Roman" w:hAnsi="Times New Roman"/>
          <w:sz w:val="28"/>
        </w:rPr>
        <w:t>на наркотические средства и психотропные вещества, внесенные в Список 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681</w:t>
      </w:r>
    </w:p>
    <w:p>
      <w:pPr>
        <w:numPr>
          <w:ilvl w:val="0"/>
          <w:numId w:val="2"/>
        </w:numPr>
        <w:tabs>
          <w:tab w:val="left" w:pos="708" w:leader="none"/>
        </w:tabs>
        <w:suppressAutoHyphens w:val="1"/>
        <w:spacing w:lineRule="auto" w:line="240" w:after="0" w:beforeAutospacing="0" w:afterAutospacing="0"/>
        <w:ind w:hanging="360" w:left="720" w:right="-1"/>
        <w:rPr>
          <w:rFonts w:ascii="Times New Roman" w:hAnsi="Times New Roman"/>
          <w:color w:val="000000"/>
          <w:sz w:val="28"/>
        </w:rPr>
      </w:pPr>
      <w:r>
        <w:rPr>
          <w:rFonts w:ascii="Times New Roman" w:hAnsi="Times New Roman"/>
          <w:sz w:val="28"/>
        </w:rPr>
        <w:t>на наркотические средства и психотропные вещества списков II и III - частнопрактикующим врачам.</w:t>
      </w:r>
    </w:p>
    <w:p>
      <w:pPr>
        <w:tabs>
          <w:tab w:val="left" w:pos="708" w:leader="none"/>
        </w:tabs>
        <w:suppressAutoHyphens w:val="1"/>
        <w:spacing w:lineRule="auto" w:line="240" w:after="0" w:beforeAutospacing="0" w:afterAutospacing="0"/>
        <w:ind w:right="-1"/>
        <w:jc w:val="both"/>
        <w:rPr>
          <w:rFonts w:ascii="Times New Roman" w:hAnsi="Times New Roman"/>
          <w:b w:val="1"/>
          <w:color w:val="000000"/>
          <w:sz w:val="28"/>
        </w:rPr>
      </w:pPr>
      <w:r>
        <w:rPr>
          <w:rFonts w:ascii="Times New Roman" w:hAnsi="Times New Roman"/>
          <w:b w:val="1"/>
          <w:color w:val="000000"/>
          <w:sz w:val="28"/>
        </w:rPr>
        <w:t xml:space="preserve">2. Правила оформления рецептурных бланков (107/у-НП, 107-1/у, 148-1/у-88) в соответствии с приказом. </w:t>
      </w:r>
    </w:p>
    <w:p>
      <w:pPr>
        <w:tabs>
          <w:tab w:val="left" w:pos="708" w:leader="none"/>
        </w:tabs>
        <w:suppressAutoHyphens w:val="1"/>
        <w:spacing w:lineRule="auto" w:line="240" w:after="0" w:beforeAutospacing="0" w:afterAutospacing="0"/>
        <w:ind w:right="-1"/>
        <w:jc w:val="both"/>
        <w:rPr>
          <w:rFonts w:ascii="Times New Roman" w:hAnsi="Times New Roman"/>
          <w:b w:val="1"/>
          <w:color w:val="000000"/>
          <w:sz w:val="28"/>
        </w:rPr>
      </w:pPr>
      <w:r>
        <w:rPr>
          <w:rFonts w:ascii="Times New Roman" w:hAnsi="Times New Roman"/>
          <w:color w:val="000000"/>
          <w:sz w:val="28"/>
          <w:u w:val="single"/>
        </w:rPr>
        <w:t xml:space="preserve">Правила оформления рецептурного бланка N 148-1/у-88 </w:t>
      </w:r>
      <w:r>
        <w:rPr>
          <w:rFonts w:ascii="Times New Roman" w:hAnsi="Times New Roman"/>
          <w:color w:val="000000"/>
          <w:sz w:val="28"/>
        </w:rPr>
        <w:t>:</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В верхнем левом углу формы N 148-1/у-88  проставляется штамп медицинской организации с указанием ее наименования, адреса, телефона, а также указывается код медицинской организации.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верхней части формы N 148-1/у-88 обозначено место для нанесения штрих-кода.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Оформление рецептурного бланка включает в себя цифровое кодирование и заполнение бланка.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Цифровое кодирование рецептурного бланка осуществляется по следующей схеме:</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при изготовлении рецептурных бланков печатается код медицинской организации в соответствии с Основным государственным регистрационным номером (ОГРН),врач (фельдшер) на амбулаторном приеме вносит код категории граждан, имеющих право на ежемесячную денежную выплату и обеспечение лекарственными препаратами и код нозологической формы  по МКБ-10 путем занесения каждой цифры в пустые ячейки, точка проставляется в отдельной ячейке.</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Источник финансирования (федеральный бюджет, бюджет субъекта Российской Федерации, муниципальный бюджет) и процент оплаты (бесплатно , 50%) указываются подчеркиванием.</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При отпуске лекарственных препаратов, выписанных на форме N 148-1/у-88, в аптечной организации проставляется код лекарственного препарата.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Рецептурный бланк выписывается в 3-х экземплярах, имеющих единую серию и номер. Серия рецептурного бланка включает код субъекта Российской Федерации, соответствующий двум первым цифрам Общероссийского классификатора объектов административно-территориального деления .Номера присваиваются по порядку.</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При оформлении рецептурного бланка указываются полностью фамилия, имя, отчество больного, дата рождения, страховой номер индивидуального лицевого счета гражданина в Пенсионном фонде Российской Федерации (СНИЛС), номер страхового медицинского полиса ОМС, адрес или номер медицинской карты амбулаторного пациента (истории развития ребенка).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графе "Ф.И.О. врача (фельдшера)" указываются фамилия и инициалы врача (фельдшера).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графе "Rp:" указываются: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латинском языке наименование лекарственного препарата (международное непатентованное или химическое, либо торговое), зарегистрированного в Российской Федерации, его дозировка и количество)</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-на русском  языке пишется способ применения лекарственного препарата.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Рецепт подписывается врачом (фельдшером) и заверяется его личной печатью. Дополнительно рецепт заверяется печатью медицинской организации "Для рецептов".</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Код в графе "Код лечащего врача" указывается в соответствии с установленным органом управления здравоохранением субъекта Российской Федерации перечнем кодов врачей (фельдшеров), имеющих право на выписку лекарственных препаратов в целях предоставления государственной социальной помощи в виде набора социальных услуг.</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При выписке лекарственного препарата по решению врачебной комиссии на обороте рецептурного бланка ставится специальная отметка (штамп).</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рецептурных бланках формы N 148-1/у-88 выписывается одно наименование лекарственного препарата, изделия медицинского назначения или специализированного продукта лечебного питания.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Исправления при выписывании рецептов не допускаются.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Срок действия рецепта (1 месяц, 3 месяца) указывается путем зачеркивания.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p>
    <w:p>
      <w:pPr>
        <w:tabs>
          <w:tab w:val="left" w:pos="708" w:leader="none"/>
        </w:tabs>
        <w:suppressAutoHyphens w:val="1"/>
        <w:spacing w:lineRule="auto" w:line="240" w:after="0" w:beforeAutospacing="0" w:afterAutospacing="0"/>
        <w:ind w:right="-1"/>
        <w:jc w:val="both"/>
        <w:rPr>
          <w:rFonts w:ascii="Times New Roman" w:hAnsi="Times New Roman"/>
          <w:color w:val="000000"/>
          <w:sz w:val="28"/>
          <w:u w:val="single"/>
        </w:rPr>
      </w:pPr>
      <w:r>
        <w:rPr>
          <w:rFonts w:ascii="Times New Roman" w:hAnsi="Times New Roman"/>
          <w:color w:val="000000"/>
          <w:sz w:val="28"/>
          <w:u w:val="single"/>
        </w:rPr>
        <w:t>Правила оформления рецептурного бланка N 107-1/у :</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левом верхнем углу формы № 107-1/у "Рецептурный бланк" проставляется штамп лечебно-профилактического учреждения с указанием его наименования, адреса и телефона.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Дополнительно на рецептурных бланках формы N 107-1/у, имеющих номер и/или серию, место для нанесения штрих-кода, проставляется код медицинской организации.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 номер, дата и срок действия лицензии, наименование органа государственной власти, выдавшего документ, подтверждающий наличие лицензии.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Рецептурный бланк формы N 107-1/у заполняется врачом разборчиво, четко, чернилами или шариковой ручкой.</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рецептурных бланках формы N 107-1/у в графах "Ф.И.О. больного" и "Возраст" указываются полностью фамилия, имя, отчество больного, его возраст (количество полных лет).</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графе "Ф.И.О. врача" указываются полностью фамилия, имя, отчество медицинского работника, имеющего право назначения и выписывания лекарственных препаратов.</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ред. Приказа Минздрава России от 30.06.2015 N 386н "О внесении изменений в приложения к приказу Министерства здравоохранения Российской Федерации от 20 декабря 2012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графах "Rp" указывается: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латинском языке международное непатентованное наименование, торговое или иное название лекарственного средства, зарегистрированного в Российской Федерации, его дозировка;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русском способ применения лекарственного средства.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Рецепт подписывается врачом и заверяется его личной печатью.</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одном рецептурном бланке выписывается не более 3-х лекарственных средств. Исправления в рецепте не допускаются.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Срок действия рецепта (10 дней, 2 месяца, 1 год) указывается путем зачеркивания.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u w:val="single"/>
        </w:rPr>
        <w:t>Правила оформления рецептурных бланка N 107/у-НП :</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рецептурном бланке проставляется штамп медицинской организации (с указанием полного наименования медицинской организации, ее адреса и телефона) и дата выписки рецепта на наркотический (психотропный) лекарственный препарат.</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строках "Ф.И.О. пациента" и "Возраст" указываются полностью фамилия, имя, отчество (последнее - при наличии) пациента, его возраст (количество полных лет).</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строке "Серия и номер полиса обязательного медицинского страхования" указывается номер полиса обязательного медицинского страхования пациента (при наличии).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строке "Номер медицинской карты" указывается номер медицинской карты пациента, получающего медицинскую помощь в амбулаторных условиях, или истории болезни пациента, выписываемого из медицинской организации.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строке "Ф.И.О. врача (фельдшера, акушерки)" указывается полностью фамилия, имя, отчество (последнее - при наличии) врача (фельдшера, акушерки), выписавшего рецепт на наркотический (психотропный) лекарственный препарат.</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 В строке "Rp:" на латинском языке указывается наименование наркотического (психотропного) лекарственного препарата (международное непатентованное или химическое, либо в случае их отсутствия - торговое наименование), его дозировка, количество и способ приема.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На одном рецептурном бланке выписывается одно наименование наркотического (психотропного) лекарственного препарата.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Количество выписываемого на рецептурном бланке наркотического (психотропного) лекарственного препарата указывается прописью.</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Способ приема наркотического (психотропного) лекарственного препарата указывается на русском языке.</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При первичном выписывании пациенту рецепта на наркотический (психотропный) лекарственный препарат в рамках оказания медицинской помощи при определенном заболевании такой рецепт заверяется:</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1) подписью и личной печатью врача </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2)подписью руководителя (заместителя руководителя) медицинской организации или руководителя (заместителя руководителя) структурного подразделения медицинской организации либо лицом, уполномоченным руководителем медицинской организации (в случае отсутствия в структурном подразделении медицинской организации должности заведующего (заместителя заведующего) структурным подразделением) (с указанием его фамилии, имени, отчества)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3) печатью медицинской организации либо структурного подразделения медицинской организации "Для рецептов".</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При повторном выписывании пациенту рецепта на наркотический (психотропный) лекарственный препарат в рамках продолжения оказания медицинской помощи по соответствующему заболеванию рецепт заверяется подписью и личной печатью врача либо подписью фельдшера (акушерки), печатью медицинской организации либо структурного подразделения медицинской организации "Для рецептов" с указанием в левом верхнем углу рецепта надписи "Повторно".</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В строке "Отметка аптечной организации об отпуске" ставится отметка аптечной организации об отпуске наркотического (психотропного) лекарственного препарата (с указанием наименования, количества отпущенного наркотического (психотропного) лекарственного препарата и даты его отпуска).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Отметка аптечной организации об отпуске наркотического (психотропного) лекарственного препарата заверяется подписью работника аптечной организации, отпустившего наркотический (психотропный) лекарственный препарат (с указанием его фамилии, имени, отчества (последнее - при наличии)), а также круглой печатью аптечной организации, в оттиске которой должно быть идентифицировано полное наименование аптечной организации.</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0"/>
          <w:sz w:val="28"/>
          <w:u w:val="single"/>
        </w:rPr>
      </w:pPr>
      <w:r>
        <w:rPr>
          <w:rFonts w:ascii="Times New Roman" w:hAnsi="Times New Roman"/>
          <w:b w:val="1"/>
          <w:color w:val="000000"/>
          <w:sz w:val="28"/>
        </w:rPr>
        <w:t xml:space="preserve">3. Анализ лекарственных препаратов, имеющихся в аптечной организации и отпускаемых </w:t>
      </w:r>
      <w:r>
        <w:rPr>
          <w:rFonts w:ascii="Times New Roman" w:hAnsi="Times New Roman"/>
          <w:b w:val="1"/>
          <w:color w:val="000000"/>
          <w:sz w:val="28"/>
          <w:u w:val="single"/>
        </w:rPr>
        <w:t xml:space="preserve">по рецепту. </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Заполнить таблицу:</w:t>
      </w:r>
    </w:p>
    <w:p>
      <w:pPr>
        <w:tabs>
          <w:tab w:val="left" w:pos="708" w:leader="none"/>
        </w:tabs>
        <w:suppressAutoHyphens w:val="1"/>
        <w:spacing w:lineRule="auto" w:line="240" w:after="0" w:beforeAutospacing="0" w:afterAutospacing="0"/>
        <w:ind w:right="-1"/>
        <w:jc w:val="right"/>
        <w:rPr>
          <w:rFonts w:ascii="Times New Roman" w:hAnsi="Times New Roman"/>
          <w:color w:val="000000"/>
          <w:sz w:val="28"/>
        </w:rPr>
      </w:pPr>
      <w:r>
        <w:rPr>
          <w:rFonts w:ascii="Times New Roman" w:hAnsi="Times New Roman"/>
          <w:color w:val="000000"/>
          <w:sz w:val="28"/>
        </w:rPr>
        <w:t>Таблица 1</w:t>
      </w:r>
    </w:p>
    <w:tbl>
      <w:tblPr>
        <w:tblW w:w="0" w:type="auto"/>
        <w:tblInd w:w="-51" w:type="dxa"/>
        <w:tblCellMar>
          <w:left w:w="10" w:type="dxa"/>
          <w:right w:w="10" w:type="dxa"/>
        </w:tblCellMar>
        <w:tblLook w:val="04A0"/>
      </w:tblPr>
      <w:tblGrid/>
      <w:tr>
        <w:trPr>
          <w:trHeight w:hRule="atLeast" w:val="1"/>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Торговое наименование ЛП</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МНН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Фарм.группа</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firstLine="24" w:right="-1"/>
              <w:jc w:val="both"/>
            </w:pPr>
            <w:r>
              <w:rPr>
                <w:rFonts w:ascii="Times New Roman" w:hAnsi="Times New Roman"/>
                <w:color w:val="000000"/>
                <w:sz w:val="24"/>
              </w:rPr>
              <w:t>№ приказа, список ЛП, стоящего на ПКУ</w:t>
            </w:r>
          </w:p>
        </w:tc>
        <w:tc>
          <w:tcPr>
            <w:tcW w:w="1249"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Форма рецептурного бланка</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Срок хранения рецепта в аптеке</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4"/>
              </w:rPr>
              <w:t>Норма отпуска ЛП</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Трамал р-р д/ин (амп) 50 мг/мл</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Трамадол</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2</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2</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ДГК Транс Тек пластырь 70 мкг/час</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Бупренорфин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2</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148-1/у 88</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3 года </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3</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Омнопон р-р д/ин (амп) 2% /мл</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 xml:space="preserve"> -</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2</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4</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МСТ Контниус табл. 100 мг</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Морфин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2</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5</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Просидол табл. 20 мг</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Просидол </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2</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6</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Нурофен Плюс табл. 200мг+10 мг</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Ибупрофен+Кодеин </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sz w:val="24"/>
              </w:rPr>
              <w:t>Анальгезирующее средство комбинированное(анальгезирующее опиоидное средство + НПВП)</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Пункт 5</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148-1/у 88</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3 года</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7</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Фенобарбитал табл 100 мг</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Фенобарбитал</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Противоэпелептическое </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3</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не более 0,2 г</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8</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Теофедрин-Н табл.</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Эфедрин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Бронходилатирующее</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Список 3</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rFonts w:ascii="Times New Roman" w:hAnsi="Times New Roman"/>
                <w:sz w:val="24"/>
              </w:rPr>
            </w:pPr>
            <w:r>
              <w:rPr>
                <w:rFonts w:ascii="Times New Roman" w:hAnsi="Times New Roman"/>
                <w:sz w:val="24"/>
              </w:rPr>
              <w:t>Список прекурсоров</w:t>
            </w:r>
          </w:p>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107-1/у НП  </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 xml:space="preserve">5 лет </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2 упаковки</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9</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Солпадеин табл.</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Кодеин+Парацетамол</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Анилиды в комбинациях</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Пункт 5</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148-1/у 88</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10</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Эднок</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Бупренорфин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Анальгетическое средство</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№681</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pPr>
            <w:r>
              <w:rPr>
                <w:rFonts w:ascii="Times New Roman" w:hAnsi="Times New Roman"/>
                <w:color w:val="000000"/>
                <w:sz w:val="28"/>
              </w:rPr>
              <w:t xml:space="preserve">5 </w:t>
            </w:r>
            <w:r>
              <w:rPr>
                <w:rFonts w:ascii="Calibri" w:hAnsi="Calibri"/>
                <w:color w:val="00000A"/>
              </w:rPr>
              <w:t xml:space="preserve"> </w:t>
            </w:r>
            <w:r>
              <w:rPr>
                <w:rFonts w:ascii="Times New Roman" w:hAnsi="Times New Roman"/>
                <w:color w:val="000000"/>
                <w:sz w:val="28"/>
              </w:rPr>
              <w:t>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11</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Трамолин</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Трамадол</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Опиоидный наркотический анальгетик</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№963</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 НП</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5 лет</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12</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Супрастин</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sz w:val="24"/>
              </w:rPr>
              <w:t>Хлоропирамин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Противоаллергическое, антигистаминное</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N 562н</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3 месяца</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13</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Депакин</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Вальпроевая кислота</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Противоэпилептическое средство</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N 562н</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60 дней</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14</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Медовир</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Ацикловир</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Противовирусные исредтва</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N 562н</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60 дней</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1 упаковка</w:t>
            </w:r>
          </w:p>
        </w:tc>
      </w:tr>
      <w:tr>
        <w:tblPrEx>
          <w:jc w:val="center"/>
        </w:tblPrEx>
        <w:trPr>
          <w:trHeight w:hRule="atLeast" w:val="1"/>
          <w:jc w:val="center"/>
        </w:trPr>
        <w:tc>
          <w:tcPr>
            <w:tcW w:w="39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center"/>
              <w:rPr>
                <w:sz w:val="24"/>
              </w:rPr>
            </w:pPr>
            <w:r>
              <w:rPr>
                <w:rFonts w:ascii="Times New Roman" w:hAnsi="Times New Roman"/>
                <w:sz w:val="24"/>
              </w:rPr>
              <w:t>15</w:t>
            </w:r>
          </w:p>
        </w:tc>
        <w:tc>
          <w:tcPr>
            <w:tcW w:w="130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rFonts w:ascii="Times New Roman" w:hAnsi="Times New Roman"/>
                <w:sz w:val="24"/>
              </w:rPr>
            </w:pPr>
            <w:r>
              <w:rPr>
                <w:rFonts w:ascii="Times New Roman" w:hAnsi="Times New Roman"/>
                <w:sz w:val="24"/>
              </w:rPr>
              <w:t>Зиртек</w:t>
            </w:r>
          </w:p>
        </w:tc>
        <w:tc>
          <w:tcPr>
            <w:tcW w:w="187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rFonts w:ascii="Times New Roman" w:hAnsi="Times New Roman"/>
                <w:sz w:val="24"/>
              </w:rPr>
            </w:pPr>
            <w:r>
              <w:rPr>
                <w:rFonts w:ascii="Times New Roman" w:hAnsi="Times New Roman"/>
                <w:sz w:val="24"/>
              </w:rPr>
              <w:t>Цетиризин</w:t>
            </w:r>
          </w:p>
        </w:tc>
        <w:tc>
          <w:tcPr>
            <w:tcW w:w="206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rFonts w:ascii="Times New Roman" w:hAnsi="Times New Roman"/>
                <w:sz w:val="24"/>
              </w:rPr>
            </w:pPr>
            <w:r>
              <w:rPr>
                <w:rFonts w:ascii="Times New Roman" w:hAnsi="Times New Roman"/>
                <w:sz w:val="24"/>
              </w:rPr>
              <w:t xml:space="preserve">Противоаллергическое средство - H1-гистаминовых рецепторов блокатор </w:t>
            </w:r>
          </w:p>
        </w:tc>
        <w:tc>
          <w:tcPr>
            <w:tcW w:w="917"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rFonts w:ascii="Calibri" w:hAnsi="Calibri"/>
                <w:sz w:val="24"/>
              </w:rPr>
            </w:pPr>
            <w:r>
              <w:rPr>
                <w:rFonts w:ascii="Calibri" w:hAnsi="Calibri"/>
                <w:sz w:val="24"/>
              </w:rPr>
              <w:t xml:space="preserve"> N 562н</w:t>
            </w:r>
          </w:p>
        </w:tc>
        <w:tc>
          <w:tcPr>
            <w:tcW w:w="1224"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sz w:val="24"/>
              </w:rPr>
              <w:t>107-1/у</w:t>
            </w:r>
          </w:p>
        </w:tc>
        <w:tc>
          <w:tcPr>
            <w:tcW w:w="940" w:type="dxa"/>
            <w:gridSpan w:val="2"/>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60 дней</w:t>
            </w:r>
          </w:p>
        </w:tc>
        <w:tc>
          <w:tcPr>
            <w:tcW w:w="915"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0" w:beforeAutospacing="0" w:afterAutospacing="0"/>
              <w:ind w:right="-1"/>
              <w:jc w:val="both"/>
              <w:rPr>
                <w:sz w:val="24"/>
              </w:rPr>
            </w:pPr>
            <w:r>
              <w:rPr>
                <w:rFonts w:ascii="Times New Roman" w:hAnsi="Times New Roman"/>
                <w:color w:val="000000"/>
                <w:sz w:val="24"/>
              </w:rPr>
              <w:t>1 упаковка</w:t>
            </w:r>
          </w:p>
        </w:tc>
      </w:tr>
    </w:tbl>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0"/>
          <w:sz w:val="28"/>
        </w:rPr>
      </w:pPr>
      <w:r>
        <w:rPr>
          <w:rFonts w:ascii="Times New Roman" w:hAnsi="Times New Roman"/>
          <w:b w:val="1"/>
          <w:color w:val="000000"/>
          <w:sz w:val="28"/>
        </w:rPr>
        <w:t>3. Фармацевтическая экспертиза рецепта.</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Провести фармацевтическую экспертизу рецептурных бланков, заполнив листы алгоритма (распечатать отдельно) для каждого рецептурного бланка с указанием № приказов, регламентирующих заполнение рецептурных бланков. </w:t>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rPr>
          <w:rFonts w:ascii="Times New Roman" w:hAnsi="Times New Roman"/>
          <w:color w:val="000000"/>
          <w:sz w:val="28"/>
        </w:rPr>
        <w:t xml:space="preserve">Таблица2 </w:t>
      </w:r>
    </w:p>
    <w:tbl>
      <w:tblPr>
        <w:tblStyle w:val="T2"/>
        <w:tblW w:w="0" w:type="auto"/>
        <w:tblLayout w:type="autofit"/>
        <w:tblLook w:val="04A0"/>
      </w:tblPr>
      <w:tblGrid/>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 приказа</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РБ 148-1/у-88</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drawing>
                <wp:inline xmlns:wp="http://schemas.openxmlformats.org/drawingml/2006/wordprocessingDrawing">
                  <wp:extent cx="2640965" cy="373380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640965" cy="3733800"/>
                          </a:xfrm>
                          <a:prstGeom prst="rect"/>
                          <a:noFill/>
                        </pic:spPr>
                      </pic:pic>
                    </a:graphicData>
                  </a:graphic>
                </wp:inline>
              </w:drawing>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правомочность лица, выписавшего рецепт</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8"/>
              </w:numPr>
              <w:tabs>
                <w:tab w:val="left" w:pos="318" w:leader="none"/>
              </w:tabs>
              <w:suppressAutoHyphens w:val="1"/>
              <w:ind w:hanging="686"/>
              <w:jc w:val="both"/>
              <w:rPr>
                <w:rFonts w:ascii="Times New Roman" w:hAnsi="Times New Roman"/>
                <w:sz w:val="24"/>
              </w:rPr>
            </w:pPr>
            <w:r>
              <w:rPr>
                <w:rFonts w:ascii="Times New Roman" w:hAnsi="Times New Roman"/>
                <w:sz w:val="24"/>
              </w:rPr>
              <w:t>правомочен выписывать содержащиеся в рецепте ЛП;</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соответствие формы рецептурного бланка, выписанному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9"/>
              </w:numPr>
              <w:tabs>
                <w:tab w:val="left" w:pos="318" w:leader="none"/>
              </w:tabs>
              <w:suppressAutoHyphens w:val="1"/>
              <w:ind w:hanging="686" w:left="709"/>
              <w:jc w:val="both"/>
              <w:rPr>
                <w:rFonts w:ascii="Times New Roman" w:hAnsi="Times New Roman"/>
                <w:sz w:val="24"/>
              </w:rPr>
            </w:pPr>
            <w:r>
              <w:rPr>
                <w:rFonts w:ascii="Times New Roman" w:hAnsi="Times New Roman"/>
                <w:sz w:val="24"/>
              </w:rPr>
              <w:t>соответствует;</w:t>
            </w:r>
          </w:p>
          <w:p>
            <w:pPr>
              <w:widowControl w:val="0"/>
              <w:suppressAutoHyphens w:val="1"/>
              <w:ind w:left="709"/>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наличие основных реквизитов рецепта</w:t>
            </w:r>
          </w:p>
          <w:p>
            <w:pPr>
              <w:pStyle w:val="P3"/>
              <w:spacing w:lineRule="atLeast" w:line="100"/>
              <w:ind w:right="-1"/>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4"/>
              <w:numPr>
                <w:ilvl w:val="0"/>
                <w:numId w:val="20"/>
              </w:numPr>
              <w:tabs>
                <w:tab w:val="left" w:pos="318" w:leader="none"/>
                <w:tab w:val="clear" w:pos="708" w:leader="none"/>
              </w:tabs>
              <w:ind w:hanging="686"/>
              <w:jc w:val="both"/>
            </w:pPr>
            <w:r>
              <w:t>штамп ЛПУ</w:t>
            </w:r>
          </w:p>
          <w:p>
            <w:pPr>
              <w:pStyle w:val="P4"/>
              <w:widowControl w:val="0"/>
              <w:numPr>
                <w:ilvl w:val="0"/>
                <w:numId w:val="20"/>
              </w:numPr>
              <w:tabs>
                <w:tab w:val="left" w:pos="318" w:leader="none"/>
                <w:tab w:val="clear" w:pos="708" w:leader="none"/>
                <w:tab w:val="left" w:pos="851" w:leader="none"/>
              </w:tabs>
              <w:ind w:hanging="686"/>
              <w:jc w:val="both"/>
            </w:pPr>
            <w:r>
              <w:t xml:space="preserve">дата выписки рецепта </w:t>
            </w:r>
          </w:p>
          <w:p>
            <w:pPr>
              <w:pStyle w:val="P4"/>
              <w:numPr>
                <w:ilvl w:val="0"/>
                <w:numId w:val="20"/>
              </w:numPr>
              <w:tabs>
                <w:tab w:val="left" w:pos="318" w:leader="none"/>
                <w:tab w:val="clear" w:pos="708" w:leader="none"/>
              </w:tabs>
              <w:ind w:hanging="686"/>
              <w:jc w:val="both"/>
            </w:pPr>
            <w:r>
              <w:t>ФИО больного полностью, возраст</w:t>
            </w:r>
          </w:p>
          <w:p>
            <w:pPr>
              <w:pStyle w:val="P4"/>
              <w:numPr>
                <w:ilvl w:val="0"/>
                <w:numId w:val="20"/>
              </w:numPr>
              <w:tabs>
                <w:tab w:val="left" w:pos="318" w:leader="none"/>
                <w:tab w:val="clear" w:pos="708" w:leader="none"/>
              </w:tabs>
              <w:ind w:hanging="686"/>
              <w:jc w:val="both"/>
            </w:pPr>
            <w:r>
              <w:t>ФИО врача полностью</w:t>
            </w:r>
          </w:p>
          <w:p>
            <w:pPr>
              <w:pStyle w:val="P5"/>
              <w:numPr>
                <w:ilvl w:val="0"/>
                <w:numId w:val="20"/>
              </w:numPr>
              <w:tabs>
                <w:tab w:val="left" w:pos="318" w:leader="none"/>
                <w:tab w:val="clear" w:pos="708" w:leader="none"/>
              </w:tabs>
              <w:ind w:hanging="284" w:left="318"/>
            </w:pPr>
            <w:r>
              <w:t>наименования ингредиентов на латинском языке и их количества</w:t>
            </w:r>
          </w:p>
          <w:p>
            <w:pPr>
              <w:pStyle w:val="P5"/>
              <w:numPr>
                <w:ilvl w:val="0"/>
                <w:numId w:val="20"/>
              </w:numPr>
              <w:tabs>
                <w:tab w:val="left" w:pos="318" w:leader="none"/>
                <w:tab w:val="clear" w:pos="708" w:leader="none"/>
              </w:tabs>
              <w:ind w:hanging="284" w:left="318"/>
            </w:pPr>
            <w:r>
              <w:t>способ применения на русском языке, кроме указаний типа «Внутреннее», «Известно»</w:t>
            </w:r>
          </w:p>
          <w:p>
            <w:pPr>
              <w:pStyle w:val="P4"/>
              <w:numPr>
                <w:ilvl w:val="0"/>
                <w:numId w:val="20"/>
              </w:numPr>
              <w:tabs>
                <w:tab w:val="left" w:pos="318" w:leader="none"/>
                <w:tab w:val="clear" w:pos="708" w:leader="none"/>
              </w:tabs>
              <w:ind w:hanging="284" w:left="318"/>
              <w:jc w:val="both"/>
            </w:pPr>
            <w:r>
              <w:t>подпись и личная печать врача</w:t>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наличие дополнительных реквизитов рецепта</w:t>
            </w:r>
          </w:p>
          <w:p>
            <w:pPr>
              <w:widowControl w:val="0"/>
              <w:suppressAutoHyphens w:val="1"/>
              <w:ind w:left="720"/>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Отметить: имеется, не требуется, требуется, но отсутствует.</w:t>
            </w:r>
          </w:p>
          <w:p>
            <w:pPr>
              <w:pStyle w:val="P4"/>
              <w:numPr>
                <w:ilvl w:val="0"/>
                <w:numId w:val="21"/>
              </w:numPr>
              <w:tabs>
                <w:tab w:val="left" w:pos="287" w:leader="none"/>
                <w:tab w:val="clear" w:pos="708" w:leader="none"/>
              </w:tabs>
              <w:ind w:hanging="284" w:left="287"/>
              <w:jc w:val="both"/>
            </w:pPr>
            <w:r>
              <w:t>печать для рецептов</w:t>
            </w:r>
          </w:p>
          <w:p>
            <w:pPr>
              <w:pStyle w:val="P4"/>
              <w:numPr>
                <w:ilvl w:val="0"/>
                <w:numId w:val="21"/>
              </w:numPr>
              <w:tabs>
                <w:tab w:val="left" w:pos="287" w:leader="none"/>
                <w:tab w:val="clear" w:pos="708" w:leader="none"/>
              </w:tabs>
              <w:ind w:hanging="284" w:left="287"/>
              <w:jc w:val="both"/>
            </w:pPr>
            <w:r>
              <w:t>печать ЛПУ</w:t>
            </w:r>
          </w:p>
          <w:p>
            <w:pPr>
              <w:pStyle w:val="P4"/>
              <w:widowControl w:val="0"/>
              <w:numPr>
                <w:ilvl w:val="0"/>
                <w:numId w:val="21"/>
              </w:numPr>
              <w:tabs>
                <w:tab w:val="left" w:pos="287" w:leader="none"/>
                <w:tab w:val="clear" w:pos="708" w:leader="none"/>
              </w:tabs>
              <w:ind w:hanging="284" w:left="287"/>
              <w:jc w:val="both"/>
            </w:pPr>
            <w:r>
              <w:t>номер, серия рецепта</w:t>
            </w:r>
          </w:p>
          <w:p>
            <w:pPr>
              <w:pStyle w:val="P4"/>
              <w:numPr>
                <w:ilvl w:val="0"/>
                <w:numId w:val="21"/>
              </w:numPr>
              <w:tabs>
                <w:tab w:val="left" w:pos="287" w:leader="none"/>
                <w:tab w:val="clear" w:pos="708" w:leader="none"/>
              </w:tabs>
              <w:ind w:hanging="284" w:left="287"/>
              <w:jc w:val="both"/>
            </w:pPr>
            <w:r>
              <w:t>номер амбулаторной карты (истории болезни) или адрес больного</w:t>
            </w:r>
          </w:p>
          <w:p>
            <w:pPr>
              <w:pStyle w:val="P4"/>
              <w:numPr>
                <w:ilvl w:val="0"/>
                <w:numId w:val="21"/>
              </w:numPr>
              <w:tabs>
                <w:tab w:val="left" w:pos="287" w:leader="none"/>
                <w:tab w:val="clear" w:pos="708" w:leader="none"/>
              </w:tabs>
              <w:ind w:hanging="284" w:left="287"/>
              <w:jc w:val="both"/>
            </w:pPr>
            <w:r>
              <w:t>подпись главного врача</w:t>
            </w:r>
          </w:p>
          <w:p>
            <w:pPr>
              <w:pStyle w:val="P4"/>
              <w:widowControl w:val="0"/>
              <w:numPr>
                <w:ilvl w:val="0"/>
                <w:numId w:val="21"/>
              </w:numPr>
              <w:tabs>
                <w:tab w:val="left" w:pos="287" w:leader="none"/>
                <w:tab w:val="clear" w:pos="708" w:leader="none"/>
              </w:tabs>
              <w:ind w:hanging="284" w:left="287"/>
              <w:jc w:val="both"/>
            </w:pPr>
            <w:r>
              <w:t>определить срок действия рецепта 15 дней.</w:t>
            </w:r>
          </w:p>
          <w:p>
            <w:pPr>
              <w:widowControl w:val="0"/>
              <w:suppressAutoHyphens w:val="1"/>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403-н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6"/>
              <w:widowControl w:val="0"/>
            </w:pPr>
            <w:r>
              <w:t>Определить соответствие прописанных в рецепте количеств ЛП предельным нормам единовременного отпуска</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2"/>
              </w:numPr>
              <w:suppressAutoHyphens w:val="1"/>
              <w:ind w:hanging="283" w:left="286"/>
              <w:jc w:val="both"/>
              <w:rPr>
                <w:rFonts w:ascii="Times New Roman" w:hAnsi="Times New Roman"/>
                <w:sz w:val="24"/>
              </w:rPr>
            </w:pPr>
            <w:r>
              <w:rPr>
                <w:rFonts w:ascii="Times New Roman" w:hAnsi="Times New Roman"/>
                <w:sz w:val="24"/>
              </w:rPr>
              <w:t>соответствует</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Сформулировать вывод о соответствии поступившего рецепта требованиям регламентов.</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3"/>
              </w:numPr>
              <w:suppressAutoHyphens w:val="1"/>
              <w:ind w:hanging="283" w:left="286"/>
              <w:jc w:val="both"/>
              <w:rPr>
                <w:rFonts w:ascii="Times New Roman" w:hAnsi="Times New Roman"/>
                <w:sz w:val="24"/>
              </w:rPr>
            </w:pPr>
            <w:r>
              <w:rPr>
                <w:rFonts w:ascii="Times New Roman" w:hAnsi="Times New Roman"/>
                <w:sz w:val="24"/>
              </w:rPr>
              <w:t>соответствует, т.е. рецепт действителен</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Описать меры для обеспечения больного ЛП (если рецепт не соответствует требованиям указать, что нужно дооформить).</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4"/>
              </w:numPr>
              <w:suppressAutoHyphens w:val="1"/>
              <w:ind w:hanging="283" w:left="286"/>
              <w:jc w:val="both"/>
              <w:rPr>
                <w:rFonts w:ascii="Times New Roman" w:hAnsi="Times New Roman"/>
                <w:sz w:val="24"/>
              </w:rPr>
            </w:pPr>
            <w:r>
              <w:rPr>
                <w:rFonts w:ascii="Times New Roman" w:hAnsi="Times New Roman"/>
                <w:sz w:val="24"/>
              </w:rPr>
              <w:t>рецепт не отправлять на дооформление</w:t>
            </w:r>
          </w:p>
          <w:p>
            <w:pPr>
              <w:widowControl w:val="0"/>
              <w:suppressAutoHyphens w:val="1"/>
              <w:ind w:hanging="283"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срок хранения в аптеке рецепта на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5"/>
              </w:numPr>
              <w:tabs>
                <w:tab w:val="left" w:pos="720" w:leader="none"/>
              </w:tabs>
              <w:suppressAutoHyphens w:val="1"/>
              <w:jc w:val="both"/>
              <w:rPr>
                <w:rFonts w:ascii="Times New Roman" w:hAnsi="Times New Roman"/>
                <w:sz w:val="24"/>
              </w:rPr>
            </w:pPr>
            <w:r>
              <w:rPr>
                <w:rFonts w:ascii="Times New Roman" w:hAnsi="Times New Roman"/>
                <w:sz w:val="24"/>
              </w:rPr>
              <w:t>3 года</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pStyle w:val="P3"/>
              <w:spacing w:lineRule="atLeast" w:line="100"/>
              <w:ind w:right="-1"/>
              <w:jc w:val="both"/>
              <w:rPr>
                <w:rFonts w:ascii="Times New Roman" w:hAnsi="Times New Roman"/>
                <w:sz w:val="24"/>
              </w:rPr>
            </w:pPr>
          </w:p>
        </w:tc>
        <w:tc>
          <w:tcPr>
            <w:tcW w:w="3065"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widowControl w:val="0"/>
              <w:suppressAutoHyphens w:val="1"/>
              <w:jc w:val="both"/>
              <w:rPr>
                <w:rFonts w:ascii="Times New Roman" w:hAnsi="Times New Roman"/>
                <w:sz w:val="24"/>
              </w:rPr>
            </w:pPr>
          </w:p>
        </w:tc>
        <w:tc>
          <w:tcPr>
            <w:tcW w:w="5488"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 приказа</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РБ 107-1/у</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drawing>
                <wp:inline xmlns:wp="http://schemas.openxmlformats.org/drawingml/2006/wordprocessingDrawing">
                  <wp:extent cx="3093720" cy="437388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093720" cy="4373880"/>
                          </a:xfrm>
                          <a:prstGeom prst="rect"/>
                          <a:noFill/>
                        </pic:spPr>
                      </pic:pic>
                    </a:graphicData>
                  </a:graphic>
                </wp:inline>
              </w:drawing>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правомочность лица, выписавшего рецепт</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8"/>
              </w:numPr>
              <w:tabs>
                <w:tab w:val="left" w:pos="318" w:leader="none"/>
              </w:tabs>
              <w:suppressAutoHyphens w:val="1"/>
              <w:ind w:hanging="686"/>
              <w:jc w:val="both"/>
              <w:rPr>
                <w:rFonts w:ascii="Times New Roman" w:hAnsi="Times New Roman"/>
                <w:sz w:val="24"/>
              </w:rPr>
            </w:pPr>
            <w:r>
              <w:rPr>
                <w:rFonts w:ascii="Times New Roman" w:hAnsi="Times New Roman"/>
                <w:sz w:val="24"/>
              </w:rPr>
              <w:t>правомочен выписывать содержащиеся в рецепте ЛП;</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соответствие формы рецептурного бланка, выписанному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9"/>
              </w:numPr>
              <w:tabs>
                <w:tab w:val="left" w:pos="318" w:leader="none"/>
              </w:tabs>
              <w:suppressAutoHyphens w:val="1"/>
              <w:ind w:hanging="686" w:left="709"/>
              <w:jc w:val="both"/>
              <w:rPr>
                <w:rFonts w:ascii="Times New Roman" w:hAnsi="Times New Roman"/>
                <w:sz w:val="24"/>
              </w:rPr>
            </w:pPr>
            <w:r>
              <w:rPr>
                <w:rFonts w:ascii="Times New Roman" w:hAnsi="Times New Roman"/>
                <w:sz w:val="24"/>
              </w:rPr>
              <w:t>соответствует;</w:t>
            </w:r>
          </w:p>
          <w:p>
            <w:pPr>
              <w:widowControl w:val="0"/>
              <w:suppressAutoHyphens w:val="1"/>
              <w:ind w:left="709"/>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наличие основных реквизитов рецепта</w:t>
            </w:r>
          </w:p>
          <w:p>
            <w:pPr>
              <w:pStyle w:val="P3"/>
              <w:spacing w:lineRule="atLeast" w:line="100"/>
              <w:ind w:right="-1"/>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4"/>
              <w:numPr>
                <w:ilvl w:val="0"/>
                <w:numId w:val="20"/>
              </w:numPr>
              <w:tabs>
                <w:tab w:val="left" w:pos="318" w:leader="none"/>
                <w:tab w:val="clear" w:pos="708" w:leader="none"/>
              </w:tabs>
              <w:ind w:hanging="686"/>
              <w:jc w:val="both"/>
            </w:pPr>
            <w:r>
              <w:t>штамп ЛПУ</w:t>
            </w:r>
          </w:p>
          <w:p>
            <w:pPr>
              <w:pStyle w:val="P4"/>
              <w:widowControl w:val="0"/>
              <w:numPr>
                <w:ilvl w:val="0"/>
                <w:numId w:val="20"/>
              </w:numPr>
              <w:tabs>
                <w:tab w:val="left" w:pos="318" w:leader="none"/>
                <w:tab w:val="clear" w:pos="708" w:leader="none"/>
                <w:tab w:val="left" w:pos="851" w:leader="none"/>
              </w:tabs>
              <w:ind w:hanging="686"/>
              <w:jc w:val="both"/>
            </w:pPr>
            <w:r>
              <w:t xml:space="preserve">дата выписки рецепта </w:t>
            </w:r>
          </w:p>
          <w:p>
            <w:pPr>
              <w:pStyle w:val="P4"/>
              <w:numPr>
                <w:ilvl w:val="0"/>
                <w:numId w:val="20"/>
              </w:numPr>
              <w:tabs>
                <w:tab w:val="left" w:pos="318" w:leader="none"/>
                <w:tab w:val="clear" w:pos="708" w:leader="none"/>
              </w:tabs>
              <w:ind w:hanging="686"/>
              <w:jc w:val="both"/>
            </w:pPr>
            <w:r>
              <w:t>ФИО больного полностью, возраст</w:t>
            </w:r>
          </w:p>
          <w:p>
            <w:pPr>
              <w:pStyle w:val="P4"/>
              <w:numPr>
                <w:ilvl w:val="0"/>
                <w:numId w:val="20"/>
              </w:numPr>
              <w:tabs>
                <w:tab w:val="left" w:pos="318" w:leader="none"/>
                <w:tab w:val="clear" w:pos="708" w:leader="none"/>
              </w:tabs>
              <w:ind w:hanging="686"/>
              <w:jc w:val="both"/>
            </w:pPr>
            <w:r>
              <w:t>ФИО врача полностью</w:t>
            </w:r>
          </w:p>
          <w:p>
            <w:pPr>
              <w:pStyle w:val="P5"/>
              <w:numPr>
                <w:ilvl w:val="0"/>
                <w:numId w:val="20"/>
              </w:numPr>
              <w:tabs>
                <w:tab w:val="left" w:pos="318" w:leader="none"/>
                <w:tab w:val="clear" w:pos="708" w:leader="none"/>
              </w:tabs>
              <w:ind w:hanging="284" w:left="318"/>
            </w:pPr>
            <w:r>
              <w:t>наименования ингредиентов на латинском языке и их количества</w:t>
            </w:r>
          </w:p>
          <w:p>
            <w:pPr>
              <w:pStyle w:val="P5"/>
              <w:numPr>
                <w:ilvl w:val="0"/>
                <w:numId w:val="20"/>
              </w:numPr>
              <w:tabs>
                <w:tab w:val="left" w:pos="318" w:leader="none"/>
                <w:tab w:val="clear" w:pos="708" w:leader="none"/>
              </w:tabs>
              <w:ind w:hanging="284" w:left="318"/>
            </w:pPr>
            <w:r>
              <w:t>способ применения на русском языке, кроме указаний типа «Внутреннее», «Известно»</w:t>
            </w:r>
          </w:p>
          <w:p>
            <w:pPr>
              <w:pStyle w:val="P4"/>
              <w:numPr>
                <w:ilvl w:val="0"/>
                <w:numId w:val="20"/>
              </w:numPr>
              <w:tabs>
                <w:tab w:val="left" w:pos="318" w:leader="none"/>
                <w:tab w:val="clear" w:pos="708" w:leader="none"/>
              </w:tabs>
              <w:ind w:hanging="284" w:left="318"/>
              <w:jc w:val="both"/>
            </w:pPr>
            <w:r>
              <w:t>подпись и личная печать врача</w:t>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наличие дополнительных реквизитов рецепта</w:t>
            </w:r>
          </w:p>
          <w:p>
            <w:pPr>
              <w:widowControl w:val="0"/>
              <w:suppressAutoHyphens w:val="1"/>
              <w:ind w:left="720"/>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Отметить: имеется, не требуется, требуется, но отсутствует.</w:t>
            </w:r>
          </w:p>
          <w:p>
            <w:pPr>
              <w:pStyle w:val="P4"/>
              <w:numPr>
                <w:ilvl w:val="0"/>
                <w:numId w:val="21"/>
              </w:numPr>
              <w:tabs>
                <w:tab w:val="left" w:pos="287" w:leader="none"/>
                <w:tab w:val="clear" w:pos="708" w:leader="none"/>
              </w:tabs>
              <w:ind w:hanging="284" w:left="287"/>
              <w:jc w:val="both"/>
            </w:pPr>
            <w:r>
              <w:t>печать для рецептов</w:t>
            </w:r>
          </w:p>
          <w:p>
            <w:pPr>
              <w:pStyle w:val="P4"/>
              <w:numPr>
                <w:ilvl w:val="0"/>
                <w:numId w:val="21"/>
              </w:numPr>
              <w:tabs>
                <w:tab w:val="left" w:pos="287" w:leader="none"/>
                <w:tab w:val="clear" w:pos="708" w:leader="none"/>
              </w:tabs>
              <w:ind w:hanging="284" w:left="287"/>
              <w:jc w:val="both"/>
            </w:pPr>
            <w:r>
              <w:t>печать ЛПУ</w:t>
            </w:r>
          </w:p>
          <w:p>
            <w:pPr>
              <w:pStyle w:val="P4"/>
              <w:widowControl w:val="0"/>
              <w:numPr>
                <w:ilvl w:val="0"/>
                <w:numId w:val="21"/>
              </w:numPr>
              <w:tabs>
                <w:tab w:val="left" w:pos="287" w:leader="none"/>
                <w:tab w:val="clear" w:pos="708" w:leader="none"/>
              </w:tabs>
              <w:ind w:hanging="284" w:left="287"/>
              <w:jc w:val="both"/>
            </w:pPr>
            <w:r>
              <w:t>номер, серия рецепта</w:t>
            </w:r>
          </w:p>
          <w:p>
            <w:pPr>
              <w:pStyle w:val="P4"/>
              <w:numPr>
                <w:ilvl w:val="0"/>
                <w:numId w:val="21"/>
              </w:numPr>
              <w:tabs>
                <w:tab w:val="left" w:pos="287" w:leader="none"/>
                <w:tab w:val="clear" w:pos="708" w:leader="none"/>
              </w:tabs>
              <w:ind w:hanging="284" w:left="287"/>
              <w:jc w:val="both"/>
            </w:pPr>
            <w:r>
              <w:t>подпись главного врача</w:t>
            </w:r>
          </w:p>
          <w:p>
            <w:pPr>
              <w:pStyle w:val="P4"/>
              <w:widowControl w:val="0"/>
              <w:numPr>
                <w:ilvl w:val="0"/>
                <w:numId w:val="21"/>
              </w:numPr>
              <w:tabs>
                <w:tab w:val="left" w:pos="287" w:leader="none"/>
                <w:tab w:val="clear" w:pos="708" w:leader="none"/>
              </w:tabs>
              <w:ind w:hanging="284" w:left="287"/>
              <w:jc w:val="both"/>
            </w:pPr>
            <w:r>
              <w:t>определить срок действия рецепта 15 дней.</w:t>
            </w:r>
          </w:p>
          <w:p>
            <w:pPr>
              <w:widowControl w:val="0"/>
              <w:suppressAutoHyphens w:val="1"/>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403-н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6"/>
              <w:widowControl w:val="0"/>
            </w:pPr>
            <w:r>
              <w:t>Определить соответствие прописанных в рецепте количеств ЛП предельным нормам единовременного отпуска</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2"/>
              </w:numPr>
              <w:suppressAutoHyphens w:val="1"/>
              <w:ind w:hanging="283" w:left="286"/>
              <w:jc w:val="both"/>
              <w:rPr>
                <w:rFonts w:ascii="Times New Roman" w:hAnsi="Times New Roman"/>
                <w:sz w:val="24"/>
              </w:rPr>
            </w:pPr>
            <w:r>
              <w:rPr>
                <w:rFonts w:ascii="Times New Roman" w:hAnsi="Times New Roman"/>
                <w:sz w:val="24"/>
              </w:rPr>
              <w:t>соответствует</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Сформулировать вывод о соответствии поступившего рецепта требованиям регламентов.</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3"/>
              </w:numPr>
              <w:suppressAutoHyphens w:val="1"/>
              <w:ind w:hanging="283" w:left="286"/>
              <w:jc w:val="both"/>
              <w:rPr>
                <w:rFonts w:ascii="Times New Roman" w:hAnsi="Times New Roman"/>
                <w:sz w:val="24"/>
              </w:rPr>
            </w:pPr>
            <w:r>
              <w:rPr>
                <w:rFonts w:ascii="Times New Roman" w:hAnsi="Times New Roman"/>
                <w:sz w:val="24"/>
              </w:rPr>
              <w:t>соответствует, т.е. рецепт действителен</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Описать меры для обеспечения больного ЛП (если рецепт не соответствует требованиям указать, что нужно дооформить).</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4"/>
              </w:numPr>
              <w:suppressAutoHyphens w:val="1"/>
              <w:ind w:hanging="283" w:left="286"/>
              <w:jc w:val="both"/>
              <w:rPr>
                <w:rFonts w:ascii="Times New Roman" w:hAnsi="Times New Roman"/>
                <w:sz w:val="24"/>
              </w:rPr>
            </w:pPr>
            <w:r>
              <w:rPr>
                <w:rFonts w:ascii="Times New Roman" w:hAnsi="Times New Roman"/>
                <w:sz w:val="24"/>
              </w:rPr>
              <w:t>рецепт не отправлять на дооформление</w:t>
            </w:r>
          </w:p>
          <w:p>
            <w:pPr>
              <w:widowControl w:val="0"/>
              <w:suppressAutoHyphens w:val="1"/>
              <w:ind w:hanging="283"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срок хранения в аптеке рецепта на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5"/>
              </w:numPr>
              <w:tabs>
                <w:tab w:val="left" w:pos="720" w:leader="none"/>
              </w:tabs>
              <w:suppressAutoHyphens w:val="1"/>
              <w:jc w:val="both"/>
              <w:rPr>
                <w:rFonts w:ascii="Times New Roman" w:hAnsi="Times New Roman"/>
                <w:sz w:val="24"/>
              </w:rPr>
            </w:pPr>
            <w:r>
              <w:rPr>
                <w:rFonts w:ascii="Times New Roman" w:hAnsi="Times New Roman"/>
                <w:sz w:val="24"/>
              </w:rPr>
              <w:t>5 лет</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pStyle w:val="P3"/>
              <w:spacing w:lineRule="atLeast" w:line="100"/>
              <w:ind w:right="-1"/>
              <w:jc w:val="both"/>
              <w:rPr>
                <w:rFonts w:ascii="Times New Roman" w:hAnsi="Times New Roman"/>
                <w:sz w:val="24"/>
              </w:rPr>
            </w:pPr>
          </w:p>
        </w:tc>
        <w:tc>
          <w:tcPr>
            <w:tcW w:w="3065"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widowControl w:val="0"/>
              <w:suppressAutoHyphens w:val="1"/>
              <w:jc w:val="both"/>
              <w:rPr>
                <w:rFonts w:ascii="Times New Roman" w:hAnsi="Times New Roman"/>
                <w:sz w:val="24"/>
              </w:rPr>
            </w:pPr>
          </w:p>
        </w:tc>
        <w:tc>
          <w:tcPr>
            <w:tcW w:w="5488"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 приказа</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РБ 107/у-НП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drawing>
                <wp:inline xmlns:wp="http://schemas.openxmlformats.org/drawingml/2006/wordprocessingDrawing">
                  <wp:extent cx="2870835" cy="406336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870835" cy="4063365"/>
                          </a:xfrm>
                          <a:prstGeom prst="rect"/>
                          <a:noFill/>
                        </pic:spPr>
                      </pic:pic>
                    </a:graphicData>
                  </a:graphic>
                </wp:inline>
              </w:drawing>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правомочность лица, выписавшего рецепт</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8"/>
              </w:numPr>
              <w:tabs>
                <w:tab w:val="left" w:pos="318" w:leader="none"/>
              </w:tabs>
              <w:suppressAutoHyphens w:val="1"/>
              <w:ind w:hanging="686"/>
              <w:jc w:val="both"/>
              <w:rPr>
                <w:rFonts w:ascii="Times New Roman" w:hAnsi="Times New Roman"/>
                <w:sz w:val="24"/>
              </w:rPr>
            </w:pPr>
            <w:r>
              <w:rPr>
                <w:rFonts w:ascii="Times New Roman" w:hAnsi="Times New Roman"/>
                <w:sz w:val="24"/>
              </w:rPr>
              <w:t>правомочен выписывать содержащиеся в рецепте ЛП;</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соответствие формы рецептурного бланка, выписанному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9"/>
              </w:numPr>
              <w:tabs>
                <w:tab w:val="left" w:pos="318" w:leader="none"/>
              </w:tabs>
              <w:suppressAutoHyphens w:val="1"/>
              <w:ind w:hanging="686" w:left="709"/>
              <w:jc w:val="both"/>
              <w:rPr>
                <w:rFonts w:ascii="Times New Roman" w:hAnsi="Times New Roman"/>
                <w:sz w:val="24"/>
              </w:rPr>
            </w:pPr>
            <w:r>
              <w:rPr>
                <w:rFonts w:ascii="Times New Roman" w:hAnsi="Times New Roman"/>
                <w:sz w:val="24"/>
              </w:rPr>
              <w:t>соответствует;</w:t>
            </w:r>
          </w:p>
          <w:p>
            <w:pPr>
              <w:widowControl w:val="0"/>
              <w:suppressAutoHyphens w:val="1"/>
              <w:ind w:left="709"/>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наличие основных реквизитов рецепта</w:t>
            </w:r>
          </w:p>
          <w:p>
            <w:pPr>
              <w:pStyle w:val="P3"/>
              <w:spacing w:lineRule="atLeast" w:line="100"/>
              <w:ind w:right="-1"/>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4"/>
              <w:numPr>
                <w:ilvl w:val="0"/>
                <w:numId w:val="20"/>
              </w:numPr>
              <w:tabs>
                <w:tab w:val="left" w:pos="318" w:leader="none"/>
                <w:tab w:val="clear" w:pos="708" w:leader="none"/>
              </w:tabs>
              <w:ind w:hanging="686"/>
              <w:jc w:val="both"/>
            </w:pPr>
            <w:r>
              <w:t>штамп ЛПУ</w:t>
            </w:r>
          </w:p>
          <w:p>
            <w:pPr>
              <w:pStyle w:val="P4"/>
              <w:widowControl w:val="0"/>
              <w:numPr>
                <w:ilvl w:val="0"/>
                <w:numId w:val="20"/>
              </w:numPr>
              <w:tabs>
                <w:tab w:val="left" w:pos="318" w:leader="none"/>
                <w:tab w:val="clear" w:pos="708" w:leader="none"/>
                <w:tab w:val="left" w:pos="851" w:leader="none"/>
              </w:tabs>
              <w:ind w:hanging="686"/>
              <w:jc w:val="both"/>
            </w:pPr>
            <w:r>
              <w:t xml:space="preserve">дата выписки рецепта </w:t>
            </w:r>
          </w:p>
          <w:p>
            <w:pPr>
              <w:pStyle w:val="P4"/>
              <w:numPr>
                <w:ilvl w:val="0"/>
                <w:numId w:val="20"/>
              </w:numPr>
              <w:tabs>
                <w:tab w:val="left" w:pos="318" w:leader="none"/>
                <w:tab w:val="clear" w:pos="708" w:leader="none"/>
              </w:tabs>
              <w:ind w:hanging="686"/>
              <w:jc w:val="both"/>
            </w:pPr>
            <w:r>
              <w:t>ФИО больного полностью, возраст</w:t>
            </w:r>
          </w:p>
          <w:p>
            <w:pPr>
              <w:pStyle w:val="P4"/>
              <w:numPr>
                <w:ilvl w:val="0"/>
                <w:numId w:val="20"/>
              </w:numPr>
              <w:tabs>
                <w:tab w:val="left" w:pos="318" w:leader="none"/>
                <w:tab w:val="clear" w:pos="708" w:leader="none"/>
              </w:tabs>
              <w:ind w:hanging="686"/>
              <w:jc w:val="both"/>
            </w:pPr>
            <w:r>
              <w:t>ФИО врача полностью</w:t>
            </w:r>
          </w:p>
          <w:p>
            <w:pPr>
              <w:pStyle w:val="P5"/>
              <w:numPr>
                <w:ilvl w:val="0"/>
                <w:numId w:val="20"/>
              </w:numPr>
              <w:tabs>
                <w:tab w:val="left" w:pos="318" w:leader="none"/>
                <w:tab w:val="clear" w:pos="708" w:leader="none"/>
              </w:tabs>
              <w:ind w:hanging="284" w:left="318"/>
            </w:pPr>
            <w:r>
              <w:t>наименования ингредиентов на латинском языке и их количества</w:t>
            </w:r>
          </w:p>
          <w:p>
            <w:pPr>
              <w:pStyle w:val="P5"/>
              <w:numPr>
                <w:ilvl w:val="0"/>
                <w:numId w:val="20"/>
              </w:numPr>
              <w:tabs>
                <w:tab w:val="left" w:pos="318" w:leader="none"/>
                <w:tab w:val="clear" w:pos="708" w:leader="none"/>
              </w:tabs>
              <w:ind w:hanging="284" w:left="318"/>
            </w:pPr>
            <w:r>
              <w:t>способ применения на русском языке, кроме указаний типа «Внутреннее», «Известно»</w:t>
            </w:r>
          </w:p>
          <w:p>
            <w:pPr>
              <w:pStyle w:val="P4"/>
              <w:numPr>
                <w:ilvl w:val="0"/>
                <w:numId w:val="20"/>
              </w:numPr>
              <w:tabs>
                <w:tab w:val="left" w:pos="318" w:leader="none"/>
                <w:tab w:val="clear" w:pos="708" w:leader="none"/>
              </w:tabs>
              <w:ind w:hanging="284" w:left="318"/>
              <w:jc w:val="both"/>
            </w:pPr>
            <w:r>
              <w:t>подпись и личная печать врача</w:t>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наличие дополнительных реквизитов рецепта</w:t>
            </w:r>
          </w:p>
          <w:p>
            <w:pPr>
              <w:widowControl w:val="0"/>
              <w:suppressAutoHyphens w:val="1"/>
              <w:ind w:left="720"/>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Отметить: имеется, не требуется, требуется, но отсутствует.</w:t>
            </w:r>
          </w:p>
          <w:p>
            <w:pPr>
              <w:pStyle w:val="P4"/>
              <w:numPr>
                <w:ilvl w:val="0"/>
                <w:numId w:val="21"/>
              </w:numPr>
              <w:tabs>
                <w:tab w:val="left" w:pos="287" w:leader="none"/>
                <w:tab w:val="clear" w:pos="708" w:leader="none"/>
              </w:tabs>
              <w:ind w:hanging="284" w:left="287"/>
              <w:jc w:val="both"/>
            </w:pPr>
            <w:r>
              <w:t>печать для рецептов</w:t>
            </w:r>
          </w:p>
          <w:p>
            <w:pPr>
              <w:pStyle w:val="P4"/>
              <w:numPr>
                <w:ilvl w:val="0"/>
                <w:numId w:val="21"/>
              </w:numPr>
              <w:tabs>
                <w:tab w:val="left" w:pos="287" w:leader="none"/>
                <w:tab w:val="clear" w:pos="708" w:leader="none"/>
              </w:tabs>
              <w:ind w:hanging="284" w:left="287"/>
              <w:jc w:val="both"/>
            </w:pPr>
            <w:r>
              <w:t>печать ЛПУ</w:t>
            </w:r>
          </w:p>
          <w:p>
            <w:pPr>
              <w:pStyle w:val="P4"/>
              <w:widowControl w:val="0"/>
              <w:numPr>
                <w:ilvl w:val="0"/>
                <w:numId w:val="21"/>
              </w:numPr>
              <w:tabs>
                <w:tab w:val="left" w:pos="287" w:leader="none"/>
                <w:tab w:val="clear" w:pos="708" w:leader="none"/>
              </w:tabs>
              <w:ind w:hanging="284" w:left="287"/>
              <w:jc w:val="both"/>
            </w:pPr>
            <w:r>
              <w:t>номер, серия рецепта</w:t>
            </w:r>
          </w:p>
          <w:p>
            <w:pPr>
              <w:pStyle w:val="P4"/>
              <w:numPr>
                <w:ilvl w:val="0"/>
                <w:numId w:val="21"/>
              </w:numPr>
              <w:tabs>
                <w:tab w:val="left" w:pos="287" w:leader="none"/>
                <w:tab w:val="clear" w:pos="708" w:leader="none"/>
              </w:tabs>
              <w:ind w:hanging="284" w:left="287"/>
              <w:jc w:val="both"/>
            </w:pPr>
            <w:r>
              <w:t>номер амбулаторной карты (истории болезни) или адрес больного</w:t>
            </w:r>
          </w:p>
          <w:p>
            <w:pPr>
              <w:pStyle w:val="P4"/>
              <w:numPr>
                <w:ilvl w:val="0"/>
                <w:numId w:val="21"/>
              </w:numPr>
              <w:tabs>
                <w:tab w:val="left" w:pos="287" w:leader="none"/>
                <w:tab w:val="clear" w:pos="708" w:leader="none"/>
              </w:tabs>
              <w:ind w:hanging="284" w:left="287"/>
              <w:jc w:val="both"/>
            </w:pPr>
            <w:r>
              <w:t>подпись главного врача</w:t>
            </w:r>
          </w:p>
          <w:p>
            <w:pPr>
              <w:pStyle w:val="P4"/>
              <w:widowControl w:val="0"/>
              <w:numPr>
                <w:ilvl w:val="0"/>
                <w:numId w:val="21"/>
              </w:numPr>
              <w:tabs>
                <w:tab w:val="left" w:pos="287" w:leader="none"/>
                <w:tab w:val="clear" w:pos="708" w:leader="none"/>
              </w:tabs>
              <w:ind w:hanging="284" w:left="287"/>
              <w:jc w:val="both"/>
            </w:pPr>
            <w:r>
              <w:t>определить срок действия рецепта 15 дней.</w:t>
            </w:r>
          </w:p>
          <w:p>
            <w:pPr>
              <w:widowControl w:val="0"/>
              <w:suppressAutoHyphens w:val="1"/>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403-н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6"/>
              <w:widowControl w:val="0"/>
            </w:pPr>
            <w:r>
              <w:t>Определить соответствие прописанных в рецепте количеств ЛП предельным нормам единовременного отпуска</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2"/>
              </w:numPr>
              <w:suppressAutoHyphens w:val="1"/>
              <w:ind w:hanging="283" w:left="286"/>
              <w:jc w:val="both"/>
              <w:rPr>
                <w:rFonts w:ascii="Times New Roman" w:hAnsi="Times New Roman"/>
                <w:sz w:val="24"/>
              </w:rPr>
            </w:pPr>
            <w:r>
              <w:rPr>
                <w:rFonts w:ascii="Times New Roman" w:hAnsi="Times New Roman"/>
                <w:sz w:val="24"/>
              </w:rPr>
              <w:t>соответствует</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Сформулировать вывод о соответствии поступившего рецепта требованиям регламентов.</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3"/>
              </w:numPr>
              <w:suppressAutoHyphens w:val="1"/>
              <w:ind w:hanging="283" w:left="286"/>
              <w:jc w:val="both"/>
              <w:rPr>
                <w:rFonts w:ascii="Times New Roman" w:hAnsi="Times New Roman"/>
                <w:sz w:val="24"/>
              </w:rPr>
            </w:pPr>
            <w:r>
              <w:rPr>
                <w:rFonts w:ascii="Times New Roman" w:hAnsi="Times New Roman"/>
                <w:sz w:val="24"/>
              </w:rPr>
              <w:t>соответствует, т.е. рецепт действителен</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Описать меры для обеспечения больного ЛП (если рецепт не соответствует требованиям указать, что нужно дооформить).</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4"/>
              </w:numPr>
              <w:suppressAutoHyphens w:val="1"/>
              <w:ind w:hanging="283" w:left="286"/>
              <w:jc w:val="both"/>
              <w:rPr>
                <w:rFonts w:ascii="Times New Roman" w:hAnsi="Times New Roman"/>
                <w:sz w:val="24"/>
              </w:rPr>
            </w:pPr>
            <w:r>
              <w:rPr>
                <w:rFonts w:ascii="Times New Roman" w:hAnsi="Times New Roman"/>
                <w:sz w:val="24"/>
              </w:rPr>
              <w:t>рецепт не отправлять на дооформление</w:t>
            </w:r>
          </w:p>
          <w:p>
            <w:pPr>
              <w:widowControl w:val="0"/>
              <w:suppressAutoHyphens w:val="1"/>
              <w:ind w:hanging="283"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срок хранения в аптеке рецепта на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5"/>
              </w:numPr>
              <w:tabs>
                <w:tab w:val="left" w:pos="720" w:leader="none"/>
              </w:tabs>
              <w:suppressAutoHyphens w:val="1"/>
              <w:jc w:val="both"/>
              <w:rPr>
                <w:rFonts w:ascii="Times New Roman" w:hAnsi="Times New Roman"/>
                <w:sz w:val="24"/>
              </w:rPr>
            </w:pPr>
            <w:r>
              <w:rPr>
                <w:rFonts w:ascii="Times New Roman" w:hAnsi="Times New Roman"/>
                <w:sz w:val="24"/>
              </w:rPr>
              <w:t>3 месяца</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pStyle w:val="P3"/>
              <w:spacing w:lineRule="atLeast" w:line="100"/>
              <w:ind w:right="-1"/>
              <w:jc w:val="both"/>
              <w:rPr>
                <w:rFonts w:ascii="Times New Roman" w:hAnsi="Times New Roman"/>
                <w:sz w:val="24"/>
              </w:rPr>
            </w:pPr>
          </w:p>
        </w:tc>
        <w:tc>
          <w:tcPr>
            <w:tcW w:w="3065"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widowControl w:val="0"/>
              <w:suppressAutoHyphens w:val="1"/>
              <w:jc w:val="both"/>
              <w:rPr>
                <w:rFonts w:ascii="Times New Roman" w:hAnsi="Times New Roman"/>
                <w:sz w:val="24"/>
              </w:rPr>
            </w:pPr>
          </w:p>
        </w:tc>
        <w:tc>
          <w:tcPr>
            <w:tcW w:w="5488" w:type="dxa"/>
            <w:tcBorders>
              <w:top w:val="single" w:sz="4" w:space="0" w:shadow="0" w:frame="0" w:color="000000"/>
              <w:left w:val="nil"/>
              <w:bottom w:val="single" w:sz="4" w:space="0" w:shadow="0" w:frame="0" w:color="000000"/>
              <w:right w:val="nil"/>
            </w:tcBorders>
            <w:tcMar>
              <w:top w:w="0" w:type="dxa"/>
              <w:left w:w="108" w:type="dxa"/>
              <w:bottom w:w="0" w:type="dxa"/>
              <w:right w:w="108" w:type="dxa"/>
            </w:tcMar>
          </w:tcPr>
          <w:p>
            <w:pPr>
              <w:widowControl w:val="0"/>
              <w:suppressAutoHyphens w:val="1"/>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 приказа</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РБ 148-1/у-04(л)</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drawing>
                <wp:inline xmlns:wp="http://schemas.openxmlformats.org/drawingml/2006/wordprocessingDrawing">
                  <wp:extent cx="2343150" cy="390906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343150" cy="3909060"/>
                          </a:xfrm>
                          <a:prstGeom prst="rect"/>
                          <a:noFill/>
                        </pic:spPr>
                      </pic:pic>
                    </a:graphicData>
                  </a:graphic>
                </wp:inline>
              </w:drawing>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правомочность лица, выписавшего рецепт</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8"/>
              </w:numPr>
              <w:tabs>
                <w:tab w:val="left" w:pos="318" w:leader="none"/>
              </w:tabs>
              <w:suppressAutoHyphens w:val="1"/>
              <w:ind w:hanging="686"/>
              <w:jc w:val="both"/>
              <w:rPr>
                <w:rFonts w:ascii="Times New Roman" w:hAnsi="Times New Roman"/>
                <w:sz w:val="24"/>
              </w:rPr>
            </w:pPr>
            <w:r>
              <w:rPr>
                <w:rFonts w:ascii="Times New Roman" w:hAnsi="Times New Roman"/>
                <w:sz w:val="24"/>
              </w:rPr>
              <w:t>правомочен выписывать содержащиеся в рецепте ЛП;</w:t>
            </w:r>
          </w:p>
          <w:p>
            <w:pPr>
              <w:widowControl w:val="0"/>
              <w:suppressAutoHyphens w:val="1"/>
              <w:ind w:left="720"/>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751-н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соответствие формы рецептурного бланка, выписанному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19"/>
              </w:numPr>
              <w:tabs>
                <w:tab w:val="left" w:pos="318" w:leader="none"/>
              </w:tabs>
              <w:suppressAutoHyphens w:val="1"/>
              <w:ind w:hanging="686" w:left="709"/>
              <w:jc w:val="both"/>
              <w:rPr>
                <w:rFonts w:ascii="Times New Roman" w:hAnsi="Times New Roman"/>
                <w:sz w:val="24"/>
              </w:rPr>
            </w:pPr>
            <w:r>
              <w:rPr>
                <w:rFonts w:ascii="Times New Roman" w:hAnsi="Times New Roman"/>
                <w:sz w:val="24"/>
              </w:rPr>
              <w:t>соответствует;</w:t>
            </w:r>
          </w:p>
          <w:p>
            <w:pPr>
              <w:widowControl w:val="0"/>
              <w:suppressAutoHyphens w:val="1"/>
              <w:ind w:left="709"/>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наличие основных реквизитов рецепта</w:t>
            </w:r>
          </w:p>
          <w:p>
            <w:pPr>
              <w:pStyle w:val="P3"/>
              <w:spacing w:lineRule="atLeast" w:line="100"/>
              <w:ind w:right="-1"/>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4"/>
              <w:numPr>
                <w:ilvl w:val="0"/>
                <w:numId w:val="20"/>
              </w:numPr>
              <w:tabs>
                <w:tab w:val="left" w:pos="318" w:leader="none"/>
                <w:tab w:val="clear" w:pos="708" w:leader="none"/>
              </w:tabs>
              <w:ind w:hanging="686"/>
              <w:jc w:val="both"/>
            </w:pPr>
            <w:r>
              <w:t>штамп ЛПУ</w:t>
            </w:r>
          </w:p>
          <w:p>
            <w:pPr>
              <w:pStyle w:val="P4"/>
              <w:widowControl w:val="0"/>
              <w:numPr>
                <w:ilvl w:val="0"/>
                <w:numId w:val="20"/>
              </w:numPr>
              <w:tabs>
                <w:tab w:val="left" w:pos="318" w:leader="none"/>
                <w:tab w:val="clear" w:pos="708" w:leader="none"/>
                <w:tab w:val="left" w:pos="851" w:leader="none"/>
              </w:tabs>
              <w:ind w:hanging="686"/>
              <w:jc w:val="both"/>
            </w:pPr>
            <w:r>
              <w:t xml:space="preserve">дата выписки рецепта </w:t>
            </w:r>
          </w:p>
          <w:p>
            <w:pPr>
              <w:pStyle w:val="P4"/>
              <w:numPr>
                <w:ilvl w:val="0"/>
                <w:numId w:val="20"/>
              </w:numPr>
              <w:tabs>
                <w:tab w:val="left" w:pos="318" w:leader="none"/>
                <w:tab w:val="clear" w:pos="708" w:leader="none"/>
              </w:tabs>
              <w:ind w:hanging="686"/>
              <w:jc w:val="both"/>
            </w:pPr>
            <w:r>
              <w:t>ФИО больного полностью, возраст</w:t>
            </w:r>
          </w:p>
          <w:p>
            <w:pPr>
              <w:pStyle w:val="P4"/>
              <w:numPr>
                <w:ilvl w:val="0"/>
                <w:numId w:val="20"/>
              </w:numPr>
              <w:tabs>
                <w:tab w:val="left" w:pos="318" w:leader="none"/>
                <w:tab w:val="clear" w:pos="708" w:leader="none"/>
              </w:tabs>
              <w:ind w:hanging="686"/>
              <w:jc w:val="both"/>
            </w:pPr>
            <w:r>
              <w:t>ФИО врача полностью</w:t>
            </w:r>
          </w:p>
          <w:p>
            <w:pPr>
              <w:pStyle w:val="P5"/>
              <w:numPr>
                <w:ilvl w:val="0"/>
                <w:numId w:val="20"/>
              </w:numPr>
              <w:tabs>
                <w:tab w:val="left" w:pos="318" w:leader="none"/>
                <w:tab w:val="clear" w:pos="708" w:leader="none"/>
              </w:tabs>
              <w:ind w:hanging="284" w:left="318"/>
            </w:pPr>
            <w:r>
              <w:t>наименования ингредиентов на латинском языке и их количества</w:t>
            </w:r>
          </w:p>
          <w:p>
            <w:pPr>
              <w:pStyle w:val="P5"/>
              <w:numPr>
                <w:ilvl w:val="0"/>
                <w:numId w:val="20"/>
              </w:numPr>
              <w:tabs>
                <w:tab w:val="left" w:pos="318" w:leader="none"/>
                <w:tab w:val="clear" w:pos="708" w:leader="none"/>
              </w:tabs>
              <w:ind w:hanging="284" w:left="318"/>
            </w:pPr>
            <w:r>
              <w:t>способ применения на русском языке, кроме указаний типа «Внутреннее», «Известно»</w:t>
            </w:r>
          </w:p>
          <w:p>
            <w:pPr>
              <w:pStyle w:val="P4"/>
              <w:numPr>
                <w:ilvl w:val="0"/>
                <w:numId w:val="20"/>
              </w:numPr>
              <w:tabs>
                <w:tab w:val="left" w:pos="318" w:leader="none"/>
                <w:tab w:val="clear" w:pos="708" w:leader="none"/>
              </w:tabs>
              <w:ind w:hanging="284" w:left="318"/>
              <w:jc w:val="both"/>
            </w:pPr>
            <w:r>
              <w:t>подпись и личная печать врача</w:t>
            </w: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Определить наличие дополнительных реквизитов рецепта</w:t>
            </w:r>
          </w:p>
          <w:p>
            <w:pPr>
              <w:widowControl w:val="0"/>
              <w:suppressAutoHyphens w:val="1"/>
              <w:ind w:left="720"/>
              <w:jc w:val="both"/>
              <w:rPr>
                <w:rFonts w:ascii="Times New Roman" w:hAnsi="Times New Roman"/>
                <w:sz w:val="24"/>
              </w:rPr>
            </w:pP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Отметить: имеется, не требуется, требуется, но отсутствует.</w:t>
            </w:r>
          </w:p>
          <w:p>
            <w:pPr>
              <w:pStyle w:val="P4"/>
              <w:numPr>
                <w:ilvl w:val="0"/>
                <w:numId w:val="21"/>
              </w:numPr>
              <w:tabs>
                <w:tab w:val="left" w:pos="287" w:leader="none"/>
                <w:tab w:val="clear" w:pos="708" w:leader="none"/>
              </w:tabs>
              <w:ind w:hanging="284" w:left="287"/>
              <w:jc w:val="both"/>
            </w:pPr>
            <w:r>
              <w:t>печать для рецептов</w:t>
            </w:r>
          </w:p>
          <w:p>
            <w:pPr>
              <w:pStyle w:val="P4"/>
              <w:numPr>
                <w:ilvl w:val="0"/>
                <w:numId w:val="21"/>
              </w:numPr>
              <w:tabs>
                <w:tab w:val="left" w:pos="287" w:leader="none"/>
                <w:tab w:val="clear" w:pos="708" w:leader="none"/>
              </w:tabs>
              <w:ind w:hanging="284" w:left="287"/>
              <w:jc w:val="both"/>
            </w:pPr>
            <w:r>
              <w:t>печать ЛПУ</w:t>
            </w:r>
          </w:p>
          <w:p>
            <w:pPr>
              <w:pStyle w:val="P4"/>
              <w:numPr>
                <w:ilvl w:val="0"/>
                <w:numId w:val="21"/>
              </w:numPr>
              <w:tabs>
                <w:tab w:val="left" w:pos="287" w:leader="none"/>
                <w:tab w:val="clear" w:pos="708" w:leader="none"/>
              </w:tabs>
              <w:ind w:hanging="284" w:left="287"/>
              <w:jc w:val="both"/>
            </w:pPr>
            <w:r>
              <w:t>номер пациента</w:t>
            </w:r>
          </w:p>
          <w:p>
            <w:pPr>
              <w:pStyle w:val="P4"/>
              <w:numPr>
                <w:ilvl w:val="0"/>
                <w:numId w:val="21"/>
              </w:numPr>
              <w:tabs>
                <w:tab w:val="left" w:pos="287" w:leader="none"/>
                <w:tab w:val="clear" w:pos="708" w:leader="none"/>
              </w:tabs>
              <w:ind w:hanging="284" w:left="287"/>
              <w:jc w:val="both"/>
            </w:pPr>
            <w:r>
              <w:t>подпись главного врача</w:t>
            </w:r>
          </w:p>
          <w:p>
            <w:pPr>
              <w:pStyle w:val="P4"/>
              <w:numPr>
                <w:ilvl w:val="0"/>
                <w:numId w:val="21"/>
              </w:numPr>
              <w:tabs>
                <w:tab w:val="left" w:pos="287" w:leader="none"/>
                <w:tab w:val="clear" w:pos="708" w:leader="none"/>
              </w:tabs>
              <w:ind w:hanging="284" w:left="287"/>
              <w:jc w:val="both"/>
            </w:pPr>
            <w:r>
              <w:t>код категории граждан</w:t>
            </w:r>
          </w:p>
          <w:p>
            <w:pPr>
              <w:pStyle w:val="P4"/>
              <w:numPr>
                <w:ilvl w:val="0"/>
                <w:numId w:val="21"/>
              </w:numPr>
              <w:tabs>
                <w:tab w:val="left" w:pos="287" w:leader="none"/>
                <w:tab w:val="clear" w:pos="708" w:leader="none"/>
              </w:tabs>
              <w:ind w:hanging="284" w:left="287"/>
              <w:jc w:val="both"/>
            </w:pPr>
            <w:r>
              <w:t>код нозологической формы</w:t>
            </w:r>
          </w:p>
          <w:p>
            <w:pPr>
              <w:pStyle w:val="P4"/>
              <w:numPr>
                <w:ilvl w:val="0"/>
                <w:numId w:val="21"/>
              </w:numPr>
              <w:tabs>
                <w:tab w:val="left" w:pos="287" w:leader="none"/>
                <w:tab w:val="clear" w:pos="708" w:leader="none"/>
              </w:tabs>
              <w:ind w:hanging="284" w:left="287"/>
              <w:jc w:val="both"/>
            </w:pPr>
            <w:r>
              <w:t>код ЛС</w:t>
            </w:r>
          </w:p>
          <w:p>
            <w:pPr>
              <w:pStyle w:val="P4"/>
              <w:numPr>
                <w:ilvl w:val="0"/>
                <w:numId w:val="21"/>
              </w:numPr>
              <w:tabs>
                <w:tab w:val="left" w:pos="287" w:leader="none"/>
                <w:tab w:val="clear" w:pos="708" w:leader="none"/>
              </w:tabs>
              <w:ind w:hanging="284" w:left="287"/>
              <w:jc w:val="both"/>
            </w:pPr>
            <w:r>
              <w:t>код МО</w:t>
            </w:r>
          </w:p>
          <w:p>
            <w:pPr>
              <w:pStyle w:val="P4"/>
              <w:numPr>
                <w:ilvl w:val="0"/>
                <w:numId w:val="21"/>
              </w:numPr>
              <w:tabs>
                <w:tab w:val="left" w:pos="287" w:leader="none"/>
                <w:tab w:val="clear" w:pos="708" w:leader="none"/>
              </w:tabs>
              <w:ind w:hanging="284" w:left="287"/>
              <w:jc w:val="both"/>
            </w:pPr>
            <w:r>
              <w:t>снилс</w:t>
            </w:r>
            <w:bookmarkStart w:id="1" w:name="_GoBack"/>
            <w:bookmarkEnd w:id="1"/>
          </w:p>
          <w:p>
            <w:pPr>
              <w:pStyle w:val="P4"/>
              <w:widowControl w:val="0"/>
              <w:numPr>
                <w:ilvl w:val="0"/>
                <w:numId w:val="21"/>
              </w:numPr>
              <w:tabs>
                <w:tab w:val="left" w:pos="287" w:leader="none"/>
                <w:tab w:val="clear" w:pos="708" w:leader="none"/>
              </w:tabs>
              <w:ind w:hanging="284" w:left="287"/>
              <w:jc w:val="both"/>
            </w:pPr>
            <w:r>
              <w:t>определить срок действия рецепта 90 дней.</w:t>
            </w:r>
          </w:p>
          <w:p>
            <w:pPr>
              <w:widowControl w:val="0"/>
              <w:suppressAutoHyphens w:val="1"/>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403-н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6"/>
              <w:widowControl w:val="0"/>
            </w:pPr>
            <w:r>
              <w:t>Определить соответствие прописанных в рецепте количеств ЛП предельным нормам единовременного отпуска</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2"/>
              </w:numPr>
              <w:suppressAutoHyphens w:val="1"/>
              <w:ind w:hanging="283" w:left="286"/>
              <w:jc w:val="both"/>
              <w:rPr>
                <w:rFonts w:ascii="Times New Roman" w:hAnsi="Times New Roman"/>
                <w:sz w:val="24"/>
              </w:rPr>
            </w:pPr>
            <w:r>
              <w:rPr>
                <w:rFonts w:ascii="Times New Roman" w:hAnsi="Times New Roman"/>
                <w:sz w:val="24"/>
              </w:rPr>
              <w:t>соответствует</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Сформулировать вывод о соответствии поступившего рецепта требованиям регламентов.</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3"/>
              </w:numPr>
              <w:suppressAutoHyphens w:val="1"/>
              <w:ind w:hanging="283" w:left="286"/>
              <w:jc w:val="both"/>
              <w:rPr>
                <w:rFonts w:ascii="Times New Roman" w:hAnsi="Times New Roman"/>
                <w:sz w:val="24"/>
              </w:rPr>
            </w:pPr>
            <w:r>
              <w:rPr>
                <w:rFonts w:ascii="Times New Roman" w:hAnsi="Times New Roman"/>
                <w:sz w:val="24"/>
              </w:rPr>
              <w:t>соответствует, т.е. рецепт действителен</w:t>
            </w:r>
          </w:p>
          <w:p>
            <w:pPr>
              <w:widowControl w:val="0"/>
              <w:suppressAutoHyphens w:val="1"/>
              <w:ind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Описать меры для обеспечения больного ЛП (если рецепт не соответствует требованиям указать, что нужно дооформить).</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4"/>
              </w:numPr>
              <w:suppressAutoHyphens w:val="1"/>
              <w:ind w:hanging="283" w:left="286"/>
              <w:jc w:val="both"/>
              <w:rPr>
                <w:rFonts w:ascii="Times New Roman" w:hAnsi="Times New Roman"/>
                <w:sz w:val="24"/>
              </w:rPr>
            </w:pPr>
            <w:r>
              <w:rPr>
                <w:rFonts w:ascii="Times New Roman" w:hAnsi="Times New Roman"/>
                <w:sz w:val="24"/>
              </w:rPr>
              <w:t>рецепт не отправлять на дооформление</w:t>
            </w:r>
          </w:p>
          <w:p>
            <w:pPr>
              <w:widowControl w:val="0"/>
              <w:suppressAutoHyphens w:val="1"/>
              <w:ind w:hanging="283" w:left="286"/>
              <w:jc w:val="both"/>
              <w:rPr>
                <w:rFonts w:ascii="Times New Roman" w:hAnsi="Times New Roman"/>
                <w:sz w:val="24"/>
              </w:rPr>
            </w:pPr>
          </w:p>
        </w:tc>
      </w:tr>
      <w:tr>
        <w:tc>
          <w:tcPr>
            <w:tcW w:w="101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sz w:val="24"/>
              </w:rPr>
            </w:pPr>
            <w:r>
              <w:rPr>
                <w:rFonts w:ascii="Times New Roman" w:hAnsi="Times New Roman"/>
                <w:sz w:val="24"/>
              </w:rPr>
              <w:t>4-н</w:t>
            </w:r>
          </w:p>
        </w:tc>
        <w:tc>
          <w:tcPr>
            <w:tcW w:w="306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suppressAutoHyphens w:val="1"/>
              <w:jc w:val="both"/>
              <w:rPr>
                <w:rFonts w:ascii="Times New Roman" w:hAnsi="Times New Roman"/>
                <w:sz w:val="24"/>
              </w:rPr>
            </w:pPr>
            <w:r>
              <w:rPr>
                <w:rFonts w:ascii="Times New Roman" w:hAnsi="Times New Roman"/>
                <w:sz w:val="24"/>
              </w:rPr>
              <w:t>Определить срок хранения в аптеке рецепта на ЛП.</w:t>
            </w:r>
          </w:p>
        </w:tc>
        <w:tc>
          <w:tcPr>
            <w:tcW w:w="5488"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widowControl w:val="0"/>
              <w:numPr>
                <w:ilvl w:val="0"/>
                <w:numId w:val="25"/>
              </w:numPr>
              <w:tabs>
                <w:tab w:val="left" w:pos="720" w:leader="none"/>
              </w:tabs>
              <w:suppressAutoHyphens w:val="1"/>
              <w:jc w:val="both"/>
              <w:rPr>
                <w:rFonts w:ascii="Times New Roman" w:hAnsi="Times New Roman"/>
                <w:sz w:val="24"/>
              </w:rPr>
            </w:pPr>
            <w:r>
              <w:rPr>
                <w:rFonts w:ascii="Times New Roman" w:hAnsi="Times New Roman"/>
                <w:sz w:val="24"/>
              </w:rPr>
              <w:t>3 года</w:t>
            </w:r>
          </w:p>
          <w:p>
            <w:pPr>
              <w:widowControl w:val="0"/>
              <w:suppressAutoHyphens w:val="1"/>
              <w:ind w:left="720"/>
              <w:jc w:val="both"/>
              <w:rPr>
                <w:rFonts w:ascii="Times New Roman" w:hAnsi="Times New Roman"/>
                <w:sz w:val="24"/>
              </w:rPr>
            </w:pPr>
          </w:p>
        </w:tc>
      </w:tr>
    </w:tbl>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p>
    <w:p>
      <w:pPr>
        <w:tabs>
          <w:tab w:val="left" w:pos="708" w:leader="none"/>
        </w:tabs>
        <w:suppressAutoHyphens w:val="1"/>
        <w:spacing w:lineRule="auto" w:line="240" w:after="0" w:beforeAutospacing="0" w:afterAutospacing="0"/>
        <w:ind w:right="-1"/>
        <w:jc w:val="both"/>
        <w:rPr>
          <w:rFonts w:ascii="Times New Roman" w:hAnsi="Times New Roman"/>
          <w:sz w:val="28"/>
        </w:rPr>
      </w:pPr>
    </w:p>
    <w:p>
      <w:pPr>
        <w:tabs>
          <w:tab w:val="left" w:pos="708" w:leader="none"/>
        </w:tabs>
        <w:suppressAutoHyphens w:val="1"/>
        <w:spacing w:lineRule="auto" w:line="240" w:after="0" w:beforeAutospacing="0" w:afterAutospacing="0"/>
        <w:ind w:right="-1"/>
        <w:jc w:val="both"/>
        <w:rPr>
          <w:rFonts w:ascii="Times New Roman" w:hAnsi="Times New Roman"/>
          <w:b w:val="1"/>
          <w:sz w:val="28"/>
        </w:rPr>
      </w:pPr>
      <w:r>
        <w:rPr>
          <w:rFonts w:ascii="Times New Roman" w:hAnsi="Times New Roman"/>
          <w:b w:val="1"/>
          <w:sz w:val="28"/>
        </w:rPr>
        <w:t>4. Порядок отпуска лекарственных препаратов по рецептам.</w:t>
      </w:r>
    </w:p>
    <w:p>
      <w:pPr>
        <w:tabs>
          <w:tab w:val="left" w:pos="708" w:leader="none"/>
        </w:tabs>
        <w:suppressAutoHyphens w:val="1"/>
        <w:spacing w:lineRule="auto" w:line="240" w:after="0" w:beforeAutospacing="0" w:afterAutospacing="0"/>
        <w:ind w:right="-1"/>
        <w:jc w:val="both"/>
        <w:rPr>
          <w:rFonts w:ascii="Times New Roman" w:hAnsi="Times New Roman"/>
        </w:rPr>
      </w:pPr>
      <w:bookmarkStart w:id="2" w:name="_dx_frag_StartFragment"/>
      <w:bookmarkEnd w:id="2"/>
      <w:r>
        <w:rPr>
          <w:rFonts w:ascii="Times New Roman" w:hAnsi="Times New Roman"/>
          <w:b w:val="0"/>
          <w:i w:val="0"/>
          <w:color w:val="000000"/>
          <w:sz w:val="28"/>
          <w:shd w:val="clear" w:fill="FFFFFF"/>
        </w:rPr>
        <w:t>Рецептурные препараты должны отпускаться только по рецептам.</w:t>
      </w:r>
      <w:r>
        <w:t xml:space="preserve"> </w:t>
      </w:r>
      <w:r>
        <w:rPr>
          <w:rFonts w:ascii="Times New Roman" w:hAnsi="Times New Roman"/>
          <w:b w:val="0"/>
          <w:i w:val="0"/>
          <w:color w:val="000000"/>
          <w:sz w:val="28"/>
          <w:shd w:val="clear" w:fill="FFFFFF"/>
        </w:rPr>
        <w:t>Если рецепт оформлен неправильно, то он регистрируется в «Журнале учета неправильно выписанных рецептов», предварительно погашенный штампом «Рецепт недействителен».</w:t>
      </w:r>
      <w:r>
        <w:rPr>
          <w:rFonts w:ascii="Times New Roman" w:hAnsi="Times New Roman"/>
          <w:sz w:val="28"/>
        </w:rPr>
        <w:t xml:space="preserve"> </w:t>
      </w:r>
    </w:p>
    <w:p>
      <w:pPr>
        <w:tabs>
          <w:tab w:val="left" w:pos="708" w:leader="none"/>
        </w:tabs>
        <w:suppressAutoHyphens w:val="1"/>
        <w:spacing w:lineRule="auto" w:line="240" w:after="0" w:beforeAutospacing="0" w:afterAutospacing="0"/>
        <w:ind w:right="-1"/>
        <w:jc w:val="both"/>
        <w:rPr>
          <w:rFonts w:ascii="Times New Roman" w:hAnsi="Times New Roman"/>
          <w:sz w:val="28"/>
        </w:rPr>
      </w:pPr>
    </w:p>
    <w:p>
      <w:pPr>
        <w:tabs>
          <w:tab w:val="left" w:pos="708" w:leader="none"/>
        </w:tabs>
        <w:suppressAutoHyphens w:val="1"/>
        <w:spacing w:lineRule="auto" w:line="240" w:after="0" w:beforeAutospacing="0" w:afterAutospacing="0"/>
        <w:ind w:right="-1"/>
        <w:jc w:val="both"/>
        <w:rPr>
          <w:rFonts w:ascii="Times New Roman" w:hAnsi="Times New Roman"/>
          <w:b w:val="1"/>
          <w:sz w:val="28"/>
        </w:rPr>
      </w:pPr>
      <w:r>
        <w:rPr>
          <w:rFonts w:ascii="Times New Roman" w:hAnsi="Times New Roman"/>
          <w:b w:val="1"/>
          <w:sz w:val="28"/>
        </w:rPr>
        <w:t>5. Порядок отпуска лекарственных препаратов по требованиям медицинских организаций.</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Для осуществления отпуска лекарственных препаратов требованиям медицинских организаций оформляется требование-накладная.</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Требование-накладная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требований-накладных, утвержденной приказом Министерства здравоохранения и социального развития Российской Федерации от 12 февраля 2007 г. N 110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Допускается отпуск лекарственных препаратов по требованиям-накладным медицинских организаций и индивидуальных предпринимателей, имеющих лицензию на медицинскую деятельность, оформленным в электронном виде, если медицинская организация, индивидуальный предприниматель, имеющий лицензию на медицинскую деятельность, и субъект розничной торговли являются соответственно участниками системы информационного взаимодействия по обмену сведениями.</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Отпуск наркотических и психотропных лекарственных препаратов списка II, психотропных лекарственных препаратов списка III, иных лекарственных препаратов, подлежащих предметно-количественному учету, в том числе отпускаемых без рецепта, осуществляется по отдельным требованиям-накладным.</w:t>
      </w:r>
    </w:p>
    <w:p>
      <w:pPr>
        <w:tabs>
          <w:tab w:val="left" w:pos="708" w:leader="none"/>
        </w:tabs>
        <w:suppressAutoHyphens w:val="1"/>
        <w:spacing w:lineRule="auto" w:line="240" w:after="0" w:beforeAutospacing="0" w:afterAutospacing="0"/>
        <w:ind w:right="-1"/>
        <w:jc w:val="both"/>
        <w:rPr>
          <w:rFonts w:ascii="Times New Roman" w:hAnsi="Times New Roman"/>
          <w:sz w:val="28"/>
        </w:rPr>
      </w:pPr>
      <w:r>
        <w:rPr>
          <w:rFonts w:ascii="Times New Roman" w:hAnsi="Times New Roman"/>
          <w:sz w:val="28"/>
        </w:rPr>
        <w:t>При отпуске лекарственных препаратов фармацевтический работник проверяет надлежащее оформление требования-накладной и проставляет на ней отметку о количестве и стоимости отпущенных лекарственных препаратов.</w:t>
      </w:r>
      <w:r>
        <w:drawing>
          <wp:inline xmlns:wp="http://schemas.openxmlformats.org/drawingml/2006/wordprocessingDrawing">
            <wp:extent cx="5852160" cy="438912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5852160" cy="4389120"/>
                    </a:xfrm>
                    <a:prstGeom prst="rect"/>
                    <a:noFill/>
                  </pic:spPr>
                </pic:pic>
              </a:graphicData>
            </a:graphic>
          </wp:inline>
        </w:drawing>
      </w:r>
      <w:r>
        <w:drawing>
          <wp:inline xmlns:wp="http://schemas.openxmlformats.org/drawingml/2006/wordprocessingDrawing">
            <wp:extent cx="5863590" cy="781812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5863590" cy="7818120"/>
                    </a:xfrm>
                    <a:prstGeom prst="rect"/>
                    <a:noFill/>
                  </pic:spPr>
                </pic:pic>
              </a:graphicData>
            </a:graphic>
          </wp:inline>
        </w:drawing>
      </w:r>
    </w:p>
    <w:p>
      <w:pPr>
        <w:tabs>
          <w:tab w:val="left" w:pos="708" w:leader="none"/>
        </w:tabs>
        <w:suppressAutoHyphens w:val="1"/>
        <w:spacing w:lineRule="auto" w:line="240" w:after="0" w:beforeAutospacing="0" w:afterAutospacing="0"/>
        <w:ind w:right="-1"/>
        <w:jc w:val="both"/>
        <w:rPr>
          <w:rFonts w:ascii="Times New Roman" w:hAnsi="Times New Roman"/>
          <w:color w:val="000000"/>
          <w:sz w:val="28"/>
        </w:rPr>
      </w:pPr>
      <w:r>
        <w:drawing>
          <wp:inline xmlns:wp="http://schemas.openxmlformats.org/drawingml/2006/wordprocessingDrawing">
            <wp:extent cx="5863590" cy="436499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5863590" cy="4364990"/>
                    </a:xfrm>
                    <a:prstGeom prst="rect"/>
                    <a:noFill/>
                  </pic:spPr>
                </pic:pic>
              </a:graphicData>
            </a:graphic>
          </wp:inline>
        </w:drawing>
      </w:r>
      <w:r>
        <w:drawing>
          <wp:inline xmlns:wp="http://schemas.openxmlformats.org/drawingml/2006/wordprocessingDrawing">
            <wp:extent cx="5897880" cy="442341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5897880" cy="4423410"/>
                    </a:xfrm>
                    <a:prstGeom prst="rect"/>
                    <a:noFill/>
                  </pic:spPr>
                </pic:pic>
              </a:graphicData>
            </a:graphic>
          </wp:inline>
        </w:drawing>
      </w:r>
      <w:r>
        <w:drawing>
          <wp:inline xmlns:wp="http://schemas.openxmlformats.org/drawingml/2006/wordprocessingDrawing">
            <wp:extent cx="5915025" cy="409638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5915025" cy="4096385"/>
                    </a:xfrm>
                    <a:prstGeom prst="rect"/>
                    <a:noFill/>
                  </pic:spPr>
                </pic:pic>
              </a:graphicData>
            </a:graphic>
          </wp:inline>
        </w:drawing>
      </w: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r>
        <w:drawing>
          <wp:inline xmlns:wp="http://schemas.openxmlformats.org/drawingml/2006/wordprocessingDrawing">
            <wp:extent cx="3961765" cy="572325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3961765" cy="5723255"/>
                    </a:xfrm>
                    <a:prstGeom prst="rect"/>
                    <a:noFill/>
                  </pic:spPr>
                </pic:pic>
              </a:graphicData>
            </a:graphic>
          </wp:inline>
        </w:drawing>
      </w: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color w:val="00000A"/>
        </w:rPr>
      </w:pPr>
      <w:r>
        <w:rPr>
          <w:rFonts w:ascii="Times New Roman" w:hAnsi="Times New Roman"/>
          <w:b w:val="1"/>
          <w:color w:val="00000A"/>
          <w:sz w:val="28"/>
        </w:rPr>
        <w:t>Тема 2.Организация бесплатного и льготного отпуска лекарственных препаратов (12 часов).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r>
        <w:rPr>
          <w:rFonts w:ascii="Times New Roman" w:hAnsi="Times New Roman"/>
          <w:b w:val="1"/>
          <w:color w:val="000000"/>
          <w:sz w:val="28"/>
        </w:rPr>
        <w:t>Виды работ:</w:t>
      </w:r>
      <w:r>
        <w:rPr>
          <w:rFonts w:ascii="Times New Roman" w:hAnsi="Times New Roman"/>
          <w:color w:val="000000"/>
          <w:sz w:val="28"/>
        </w:rPr>
        <w:t xml:space="preserve"> ознакомиться с организацией рабочего места по бесплатному и льготному отпуску</w:t>
      </w:r>
      <w:r>
        <w:rPr>
          <w:rFonts w:ascii="Times New Roman" w:hAnsi="Times New Roman"/>
          <w:b w:val="1"/>
          <w:color w:val="000000"/>
          <w:sz w:val="28"/>
        </w:rPr>
        <w:t xml:space="preserve">. </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r>
        <w:rPr>
          <w:rFonts w:ascii="Times New Roman" w:hAnsi="Times New Roman"/>
          <w:color w:val="000000"/>
          <w:sz w:val="28"/>
        </w:rPr>
        <w:t>Проводить фармацевтическую экспертизу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pPr>
        <w:tabs>
          <w:tab w:val="left" w:pos="300" w:leader="none"/>
          <w:tab w:val="left" w:pos="708" w:leader="none"/>
          <w:tab w:val="left" w:pos="768" w:leader="none"/>
          <w:tab w:val="left" w:pos="828" w:leader="none"/>
          <w:tab w:val="left" w:pos="888" w:leader="none"/>
          <w:tab w:val="left" w:pos="948" w:leader="none"/>
          <w:tab w:val="left" w:pos="1008" w:leader="none"/>
        </w:tabs>
        <w:suppressAutoHyphens w:val="1"/>
        <w:spacing w:lineRule="auto" w:line="240" w:after="0" w:beforeAutospacing="0" w:afterAutospacing="0"/>
        <w:ind w:hanging="15" w:left="60"/>
        <w:jc w:val="both"/>
        <w:rPr>
          <w:rFonts w:ascii="Times New Roman" w:hAnsi="Times New Roman"/>
          <w:b w:val="1"/>
          <w:color w:val="00000A"/>
        </w:rPr>
      </w:pPr>
      <w:r>
        <w:rPr>
          <w:rFonts w:ascii="Times New Roman" w:hAnsi="Times New Roman"/>
          <w:b w:val="1"/>
          <w:color w:val="000000"/>
          <w:sz w:val="28"/>
        </w:rPr>
        <w:t>Нормативные документы для изучения:</w:t>
      </w:r>
    </w:p>
    <w:p>
      <w:pPr>
        <w:tabs>
          <w:tab w:val="left" w:pos="75" w:leader="none"/>
        </w:tabs>
        <w:suppressAutoHyphens w:val="1"/>
        <w:spacing w:lineRule="auto" w:line="240" w:after="0" w:beforeAutospacing="0" w:afterAutospacing="0"/>
        <w:ind w:right="15"/>
        <w:jc w:val="both"/>
        <w:rPr>
          <w:rFonts w:ascii="Times New Roman" w:hAnsi="Times New Roman"/>
          <w:color w:val="00000A"/>
        </w:rPr>
      </w:pPr>
      <w:r>
        <w:rPr>
          <w:rFonts w:ascii="Times New Roman" w:hAnsi="Times New Roman"/>
          <w:color w:val="00000A"/>
          <w:sz w:val="28"/>
        </w:rPr>
        <w:t>1.Федеральный закон от 17.07. 1999 г. N 178-ФЗ "О государственной социальной помощи".</w:t>
      </w:r>
    </w:p>
    <w:p>
      <w:pPr>
        <w:tabs>
          <w:tab w:val="left" w:pos="75" w:leader="none"/>
        </w:tabs>
        <w:suppressAutoHyphens w:val="1"/>
        <w:spacing w:lineRule="auto" w:line="240" w:after="0" w:beforeAutospacing="0" w:afterAutospacing="0"/>
        <w:ind w:right="45"/>
        <w:jc w:val="both"/>
        <w:rPr>
          <w:rFonts w:ascii="Times New Roman" w:hAnsi="Times New Roman"/>
          <w:color w:val="00000A"/>
        </w:rPr>
      </w:pPr>
      <w:r>
        <w:rPr>
          <w:rFonts w:ascii="Times New Roman" w:hAnsi="Times New Roman"/>
          <w:color w:val="00000A"/>
          <w:sz w:val="28"/>
        </w:rPr>
        <w:t xml:space="preserve">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pPr>
        <w:tabs>
          <w:tab w:val="left" w:pos="75" w:leader="none"/>
        </w:tabs>
        <w:suppressAutoHyphens w:val="1"/>
        <w:spacing w:lineRule="auto" w:line="240" w:after="0" w:beforeAutospacing="0" w:afterAutospacing="0"/>
        <w:ind w:right="1512"/>
        <w:jc w:val="both"/>
        <w:rPr>
          <w:rFonts w:ascii="Times New Roman" w:hAnsi="Times New Roman"/>
          <w:color w:val="00000A"/>
        </w:rPr>
      </w:pPr>
      <w:r>
        <w:rPr>
          <w:rFonts w:ascii="Times New Roman" w:hAnsi="Times New Roman"/>
          <w:color w:val="000000"/>
          <w:sz w:val="28"/>
        </w:rPr>
        <w:t>3.Федеральная программа «7 нозологий».</w:t>
      </w:r>
    </w:p>
    <w:p>
      <w:pPr>
        <w:tabs>
          <w:tab w:val="left" w:pos="75" w:leader="none"/>
        </w:tabs>
        <w:suppressAutoHyphens w:val="1"/>
        <w:spacing w:lineRule="auto" w:line="240" w:after="0" w:beforeAutospacing="0" w:afterAutospacing="0"/>
        <w:ind w:right="-30"/>
        <w:jc w:val="both"/>
        <w:rPr>
          <w:rFonts w:ascii="Times New Roman" w:hAnsi="Times New Roman"/>
          <w:color w:val="00000A"/>
        </w:rPr>
      </w:pPr>
      <w:r>
        <w:rPr>
          <w:rFonts w:ascii="Times New Roman" w:hAnsi="Times New Roman"/>
          <w:color w:val="000000"/>
          <w:sz w:val="28"/>
          <w:u w:val="single"/>
        </w:rPr>
        <w:t>4.</w:t>
      </w:r>
      <w:r>
        <w:rPr>
          <w:rFonts w:ascii="Times New Roman" w:hAnsi="Times New Roman"/>
          <w:color w:val="00000A"/>
          <w:sz w:val="28"/>
          <w:u w:val="single"/>
        </w:rPr>
        <w:t xml:space="preserve">Приказ Минздрава России №  от 20.12.2012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pPr>
        <w:tabs>
          <w:tab w:val="left" w:pos="75" w:leader="none"/>
        </w:tabs>
        <w:suppressAutoHyphens w:val="1"/>
        <w:spacing w:lineRule="auto" w:line="240" w:after="0" w:beforeAutospacing="0" w:afterAutospacing="0"/>
        <w:ind w:right="1512"/>
        <w:jc w:val="both"/>
        <w:rPr>
          <w:rFonts w:ascii="Times New Roman" w:hAnsi="Times New Roman"/>
          <w:color w:val="00000A"/>
        </w:rPr>
      </w:pP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708" w:leader="none"/>
        </w:tabs>
        <w:suppressAutoHyphens w:val="1"/>
        <w:spacing w:lineRule="auto" w:line="240" w:after="0" w:beforeAutospacing="0" w:afterAutospacing="0"/>
        <w:ind w:right="-45"/>
        <w:jc w:val="both"/>
        <w:rPr>
          <w:rFonts w:ascii="Times New Roman" w:hAnsi="Times New Roman"/>
          <w:b w:val="1"/>
          <w:color w:val="00000A"/>
          <w:sz w:val="28"/>
        </w:rPr>
      </w:pPr>
      <w:r>
        <w:rPr>
          <w:rFonts w:ascii="Times New Roman" w:hAnsi="Times New Roman"/>
          <w:b w:val="1"/>
          <w:color w:val="00000A"/>
          <w:sz w:val="28"/>
        </w:rPr>
        <w:t>1. Правила выписывания рецептов на льготное получение лекарственных препаратов.</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8"/>
        </w:rPr>
      </w:pPr>
      <w:r>
        <w:rPr>
          <w:rFonts w:ascii="Times New Roman" w:hAnsi="Times New Roman"/>
          <w:color w:val="00000A"/>
          <w:sz w:val="28"/>
        </w:rPr>
        <w:t>Назначение и выписывание лекарственных препаратов осуществляется медицинским работником по международному</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8"/>
        </w:rPr>
      </w:pPr>
      <w:r>
        <w:rPr>
          <w:rFonts w:ascii="Times New Roman" w:hAnsi="Times New Roman"/>
          <w:color w:val="00000A"/>
          <w:sz w:val="28"/>
        </w:rPr>
        <w:t>непатентованному наименованию, а при его отсутствии - группировочному наименованию. В случае отсутствия международного непатентованного наименования и группировочного наименования лекарственного препарата, лекарственный препарат назначается и выписывается медицинским работником по торговому наименованию.</w:t>
      </w:r>
    </w:p>
    <w:p>
      <w:pPr>
        <w:tabs>
          <w:tab w:val="left" w:pos="708" w:leader="none"/>
        </w:tabs>
        <w:suppressAutoHyphens w:val="1"/>
        <w:spacing w:lineRule="auto" w:line="240" w:after="0" w:beforeAutospacing="0" w:afterAutospacing="0"/>
        <w:ind w:right="-45"/>
        <w:jc w:val="both"/>
        <w:rPr>
          <w:rFonts w:ascii="Times New Roman" w:hAnsi="Times New Roman"/>
          <w:color w:val="00000A"/>
        </w:rPr>
      </w:pPr>
      <w:r>
        <w:rPr>
          <w:rFonts w:ascii="Times New Roman" w:hAnsi="Times New Roman"/>
          <w:color w:val="00000A"/>
          <w:sz w:val="28"/>
        </w:rPr>
        <w:t>На рецептурном бланке формы № 148-1/у-04(л) и формы № 148-1/у-06(л) рецепт выписывается медицинским работником в двух экземплярах, с одним экземпляром которого пациент обращается в аптечную организацию. Второй экземпляр рецепта приобщается к медицинской карте пациента.</w:t>
      </w:r>
    </w:p>
    <w:p>
      <w:pPr>
        <w:tabs>
          <w:tab w:val="left" w:pos="708" w:leader="none"/>
        </w:tabs>
        <w:suppressAutoHyphens w:val="1"/>
        <w:spacing w:lineRule="auto" w:line="240" w:after="0" w:beforeAutospacing="0" w:afterAutospacing="0"/>
        <w:ind w:right="30"/>
        <w:jc w:val="both"/>
        <w:rPr>
          <w:rFonts w:ascii="Times New Roman" w:hAnsi="Times New Roman"/>
          <w:color w:val="00000A"/>
          <w:sz w:val="28"/>
        </w:rPr>
      </w:pPr>
      <w:r>
        <w:rPr>
          <w:rFonts w:ascii="Times New Roman" w:hAnsi="Times New Roman"/>
          <w:color w:val="00000A"/>
          <w:sz w:val="28"/>
        </w:rPr>
        <w:t>Рецепты на лекарственные препараты, выписанные на рецептурных</w:t>
      </w:r>
    </w:p>
    <w:p>
      <w:pPr>
        <w:tabs>
          <w:tab w:val="left" w:pos="708" w:leader="none"/>
        </w:tabs>
        <w:suppressAutoHyphens w:val="1"/>
        <w:spacing w:lineRule="auto" w:line="240" w:after="0" w:beforeAutospacing="0" w:afterAutospacing="0"/>
        <w:ind w:right="30"/>
        <w:jc w:val="both"/>
        <w:rPr>
          <w:rFonts w:ascii="Times New Roman" w:hAnsi="Times New Roman"/>
          <w:color w:val="00000A"/>
          <w:sz w:val="28"/>
        </w:rPr>
      </w:pPr>
      <w:r>
        <w:rPr>
          <w:rFonts w:ascii="Times New Roman" w:hAnsi="Times New Roman"/>
          <w:color w:val="00000A"/>
          <w:sz w:val="28"/>
        </w:rPr>
        <w:t>бланках формы № 148-1/у-04 (л) и формы № 148-1/у-06 (л), гражданам, достигшим пенсионного возраста, инвалидам первой группы, детям- инвалидам, а также гражданам, страдающим хроническими заболеваниями, требующими длительного курсового лечения, действительны в течение 90 дней со дня выписывания.Для лечения хронических заболеваний указанным категориям граждан</w:t>
      </w:r>
    </w:p>
    <w:p>
      <w:pPr>
        <w:tabs>
          <w:tab w:val="left" w:pos="708" w:leader="none"/>
        </w:tabs>
        <w:suppressAutoHyphens w:val="1"/>
        <w:spacing w:lineRule="auto" w:line="240" w:after="0" w:beforeAutospacing="0" w:afterAutospacing="0"/>
        <w:ind w:right="30"/>
        <w:jc w:val="both"/>
        <w:rPr>
          <w:rFonts w:ascii="Times New Roman" w:hAnsi="Times New Roman"/>
          <w:color w:val="00000A"/>
          <w:sz w:val="28"/>
        </w:rPr>
      </w:pPr>
      <w:r>
        <w:rPr>
          <w:rFonts w:ascii="Times New Roman" w:hAnsi="Times New Roman"/>
          <w:color w:val="00000A"/>
          <w:sz w:val="28"/>
        </w:rPr>
        <w:t>рецепты на лекарственные препараты могут выписываться на курс лечения до 90 дней.</w:t>
      </w:r>
    </w:p>
    <w:p>
      <w:pPr>
        <w:tabs>
          <w:tab w:val="left" w:pos="708" w:leader="none"/>
        </w:tabs>
        <w:suppressAutoHyphens w:val="1"/>
        <w:spacing w:lineRule="auto" w:line="240" w:after="0" w:beforeAutospacing="0" w:afterAutospacing="0"/>
        <w:ind w:right="30"/>
        <w:jc w:val="both"/>
        <w:rPr>
          <w:rFonts w:ascii="Times New Roman" w:hAnsi="Times New Roman"/>
          <w:color w:val="00000A"/>
          <w:sz w:val="28"/>
        </w:rPr>
      </w:pPr>
    </w:p>
    <w:p>
      <w:pPr>
        <w:tabs>
          <w:tab w:val="left" w:pos="708" w:leader="none"/>
        </w:tabs>
        <w:suppressAutoHyphens w:val="1"/>
        <w:spacing w:lineRule="auto" w:line="240" w:after="0" w:beforeAutospacing="0" w:afterAutospacing="0"/>
        <w:ind w:right="30"/>
        <w:jc w:val="both"/>
        <w:rPr>
          <w:rFonts w:ascii="Times New Roman" w:hAnsi="Times New Roman"/>
          <w:b w:val="1"/>
          <w:color w:val="00000A"/>
        </w:rPr>
      </w:pPr>
      <w:r>
        <w:rPr>
          <w:rFonts w:ascii="Times New Roman" w:hAnsi="Times New Roman"/>
          <w:b w:val="1"/>
          <w:color w:val="00000A"/>
          <w:sz w:val="28"/>
        </w:rPr>
        <w:t>2. Проведение фармацевтической экспертизы рецептов на льготный отпуск лекарственных препаратов.</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1.Проверяем соответствие формы рецептурного бланка лекарственной прописи</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2.Смотрим наличие обязательных и дополнительных реквизитов</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3.Правомочие лица выписавшего рецепт</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4.Проверяем правильность оформления прописи и способа применения.</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5.Совместимость ингридиентов в рецепте.</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6.ВРД и ВСД ядовитых,сильнодействующих ,списков А и Б</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rPr>
          <w:rFonts w:ascii="Times New Roman" w:hAnsi="Times New Roman"/>
          <w:color w:val="00000A"/>
          <w:sz w:val="28"/>
        </w:rPr>
        <w:t>7.Проверяем срок действия рецепта.</w:t>
      </w:r>
    </w:p>
    <w:p>
      <w:pPr>
        <w:tabs>
          <w:tab w:val="left" w:pos="708" w:leader="none"/>
        </w:tabs>
        <w:suppressAutoHyphens w:val="1"/>
        <w:spacing w:lineRule="auto" w:line="240" w:after="0" w:beforeAutospacing="0" w:afterAutospacing="0"/>
        <w:ind w:right="-1"/>
        <w:jc w:val="both"/>
        <w:rPr>
          <w:rFonts w:ascii="Times New Roman" w:hAnsi="Times New Roman"/>
          <w:b w:val="1"/>
          <w:color w:val="000000"/>
          <w:sz w:val="28"/>
        </w:rPr>
      </w:pPr>
      <w:r>
        <w:rPr>
          <w:rFonts w:ascii="Times New Roman" w:hAnsi="Times New Roman"/>
          <w:b w:val="1"/>
          <w:color w:val="00000A"/>
          <w:sz w:val="28"/>
        </w:rPr>
        <w:t>3. А</w:t>
      </w:r>
      <w:r>
        <w:rPr>
          <w:rFonts w:ascii="Times New Roman" w:hAnsi="Times New Roman"/>
          <w:b w:val="1"/>
          <w:color w:val="000000"/>
          <w:sz w:val="28"/>
        </w:rPr>
        <w:t>нализ ЛП, для бесплатного и льготного отпуска.</w:t>
      </w:r>
    </w:p>
    <w:p>
      <w:pPr>
        <w:suppressAutoHyphens w:val="1"/>
        <w:spacing w:lineRule="auto" w:line="240" w:after="0" w:beforeAutospacing="0" w:afterAutospacing="0"/>
        <w:ind w:right="-1"/>
        <w:jc w:val="both"/>
        <w:rPr>
          <w:rFonts w:ascii="Times New Roman" w:hAnsi="Times New Roman"/>
          <w:color w:val="00000A"/>
        </w:rPr>
      </w:pPr>
      <w:r>
        <w:rPr>
          <w:rFonts w:ascii="Times New Roman" w:hAnsi="Times New Roman"/>
          <w:color w:val="000000"/>
          <w:sz w:val="28"/>
        </w:rPr>
        <w:t>Заполнить таблицу. Выписать рецепты на льготный отпуск лекарственных препаратов из таблицы №1,3,6,8,10 (5 рецептов) и оформить их к отпуску.</w:t>
      </w:r>
    </w:p>
    <w:p>
      <w:pPr>
        <w:tabs>
          <w:tab w:val="left" w:pos="708" w:leader="none"/>
        </w:tabs>
        <w:suppressAutoHyphens w:val="1"/>
        <w:spacing w:lineRule="auto" w:line="240" w:after="0" w:beforeAutospacing="0" w:afterAutospacing="0"/>
        <w:ind w:right="-1"/>
        <w:jc w:val="both"/>
        <w:rPr>
          <w:rFonts w:ascii="Times New Roman" w:hAnsi="Times New Roman"/>
          <w:color w:val="00000A"/>
          <w:sz w:val="28"/>
        </w:rPr>
      </w:pPr>
      <w:r>
        <w:drawing>
          <wp:inline xmlns:wp="http://schemas.openxmlformats.org/drawingml/2006/wordprocessingDrawing">
            <wp:extent cx="5863590" cy="781812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5863590" cy="7818120"/>
                    </a:xfrm>
                    <a:prstGeom prst="rect"/>
                    <a:noFill/>
                  </pic:spPr>
                </pic:pic>
              </a:graphicData>
            </a:graphic>
          </wp:inline>
        </w:drawing>
      </w:r>
      <w:r>
        <w:drawing>
          <wp:inline xmlns:wp="http://schemas.openxmlformats.org/drawingml/2006/wordprocessingDrawing">
            <wp:extent cx="5863590" cy="781812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6"/>
                    <a:stretch>
                      <a:fillRect/>
                    </a:stretch>
                  </pic:blipFill>
                  <pic:spPr>
                    <a:xfrm>
                      <a:off x="0" y="0"/>
                      <a:ext cx="5863590" cy="7818120"/>
                    </a:xfrm>
                    <a:prstGeom prst="rect"/>
                    <a:noFill/>
                  </pic:spPr>
                </pic:pic>
              </a:graphicData>
            </a:graphic>
          </wp:inline>
        </w:drawing>
      </w:r>
    </w:p>
    <w:p>
      <w:pPr>
        <w:tabs>
          <w:tab w:val="left" w:pos="708" w:leader="none"/>
        </w:tabs>
        <w:suppressAutoHyphens w:val="1"/>
        <w:spacing w:lineRule="auto" w:line="240" w:after="0" w:beforeAutospacing="0" w:afterAutospacing="0"/>
        <w:ind w:right="-1"/>
        <w:jc w:val="both"/>
        <w:rPr>
          <w:rFonts w:ascii="Times New Roman" w:hAnsi="Times New Roman"/>
          <w:color w:val="00000A"/>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tbl>
      <w:tblPr>
        <w:tblStyle w:val="T2"/>
        <w:tblW w:w="0" w:type="auto"/>
        <w:tblLayout w:type="fixed"/>
        <w:tblLook w:val="04A0"/>
      </w:tblPr>
      <w:tblGrid/>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w:t>
            </w: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center"/>
              <w:rPr>
                <w:rFonts w:ascii="Times New Roman" w:hAnsi="Times New Roman"/>
                <w:color w:val="000000"/>
                <w:sz w:val="24"/>
              </w:rPr>
            </w:pPr>
            <w:r>
              <w:rPr>
                <w:rFonts w:ascii="Times New Roman" w:hAnsi="Times New Roman"/>
                <w:color w:val="000000"/>
                <w:sz w:val="24"/>
              </w:rPr>
              <w:t>МНН</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Торговое наименование</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vertAlign w:val="superscript"/>
              </w:rPr>
            </w:pPr>
            <w:r>
              <w:rPr>
                <w:rFonts w:ascii="Times New Roman" w:hAnsi="Times New Roman"/>
                <w:color w:val="000000"/>
                <w:sz w:val="24"/>
              </w:rPr>
              <w:t>Код АТХ</w:t>
            </w:r>
            <w:r>
              <w:rPr>
                <w:rFonts w:ascii="Times New Roman" w:hAnsi="Times New Roman"/>
                <w:color w:val="000000"/>
                <w:sz w:val="24"/>
                <w:vertAlign w:val="superscript"/>
              </w:rPr>
              <w:t>*</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Форма</w:t>
            </w:r>
          </w:p>
          <w:p>
            <w:pPr>
              <w:pStyle w:val="P3"/>
              <w:spacing w:lineRule="atLeast" w:line="100"/>
              <w:ind w:right="-1"/>
              <w:jc w:val="both"/>
              <w:rPr>
                <w:rFonts w:ascii="Times New Roman" w:hAnsi="Times New Roman"/>
                <w:color w:val="000000"/>
                <w:sz w:val="24"/>
              </w:rPr>
            </w:pPr>
            <w:r>
              <w:rPr>
                <w:rFonts w:ascii="Times New Roman" w:hAnsi="Times New Roman"/>
                <w:color w:val="000000"/>
                <w:sz w:val="24"/>
              </w:rPr>
              <w:t>дополнительного</w:t>
            </w:r>
          </w:p>
          <w:p>
            <w:pPr>
              <w:pStyle w:val="P3"/>
              <w:spacing w:lineRule="atLeast" w:line="100"/>
              <w:ind w:right="-1"/>
              <w:jc w:val="both"/>
              <w:rPr>
                <w:rFonts w:ascii="Times New Roman" w:hAnsi="Times New Roman"/>
                <w:color w:val="000000"/>
                <w:sz w:val="24"/>
              </w:rPr>
            </w:pPr>
            <w:r>
              <w:rPr>
                <w:rFonts w:ascii="Times New Roman" w:hAnsi="Times New Roman"/>
                <w:color w:val="000000"/>
                <w:sz w:val="24"/>
              </w:rPr>
              <w:t>рецептурного бланка к льготному рецепту</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Категория граждан</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 xml:space="preserve">Вид бюджета </w:t>
            </w:r>
            <w:r>
              <w:rPr>
                <w:rFonts w:ascii="Times New Roman" w:hAnsi="Times New Roman"/>
                <w:i w:val="1"/>
                <w:color w:val="000000"/>
                <w:sz w:val="24"/>
              </w:rPr>
              <w:t>(федеральный, краевой),</w:t>
            </w:r>
          </w:p>
          <w:p>
            <w:pPr>
              <w:pStyle w:val="P3"/>
              <w:spacing w:lineRule="atLeast" w:line="100"/>
              <w:ind w:right="-1"/>
              <w:jc w:val="both"/>
              <w:rPr>
                <w:rFonts w:ascii="Times New Roman" w:hAnsi="Times New Roman"/>
                <w:color w:val="000000"/>
                <w:sz w:val="24"/>
              </w:rPr>
            </w:pPr>
            <w:r>
              <w:rPr>
                <w:rFonts w:ascii="Times New Roman" w:hAnsi="Times New Roman"/>
                <w:color w:val="000000"/>
                <w:sz w:val="24"/>
              </w:rPr>
              <w:t xml:space="preserve">% скидки </w:t>
            </w:r>
            <w:r>
              <w:rPr>
                <w:rFonts w:ascii="Times New Roman" w:hAnsi="Times New Roman"/>
                <w:i w:val="1"/>
                <w:color w:val="000000"/>
                <w:sz w:val="24"/>
              </w:rPr>
              <w:t>(50%, 100%)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Срок действия рецепта</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Срок хранения рецепта в аптеке</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Lactulosae 500 ml</w:t>
            </w:r>
          </w:p>
          <w:p>
            <w:pPr>
              <w:pStyle w:val="P3"/>
              <w:spacing w:lineRule="atLeast" w:line="100"/>
              <w:ind w:right="-1"/>
              <w:rPr>
                <w:rFonts w:ascii="Times New Roman" w:hAnsi="Times New Roman"/>
                <w:color w:val="000000"/>
                <w:sz w:val="24"/>
              </w:rPr>
            </w:pPr>
            <w:r>
              <w:rPr>
                <w:rFonts w:ascii="Times New Roman" w:hAnsi="Times New Roman"/>
                <w:color w:val="000000"/>
                <w:sz w:val="24"/>
              </w:rPr>
              <w:t>D.S. Внутрь по 30мл 2 раза в день</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Дюфалак сироп</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А06АD11</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center"/>
              <w:rPr>
                <w:rFonts w:ascii="Times New Roman" w:hAnsi="Times New Roman"/>
                <w:color w:val="000000"/>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Инвалид II группы</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Enalaprili 0,01</w:t>
            </w:r>
          </w:p>
          <w:p>
            <w:pPr>
              <w:pStyle w:val="P3"/>
              <w:spacing w:lineRule="atLeast" w:line="100"/>
              <w:ind w:right="-1"/>
              <w:rPr>
                <w:rFonts w:ascii="Times New Roman" w:hAnsi="Times New Roman"/>
                <w:color w:val="000000"/>
                <w:sz w:val="24"/>
              </w:rPr>
            </w:pPr>
            <w:r>
              <w:rPr>
                <w:rFonts w:ascii="Times New Roman" w:hAnsi="Times New Roman"/>
                <w:color w:val="000000"/>
                <w:sz w:val="24"/>
              </w:rPr>
              <w:t>Indapamidi 0,0025</w:t>
            </w:r>
          </w:p>
          <w:p>
            <w:pPr>
              <w:pStyle w:val="P3"/>
              <w:spacing w:lineRule="atLeast" w:line="100"/>
              <w:ind w:right="-1"/>
              <w:rPr>
                <w:rFonts w:ascii="Times New Roman" w:hAnsi="Times New Roman"/>
                <w:color w:val="000000"/>
                <w:sz w:val="24"/>
              </w:rPr>
            </w:pPr>
            <w:r>
              <w:rPr>
                <w:rFonts w:ascii="Times New Roman" w:hAnsi="Times New Roman"/>
                <w:color w:val="000000"/>
                <w:sz w:val="24"/>
              </w:rPr>
              <w:t>D.t.d. N.90 in tabl.</w:t>
            </w:r>
          </w:p>
          <w:p>
            <w:pPr>
              <w:pStyle w:val="P3"/>
              <w:spacing w:lineRule="atLeast" w:line="100"/>
              <w:ind w:right="-1"/>
              <w:rPr>
                <w:rFonts w:ascii="Times New Roman" w:hAnsi="Times New Roman"/>
                <w:color w:val="000000"/>
                <w:sz w:val="24"/>
              </w:rPr>
            </w:pPr>
            <w:r>
              <w:rPr>
                <w:rFonts w:ascii="Times New Roman" w:hAnsi="Times New Roman"/>
                <w:color w:val="000000"/>
                <w:sz w:val="24"/>
              </w:rPr>
              <w:t>S. Внутрь по 1 таблетке утром</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Энзикс</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C09BA02</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Инвалид войны</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Федеральный,% 100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Metformini 0,85</w:t>
            </w:r>
          </w:p>
          <w:p>
            <w:pPr>
              <w:pStyle w:val="P3"/>
              <w:spacing w:lineRule="atLeast" w:line="100"/>
              <w:ind w:right="-1"/>
              <w:rPr>
                <w:rFonts w:ascii="Times New Roman" w:hAnsi="Times New Roman"/>
                <w:color w:val="000000"/>
                <w:sz w:val="24"/>
              </w:rPr>
            </w:pPr>
            <w:r>
              <w:rPr>
                <w:rFonts w:ascii="Times New Roman" w:hAnsi="Times New Roman"/>
                <w:color w:val="000000"/>
                <w:sz w:val="24"/>
              </w:rPr>
              <w:t>D.t.d. N.60 in tabl.</w:t>
            </w:r>
          </w:p>
          <w:p>
            <w:pPr>
              <w:pStyle w:val="P3"/>
              <w:spacing w:lineRule="atLeast" w:line="100"/>
              <w:ind w:right="-1"/>
              <w:rPr>
                <w:rFonts w:ascii="Times New Roman" w:hAnsi="Times New Roman"/>
                <w:color w:val="000000"/>
                <w:sz w:val="24"/>
              </w:rPr>
            </w:pPr>
            <w:r>
              <w:rPr>
                <w:rFonts w:ascii="Times New Roman" w:hAnsi="Times New Roman"/>
                <w:color w:val="000000"/>
                <w:sz w:val="24"/>
              </w:rPr>
              <w:t>S. Внутрь по 1 таблетке 2 раза в день</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Метформин</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A10BA02</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сахарным диабетом</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Glimepiridi 0,002</w:t>
            </w:r>
          </w:p>
          <w:p>
            <w:pPr>
              <w:pStyle w:val="P3"/>
              <w:spacing w:lineRule="atLeast" w:line="100"/>
              <w:ind w:right="-1"/>
              <w:rPr>
                <w:rFonts w:ascii="Times New Roman" w:hAnsi="Times New Roman"/>
                <w:color w:val="000000"/>
                <w:sz w:val="24"/>
              </w:rPr>
            </w:pPr>
            <w:r>
              <w:rPr>
                <w:rFonts w:ascii="Times New Roman" w:hAnsi="Times New Roman"/>
                <w:color w:val="000000"/>
                <w:sz w:val="24"/>
              </w:rPr>
              <w:t>D.t.d. N.30 in tabl.</w:t>
            </w:r>
          </w:p>
          <w:p>
            <w:pPr>
              <w:pStyle w:val="P3"/>
              <w:spacing w:lineRule="atLeast" w:line="100"/>
              <w:ind w:right="-1"/>
              <w:rPr>
                <w:rFonts w:ascii="Times New Roman" w:hAnsi="Times New Roman"/>
                <w:color w:val="000000"/>
                <w:sz w:val="24"/>
              </w:rPr>
            </w:pPr>
            <w:r>
              <w:rPr>
                <w:rFonts w:ascii="Times New Roman" w:hAnsi="Times New Roman"/>
                <w:color w:val="000000"/>
                <w:sz w:val="24"/>
              </w:rPr>
              <w:t>S. Внутрь по 1 таблетке утром</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Глимепирид</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A10BB12</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сахарным диабетом</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Sol.Morphini 1% - 1ml</w:t>
            </w:r>
          </w:p>
          <w:p>
            <w:pPr>
              <w:pStyle w:val="P3"/>
              <w:spacing w:lineRule="atLeast" w:line="100"/>
              <w:ind w:right="-1"/>
              <w:rPr>
                <w:rFonts w:ascii="Times New Roman" w:hAnsi="Times New Roman"/>
                <w:color w:val="000000"/>
                <w:sz w:val="24"/>
              </w:rPr>
            </w:pPr>
            <w:r>
              <w:rPr>
                <w:rFonts w:ascii="Times New Roman" w:hAnsi="Times New Roman"/>
                <w:color w:val="000000"/>
                <w:sz w:val="24"/>
              </w:rPr>
              <w:t>D.t.d. N.60 in amp.</w:t>
            </w:r>
          </w:p>
          <w:p>
            <w:pPr>
              <w:pStyle w:val="P3"/>
              <w:spacing w:lineRule="atLeast" w:line="100"/>
              <w:ind w:right="-1"/>
              <w:rPr>
                <w:rFonts w:ascii="Times New Roman" w:hAnsi="Times New Roman"/>
                <w:color w:val="000000"/>
                <w:sz w:val="24"/>
              </w:rPr>
            </w:pPr>
            <w:r>
              <w:rPr>
                <w:rFonts w:ascii="Times New Roman" w:hAnsi="Times New Roman"/>
                <w:color w:val="000000"/>
                <w:sz w:val="24"/>
              </w:rPr>
              <w:t>S. Вводить под кожу по 1 мл при болях</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Раствор морфина</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N02AA01</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онкологическим заболеванием</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Sol.Buprenorphini 0,03% - 1 ml</w:t>
            </w:r>
          </w:p>
          <w:p>
            <w:pPr>
              <w:pStyle w:val="P3"/>
              <w:spacing w:lineRule="atLeast" w:line="100"/>
              <w:ind w:right="-1"/>
              <w:rPr>
                <w:rFonts w:ascii="Times New Roman" w:hAnsi="Times New Roman"/>
                <w:color w:val="000000"/>
                <w:sz w:val="24"/>
              </w:rPr>
            </w:pPr>
            <w:r>
              <w:rPr>
                <w:rFonts w:ascii="Times New Roman" w:hAnsi="Times New Roman"/>
                <w:color w:val="000000"/>
                <w:sz w:val="24"/>
              </w:rPr>
              <w:t>D.t.d. N.10 inamp.</w:t>
            </w:r>
          </w:p>
          <w:p>
            <w:pPr>
              <w:pStyle w:val="P3"/>
              <w:spacing w:lineRule="atLeast" w:line="100"/>
              <w:ind w:right="-1"/>
              <w:rPr>
                <w:rFonts w:ascii="Times New Roman" w:hAnsi="Times New Roman"/>
                <w:color w:val="000000"/>
                <w:sz w:val="24"/>
              </w:rPr>
            </w:pPr>
            <w:r>
              <w:rPr>
                <w:rFonts w:ascii="Times New Roman" w:hAnsi="Times New Roman"/>
                <w:color w:val="000000"/>
                <w:sz w:val="24"/>
              </w:rPr>
              <w:t>S. Вводить по 1 мл подкожно при болях</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Раствор Бупренорфина</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N02AE01</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онкологическим заболеванием</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 xml:space="preserve">Phenobarbitali 0,1 </w:t>
            </w:r>
          </w:p>
          <w:p>
            <w:pPr>
              <w:pStyle w:val="P3"/>
              <w:spacing w:lineRule="atLeast" w:line="100"/>
              <w:ind w:right="-1"/>
              <w:rPr>
                <w:rFonts w:ascii="Times New Roman" w:hAnsi="Times New Roman"/>
                <w:color w:val="000000"/>
                <w:sz w:val="24"/>
              </w:rPr>
            </w:pPr>
            <w:r>
              <w:rPr>
                <w:rFonts w:ascii="Times New Roman" w:hAnsi="Times New Roman"/>
                <w:color w:val="000000"/>
                <w:sz w:val="24"/>
              </w:rPr>
              <w:t>D.t.d. N.30 in tabl.</w:t>
            </w:r>
          </w:p>
          <w:p>
            <w:pPr>
              <w:pStyle w:val="P3"/>
              <w:spacing w:lineRule="atLeast" w:line="100"/>
              <w:ind w:right="-1"/>
              <w:rPr>
                <w:rFonts w:ascii="Times New Roman" w:hAnsi="Times New Roman"/>
                <w:color w:val="000000"/>
                <w:sz w:val="24"/>
              </w:rPr>
            </w:pPr>
            <w:r>
              <w:rPr>
                <w:rFonts w:ascii="Times New Roman" w:hAnsi="Times New Roman"/>
                <w:color w:val="000000"/>
                <w:sz w:val="24"/>
              </w:rPr>
              <w:t>S. Внутрь по 1 таблетке на ночь</w:t>
            </w:r>
          </w:p>
          <w:p>
            <w:pPr>
              <w:pStyle w:val="P3"/>
              <w:spacing w:lineRule="atLeast" w:line="100"/>
              <w:ind w:right="-1"/>
              <w:rPr>
                <w:rFonts w:ascii="Times New Roman" w:hAnsi="Times New Roman"/>
                <w:color w:val="000000"/>
                <w:sz w:val="24"/>
              </w:rPr>
            </w:pP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Фенобарбитал</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N03AA02</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center"/>
              <w:rPr>
                <w:rFonts w:ascii="Times New Roman" w:hAnsi="Times New Roman"/>
                <w:color w:val="000000"/>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эпилепсией</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Metamizoli natrii 0,3</w:t>
            </w:r>
          </w:p>
          <w:p>
            <w:pPr>
              <w:pStyle w:val="P3"/>
              <w:spacing w:lineRule="atLeast" w:line="100"/>
              <w:ind w:right="-1"/>
              <w:rPr>
                <w:rFonts w:ascii="Times New Roman" w:hAnsi="Times New Roman"/>
                <w:color w:val="000000"/>
                <w:sz w:val="24"/>
              </w:rPr>
            </w:pPr>
            <w:r>
              <w:rPr>
                <w:rFonts w:ascii="Times New Roman" w:hAnsi="Times New Roman"/>
                <w:color w:val="000000"/>
                <w:sz w:val="24"/>
              </w:rPr>
              <w:t>Phenobarbitali 0,01</w:t>
            </w:r>
          </w:p>
          <w:p>
            <w:pPr>
              <w:pStyle w:val="P3"/>
              <w:spacing w:lineRule="atLeast" w:line="100"/>
              <w:ind w:right="-1"/>
              <w:rPr>
                <w:rFonts w:ascii="Times New Roman" w:hAnsi="Times New Roman"/>
                <w:color w:val="000000"/>
                <w:sz w:val="24"/>
              </w:rPr>
            </w:pPr>
            <w:r>
              <w:rPr>
                <w:rFonts w:ascii="Times New Roman" w:hAnsi="Times New Roman"/>
                <w:color w:val="000000"/>
                <w:sz w:val="24"/>
              </w:rPr>
              <w:t>Coffeini 0,05</w:t>
            </w:r>
          </w:p>
          <w:p>
            <w:pPr>
              <w:pStyle w:val="P3"/>
              <w:spacing w:lineRule="atLeast" w:line="100"/>
              <w:ind w:right="-1"/>
              <w:rPr>
                <w:rFonts w:ascii="Times New Roman" w:hAnsi="Times New Roman"/>
                <w:color w:val="000000"/>
                <w:sz w:val="24"/>
              </w:rPr>
            </w:pPr>
            <w:r>
              <w:rPr>
                <w:rFonts w:ascii="Times New Roman" w:hAnsi="Times New Roman"/>
                <w:color w:val="000000"/>
                <w:sz w:val="24"/>
              </w:rPr>
              <w:t>Codeini 0,008</w:t>
            </w:r>
          </w:p>
          <w:p>
            <w:pPr>
              <w:pStyle w:val="P3"/>
              <w:spacing w:lineRule="atLeast" w:line="100"/>
              <w:ind w:right="-1"/>
              <w:rPr>
                <w:rFonts w:ascii="Times New Roman" w:hAnsi="Times New Roman"/>
                <w:color w:val="000000"/>
                <w:sz w:val="24"/>
              </w:rPr>
            </w:pPr>
            <w:r>
              <w:rPr>
                <w:rFonts w:ascii="Times New Roman" w:hAnsi="Times New Roman"/>
                <w:color w:val="000000"/>
                <w:sz w:val="24"/>
              </w:rPr>
              <w:t>D.t.d. N.10 in tabl.</w:t>
            </w:r>
          </w:p>
          <w:p>
            <w:pPr>
              <w:pStyle w:val="P3"/>
              <w:spacing w:lineRule="atLeast" w:line="100"/>
              <w:ind w:right="-1"/>
              <w:rPr>
                <w:rFonts w:ascii="Times New Roman" w:hAnsi="Times New Roman"/>
                <w:color w:val="000000"/>
                <w:sz w:val="24"/>
              </w:rPr>
            </w:pPr>
            <w:r>
              <w:rPr>
                <w:rFonts w:ascii="Times New Roman" w:hAnsi="Times New Roman"/>
                <w:color w:val="000000"/>
                <w:sz w:val="24"/>
              </w:rPr>
              <w:t>S. Внутрь по 1 таблетке 2 раза в день</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Пенталгин-Н</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N02BB72</w:t>
            </w:r>
          </w:p>
          <w:p>
            <w:pPr>
              <w:pStyle w:val="P3"/>
              <w:spacing w:lineRule="atLeast" w:line="100"/>
              <w:ind w:right="-1"/>
              <w:jc w:val="both"/>
              <w:rPr>
                <w:rFonts w:ascii="Times New Roman" w:hAnsi="Times New Roman"/>
                <w:color w:val="000000"/>
                <w:sz w:val="24"/>
              </w:rPr>
            </w:pP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center"/>
              <w:rPr>
                <w:rFonts w:ascii="Times New Roman" w:hAnsi="Times New Roman"/>
                <w:color w:val="000000"/>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Ветеран труда Красноярского края</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100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Clonidini 0,000075</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Клофелин</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C02AC01</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Инвалид I группы</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r>
        <w:trPr>
          <w:jc w:val="center"/>
        </w:trPr>
        <w:tc>
          <w:tcPr>
            <w:tcW w:w="37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numPr>
                <w:ilvl w:val="0"/>
                <w:numId w:val="26"/>
              </w:numPr>
              <w:spacing w:lineRule="atLeast" w:line="100"/>
              <w:ind w:right="-1"/>
              <w:jc w:val="both"/>
              <w:rPr>
                <w:rFonts w:ascii="Times New Roman" w:hAnsi="Times New Roman"/>
                <w:color w:val="000000"/>
                <w:sz w:val="24"/>
              </w:rPr>
            </w:pPr>
          </w:p>
        </w:tc>
        <w:tc>
          <w:tcPr>
            <w:tcW w:w="146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rPr>
                <w:rFonts w:ascii="Times New Roman" w:hAnsi="Times New Roman"/>
                <w:color w:val="000000"/>
                <w:sz w:val="24"/>
              </w:rPr>
            </w:pPr>
            <w:r>
              <w:rPr>
                <w:rFonts w:ascii="Times New Roman" w:hAnsi="Times New Roman"/>
                <w:color w:val="000000"/>
                <w:sz w:val="24"/>
              </w:rPr>
              <w:t>Aethanoli 70% - 100ml</w:t>
            </w:r>
          </w:p>
          <w:p>
            <w:pPr>
              <w:pStyle w:val="P3"/>
              <w:spacing w:lineRule="atLeast" w:line="100"/>
              <w:ind w:right="-1"/>
              <w:rPr>
                <w:rFonts w:ascii="Times New Roman" w:hAnsi="Times New Roman"/>
                <w:color w:val="000000"/>
                <w:sz w:val="24"/>
              </w:rPr>
            </w:pPr>
            <w:r>
              <w:rPr>
                <w:rFonts w:ascii="Times New Roman" w:hAnsi="Times New Roman"/>
                <w:color w:val="000000"/>
                <w:sz w:val="24"/>
              </w:rPr>
              <w:t>D.S. Для обработки кожи перед инъекциями</w:t>
            </w:r>
          </w:p>
        </w:tc>
        <w:tc>
          <w:tcPr>
            <w:tcW w:w="123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Этанол раствор медицинский</w:t>
            </w:r>
          </w:p>
        </w:tc>
        <w:tc>
          <w:tcPr>
            <w:tcW w:w="85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D08AX08</w:t>
            </w:r>
          </w:p>
        </w:tc>
        <w:tc>
          <w:tcPr>
            <w:tcW w:w="1223"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148-1/у-04(л)</w:t>
            </w:r>
          </w:p>
        </w:tc>
        <w:tc>
          <w:tcPr>
            <w:tcW w:w="1397"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Больной сахарным диабетом</w:t>
            </w:r>
          </w:p>
        </w:tc>
        <w:tc>
          <w:tcPr>
            <w:tcW w:w="1270"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pStyle w:val="P3"/>
              <w:spacing w:lineRule="atLeast" w:line="100"/>
              <w:ind w:right="-1"/>
              <w:jc w:val="both"/>
              <w:rPr>
                <w:rFonts w:ascii="Times New Roman" w:hAnsi="Times New Roman"/>
                <w:color w:val="000000"/>
                <w:sz w:val="24"/>
              </w:rPr>
            </w:pPr>
            <w:r>
              <w:rPr>
                <w:rFonts w:ascii="Times New Roman" w:hAnsi="Times New Roman"/>
                <w:color w:val="000000"/>
                <w:sz w:val="24"/>
              </w:rPr>
              <w:t>Краевой, % 50</w:t>
            </w:r>
          </w:p>
        </w:tc>
        <w:tc>
          <w:tcPr>
            <w:tcW w:w="86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sz w:val="24"/>
              </w:rPr>
              <w:t>90 дней</w:t>
            </w:r>
          </w:p>
        </w:tc>
        <w:tc>
          <w:tcPr>
            <w:tcW w:w="882"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rFonts w:ascii="Times New Roman" w:hAnsi="Times New Roman"/>
                <w:sz w:val="24"/>
              </w:rPr>
            </w:pPr>
            <w:r>
              <w:rPr>
                <w:rFonts w:ascii="Times New Roman" w:hAnsi="Times New Roman"/>
                <w:color w:val="000000"/>
                <w:sz w:val="24"/>
              </w:rPr>
              <w:t>3 года</w:t>
            </w:r>
          </w:p>
        </w:tc>
      </w:tr>
    </w:tbl>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1"/>
        <w:jc w:val="both"/>
        <w:rPr>
          <w:rFonts w:ascii="Times New Roman" w:hAnsi="Times New Roman"/>
          <w:color w:val="00000A"/>
        </w:rPr>
      </w:pPr>
      <w:r>
        <w:rPr>
          <w:rFonts w:ascii="Times New Roman" w:hAnsi="Times New Roman"/>
          <w:b w:val="1"/>
          <w:color w:val="00000A"/>
          <w:sz w:val="28"/>
        </w:rPr>
        <w:t xml:space="preserve">Тема 3. Организация  безрецептурного отпуска лекарственных препаратов (6 часов).</w:t>
      </w:r>
    </w:p>
    <w:p>
      <w:pPr>
        <w:tabs>
          <w:tab w:val="left" w:pos="708" w:leader="none"/>
        </w:tabs>
        <w:suppressAutoHyphens w:val="1"/>
        <w:spacing w:lineRule="auto" w:line="240" w:after="0" w:beforeAutospacing="0" w:afterAutospacing="0"/>
        <w:ind w:right="-1"/>
        <w:jc w:val="both"/>
        <w:rPr>
          <w:rFonts w:ascii="Times New Roman" w:hAnsi="Times New Roman"/>
          <w:color w:val="00000A"/>
        </w:rPr>
      </w:pPr>
      <w:r>
        <w:rPr>
          <w:rFonts w:ascii="Times New Roman" w:hAnsi="Times New Roman"/>
          <w:b w:val="1"/>
          <w:color w:val="00000A"/>
          <w:sz w:val="28"/>
        </w:rPr>
        <w:t>Виды работ:</w:t>
      </w:r>
      <w:r>
        <w:rPr>
          <w:rFonts w:ascii="Times New Roman" w:hAnsi="Times New Roman"/>
          <w:color w:val="00000A"/>
          <w:sz w:val="28"/>
        </w:rPr>
        <w:t xml:space="preserve"> ознакомиться с организацией рабочего места  по отпуску лекарственных препаратов безрецептурного отпуска.</w:t>
      </w:r>
    </w:p>
    <w:p>
      <w:pPr>
        <w:spacing w:lineRule="auto" w:line="240" w:after="0" w:beforeAutospacing="0" w:afterAutospacing="0"/>
        <w:jc w:val="both"/>
        <w:rPr>
          <w:rFonts w:ascii="Times New Roman" w:hAnsi="Times New Roman"/>
          <w:b w:val="1"/>
          <w:sz w:val="28"/>
        </w:rPr>
      </w:pPr>
      <w:r>
        <w:rPr>
          <w:rFonts w:ascii="Times New Roman" w:hAnsi="Times New Roman"/>
          <w:b w:val="1"/>
          <w:sz w:val="28"/>
        </w:rPr>
        <w:t>Нормативные документы для изучения:</w:t>
      </w:r>
    </w:p>
    <w:p>
      <w:pPr>
        <w:spacing w:lineRule="auto" w:line="240" w:after="0" w:beforeAutospacing="0" w:afterAutospacing="0"/>
        <w:jc w:val="both"/>
        <w:rPr>
          <w:rFonts w:ascii="Times New Roman" w:hAnsi="Times New Roman"/>
          <w:sz w:val="28"/>
        </w:rPr>
      </w:pPr>
      <w:r>
        <w:rPr>
          <w:rFonts w:ascii="Times New Roman" w:hAnsi="Times New Roman"/>
          <w:sz w:val="28"/>
        </w:rPr>
        <w:t>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3852" w:leader="none"/>
        </w:tabs>
        <w:suppressAutoHyphens w:val="1"/>
        <w:spacing w:lineRule="auto" w:line="240" w:after="0" w:beforeAutospacing="0" w:afterAutospacing="0"/>
        <w:ind w:right="144"/>
        <w:jc w:val="both"/>
        <w:rPr>
          <w:rFonts w:ascii="Times New Roman" w:hAnsi="Times New Roman"/>
          <w:b w:val="1"/>
          <w:color w:val="000000"/>
          <w:sz w:val="28"/>
        </w:rPr>
      </w:pPr>
      <w:r>
        <w:rPr>
          <w:rFonts w:ascii="Times New Roman" w:hAnsi="Times New Roman"/>
          <w:color w:val="000000"/>
          <w:sz w:val="28"/>
        </w:rPr>
        <w:t xml:space="preserve">1. </w:t>
      </w:r>
      <w:r>
        <w:rPr>
          <w:rFonts w:ascii="Times New Roman" w:hAnsi="Times New Roman"/>
          <w:b w:val="1"/>
          <w:color w:val="000000"/>
          <w:sz w:val="28"/>
        </w:rPr>
        <w:t xml:space="preserve">Информирование фармацевтическим работником покупателя при безрецептурном отпуске  лекарственных препаратов из аптечных организаций.</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Опишите информацию, которую дает фармацевт при отпуске лекарственных препаратов.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p>
    <w:p>
      <w:pPr>
        <w:tabs>
          <w:tab w:val="left" w:pos="3852" w:leader="none"/>
        </w:tabs>
        <w:suppressAutoHyphens w:val="1"/>
        <w:spacing w:lineRule="auto" w:line="240" w:after="0" w:beforeAutospacing="0" w:afterAutospacing="0"/>
        <w:ind w:right="144"/>
        <w:jc w:val="both"/>
        <w:rPr>
          <w:rFonts w:ascii="Times New Roman" w:hAnsi="Times New Roman"/>
          <w:sz w:val="28"/>
        </w:rPr>
      </w:pPr>
      <w:r>
        <w:rPr>
          <w:rFonts w:ascii="Times New Roman" w:hAnsi="Times New Roman"/>
          <w:sz w:val="28"/>
        </w:rPr>
        <w:t>2. Безрецептурные лекарственные препараты. Заполнить таблицу:</w:t>
      </w:r>
    </w:p>
    <w:tbl>
      <w:tblPr>
        <w:tblW w:w="0" w:type="auto"/>
        <w:tblInd w:w="108" w:type="dxa"/>
        <w:tblCellMar>
          <w:left w:w="10" w:type="dxa"/>
          <w:right w:w="10" w:type="dxa"/>
        </w:tblCellMar>
        <w:tblLook w:val="04A0"/>
      </w:tblPr>
      <w:tblGrid/>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Торговое наименование ЛП</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МНН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Фарм.группа</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Норма отпуска ЛП</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Рутрам</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Парацетамол+Трамадол</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Анальгезирующее средство комбинированное (анальгезирующее средство со смешанным механизмом действия+анальгезирующее ненаркотическое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До 9 упаковок</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shd w:val="clear" w:fill="FFFFFF"/>
              </w:rPr>
              <w:t>Колдрекс</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Кофеин+Парацетамол+Терпингидрат+Фенилэфрин+Аскорбиновая кислота</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Анальгезирующее ненаркотическое средство+психостимулирующее средство+альфа-адреномиметик+ отхаркивающее средство+витамин</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Не более 2 упаковок</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3</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shd w:val="clear" w:fill="FFFFFF"/>
              </w:rPr>
              <w:t>Ибупрофен</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Ибупрофен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Нестероидный противовоспалительный препарат</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4</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shd w:val="clear" w:fill="FFFFFF"/>
              </w:rPr>
              <w:t>Найз</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Нимесулид</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Нестероидный противовоспалительный препарат</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5</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Парацетамол ЭКСТРАТАБ</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Парацетамол+Аскорбиновая кислота</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Анальгезирующее средство комбинированное (анальгезирующее ненаркотическое средство+витамин)</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Не более 2 упаковок</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6</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Эспумизан бэби</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Симетикон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Ветрогонное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7</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keepNext w:val="1"/>
              <w:tabs>
                <w:tab w:val="left" w:pos="576" w:leader="none"/>
              </w:tabs>
              <w:spacing w:lineRule="auto" w:line="390" w:after="0" w:beforeAutospacing="0" w:afterAutospacing="0"/>
              <w:jc w:val="both"/>
            </w:pPr>
            <w:r>
              <w:rPr>
                <w:rFonts w:ascii="Times New Roman" w:hAnsi="Times New Roman"/>
                <w:color w:val="333333"/>
                <w:sz w:val="24"/>
                <w:shd w:val="clear" w:fill="FFFFFF"/>
              </w:rPr>
              <w:t>Хилак форте</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Противодиарейное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8</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1008" w:leader="none"/>
                <w:tab w:val="left" w:pos="2016" w:leader="none"/>
              </w:tabs>
              <w:spacing w:lineRule="auto" w:line="240" w:after="0" w:beforeAutospacing="0" w:afterAutospacing="0"/>
              <w:ind w:hanging="1008" w:left="1008"/>
              <w:rPr>
                <w:rFonts w:ascii="Times New Roman" w:hAnsi="Times New Roman"/>
                <w:color w:val="000000"/>
                <w:sz w:val="24"/>
                <w:shd w:val="clear" w:fill="FFFFFF"/>
              </w:rPr>
            </w:pPr>
            <w:r>
              <w:rPr>
                <w:rFonts w:ascii="Times New Roman" w:hAnsi="Times New Roman"/>
                <w:color w:val="000000"/>
                <w:sz w:val="24"/>
                <w:shd w:val="clear" w:fill="FFFFFF"/>
              </w:rPr>
              <w:t>Виферон</w:t>
            </w:r>
          </w:p>
          <w:p>
            <w:pPr>
              <w:tabs>
                <w:tab w:val="left" w:pos="708" w:leader="none"/>
              </w:tabs>
              <w:suppressAutoHyphens w:val="1"/>
              <w:spacing w:lineRule="auto" w:line="240" w:after="200" w:beforeAutospacing="0" w:afterAutospacing="0"/>
              <w:ind w:right="-1"/>
              <w:jc w:val="both"/>
            </w:pP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Интерферон альфа-2b</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Цитокин</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9</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Гриппоферон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Интерферон альфа-2b</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Цитокин</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10</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Амиксин</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Тилорон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Противовирусное иммуностимулирующее средство - индуктор образования интерферонов</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11</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Кагоцел</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Противовирусное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12</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Арбидол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Умифеновир</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Противовирусное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rPr>
                <w:rFonts w:ascii="Times New Roman" w:hAnsi="Times New Roman"/>
                <w:color w:val="000000"/>
                <w:sz w:val="24"/>
              </w:rPr>
            </w:pPr>
          </w:p>
          <w:p>
            <w:pPr>
              <w:spacing w:lineRule="auto" w:line="276" w:after="200" w:beforeAutospacing="0" w:afterAutospacing="0"/>
            </w:pPr>
            <w:r>
              <w:rPr>
                <w:rFonts w:ascii="Times New Roman" w:hAnsi="Times New Roman"/>
                <w:sz w:val="24"/>
              </w:rPr>
              <w:t>13</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Диоксидин</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Противомикробное средство - хиноксалин</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14</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Синупрет</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Заболеваний носа средство лечения растительного происхождения</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15</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Нафтизин</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Нафазолин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Противоконгестивне    средство - альфа-адреномиметик</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16</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Отривин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Ксилометазолин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Противоконгестивное средство - альфа-адреномиметик</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17</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Синекод</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Бутамират</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Противокашлевое средство центрального действия</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18</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Мукалтин</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Отхаркивающее средство растительного происхождения</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19</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Амбробене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Амброксол</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Отхаркивающее муколитическое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20</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Лазолван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Амброксол</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Отхаркивающее муколитическое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21</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Корень солодки</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Солодки корни</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Отхаркивающее муколитическое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22</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Синупрет</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Комбинированный препарат растительного происхождения. Фармакологические свойства обусловлены биологически активными веществами, входящими в состав препарата</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23</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Стоптуссин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Бутамират+Гвайфенезин</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Противокашлевое средство+отхаркивающее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24</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Стрепсилс</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Амилметакрезол+Дихлорбензиловый спирт</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25</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Граммидин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Грамицидин С+Цетилпиридиния хлорид</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Антибиотик+антисептическое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26</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Аджисепт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Амилметакрезол+Дихлорбензиловый спирт</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27</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Этанол 95%</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Этанол</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Раствор для наружного применения и приготовления лекарственных форм</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28</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Микроцид</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29</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Пихтанол</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Местнораздражающее средство природного происхождения</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30</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Саледез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r>
      <w:tr>
        <w:tc>
          <w:tcPr>
            <w:tcW w:w="562"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31</w:t>
            </w:r>
          </w:p>
        </w:tc>
        <w:tc>
          <w:tcPr>
            <w:tcW w:w="127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 xml:space="preserve">Салесепт </w:t>
            </w:r>
          </w:p>
        </w:tc>
        <w:tc>
          <w:tcPr>
            <w:tcW w:w="3686"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center"/>
            </w:pPr>
            <w:r>
              <w:rPr>
                <w:rFonts w:ascii="Times New Roman" w:hAnsi="Times New Roman"/>
                <w:color w:val="000000"/>
                <w:sz w:val="24"/>
              </w:rPr>
              <w:t>-</w:t>
            </w:r>
          </w:p>
        </w:tc>
        <w:tc>
          <w:tcPr>
            <w:tcW w:w="2409"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708" w:leader="none"/>
              </w:tabs>
              <w:suppressAutoHyphens w:val="1"/>
              <w:spacing w:lineRule="auto" w:line="240" w:after="200" w:beforeAutospacing="0" w:afterAutospacing="0"/>
              <w:ind w:right="-1"/>
              <w:jc w:val="both"/>
            </w:pPr>
            <w:r>
              <w:rPr>
                <w:rFonts w:ascii="Times New Roman" w:hAnsi="Times New Roman"/>
                <w:color w:val="000000"/>
                <w:sz w:val="24"/>
              </w:rPr>
              <w:t>Антисептическое средство</w:t>
            </w:r>
          </w:p>
        </w:tc>
        <w:tc>
          <w:tcPr>
            <w:tcW w:w="1411" w:type="dxa"/>
            <w:tcBorders>
              <w:top w:val="single" w:sz="4" w:space="0" w:shadow="0" w:frame="0" w:color="000000"/>
              <w:left w:val="single" w:sz="4" w:space="0" w:shadow="0" w:frame="0" w:color="000000"/>
              <w:bottom w:val="single" w:sz="4" w:space="0" w:shadow="0" w:frame="0" w:color="000000"/>
              <w:right w:val="single" w:sz="4" w:space="0" w:shadow="0" w:frame="0" w:color="000000"/>
            </w:tcBorders>
            <w:shd w:val="clear" w:color="auto" w:fill="FFFFFF"/>
            <w:tcMar>
              <w:left w:w="108" w:type="dxa"/>
              <w:right w:w="108" w:type="dxa"/>
            </w:tcMar>
          </w:tcPr>
          <w:p>
            <w:pPr>
              <w:tabs>
                <w:tab w:val="left" w:pos="510" w:leader="none"/>
                <w:tab w:val="center" w:pos="598" w:leader="none"/>
              </w:tabs>
              <w:suppressAutoHyphens w:val="1"/>
              <w:spacing w:lineRule="auto" w:line="240" w:after="200" w:beforeAutospacing="0" w:afterAutospacing="0"/>
              <w:ind w:right="-1"/>
            </w:pPr>
            <w:r>
              <w:rPr>
                <w:rFonts w:ascii="Times New Roman" w:hAnsi="Times New Roman"/>
                <w:color w:val="000000"/>
                <w:sz w:val="24"/>
              </w:rPr>
              <w:tab/>
              <w:tab/>
              <w:t>-</w:t>
            </w:r>
          </w:p>
        </w:tc>
      </w:tr>
    </w:tbl>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ind w:right="2448"/>
        <w:jc w:val="both"/>
        <w:rPr>
          <w:rFonts w:ascii="Times New Roman" w:hAnsi="Times New Roman"/>
          <w:color w:val="00000A"/>
        </w:rPr>
      </w:pPr>
      <w:r>
        <w:rPr>
          <w:rFonts w:ascii="Times New Roman" w:hAnsi="Times New Roman"/>
          <w:b w:val="1"/>
          <w:color w:val="00000A"/>
          <w:sz w:val="28"/>
        </w:rPr>
        <w:t>Тема 4. Проведение фасовочных работы в аптечных организациях (6часов).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r>
        <w:rPr>
          <w:rFonts w:ascii="Times New Roman" w:hAnsi="Times New Roman"/>
          <w:b w:val="1"/>
          <w:color w:val="000000"/>
          <w:sz w:val="28"/>
        </w:rPr>
        <w:t>Виды работ:</w:t>
      </w:r>
      <w:r>
        <w:rPr>
          <w:rFonts w:ascii="Times New Roman" w:hAnsi="Times New Roman"/>
          <w:color w:val="000000"/>
          <w:sz w:val="28"/>
        </w:rPr>
        <w:t xml:space="preserve"> ознакомиться с рабочим местом  по организации фасовочных работ. Проводить фасовочные работы в случае нарушения вторичной упаковки, заполнять фасовочный журнал.</w:t>
      </w:r>
    </w:p>
    <w:p>
      <w:pPr>
        <w:spacing w:lineRule="auto" w:line="240" w:after="0" w:beforeAutospacing="0" w:afterAutospacing="0"/>
        <w:jc w:val="both"/>
        <w:rPr>
          <w:rFonts w:ascii="Times New Roman" w:hAnsi="Times New Roman"/>
          <w:b w:val="1"/>
          <w:sz w:val="28"/>
        </w:rPr>
      </w:pPr>
      <w:r>
        <w:rPr>
          <w:rFonts w:ascii="Times New Roman" w:hAnsi="Times New Roman"/>
          <w:b w:val="1"/>
          <w:sz w:val="28"/>
        </w:rPr>
        <w:t>Нормативные документы для изучения:</w:t>
      </w:r>
    </w:p>
    <w:p>
      <w:pPr>
        <w:spacing w:lineRule="auto" w:line="240" w:after="0" w:beforeAutospacing="0" w:afterAutospacing="0"/>
        <w:jc w:val="both"/>
        <w:rPr>
          <w:rFonts w:ascii="Times New Roman" w:hAnsi="Times New Roman"/>
          <w:sz w:val="28"/>
        </w:rPr>
      </w:pPr>
      <w:r>
        <w:rPr>
          <w:rFonts w:ascii="Times New Roman" w:hAnsi="Times New Roman"/>
          <w:sz w:val="28"/>
        </w:rPr>
        <w:t>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p>
    <w:p>
      <w:pPr>
        <w:tabs>
          <w:tab w:val="left" w:pos="348" w:leader="none"/>
          <w:tab w:val="left" w:pos="1158" w:leader="none"/>
          <w:tab w:val="left" w:pos="1968" w:leader="none"/>
          <w:tab w:val="left" w:pos="2778" w:leader="none"/>
          <w:tab w:val="right" w:pos="9279" w:leader="underscore"/>
        </w:tabs>
        <w:suppressAutoHyphens w:val="1"/>
        <w:spacing w:lineRule="auto" w:line="240" w:after="0" w:beforeAutospacing="0" w:afterAutospacing="0"/>
        <w:ind w:left="36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348" w:leader="none"/>
          <w:tab w:val="left" w:pos="1158" w:leader="none"/>
          <w:tab w:val="left" w:pos="1968" w:leader="none"/>
          <w:tab w:val="left" w:pos="2778" w:leader="none"/>
          <w:tab w:val="right" w:pos="9279" w:leader="underscore"/>
        </w:tabs>
        <w:suppressAutoHyphens w:val="1"/>
        <w:spacing w:lineRule="auto" w:line="240" w:after="0" w:beforeAutospacing="0" w:afterAutospacing="0"/>
        <w:jc w:val="both"/>
        <w:rPr>
          <w:rFonts w:ascii="Times New Roman" w:hAnsi="Times New Roman"/>
          <w:color w:val="000000"/>
          <w:sz w:val="28"/>
        </w:rPr>
      </w:pPr>
    </w:p>
    <w:p>
      <w:pPr>
        <w:tabs>
          <w:tab w:val="left" w:pos="3588" w:leader="none"/>
          <w:tab w:val="left" w:pos="5028" w:leader="none"/>
          <w:tab w:val="left" w:pos="5748" w:leader="none"/>
          <w:tab w:val="left" w:pos="6130" w:leader="none"/>
        </w:tabs>
        <w:suppressAutoHyphens w:val="1"/>
        <w:spacing w:lineRule="auto" w:line="240" w:after="0" w:beforeAutospacing="0" w:afterAutospacing="0"/>
        <w:jc w:val="both"/>
        <w:rPr>
          <w:rFonts w:ascii="Times New Roman" w:hAnsi="Times New Roman"/>
          <w:b w:val="1"/>
          <w:color w:val="00000A"/>
          <w:sz w:val="28"/>
          <w:shd w:val="clear" w:fill="FFFFFF"/>
        </w:rPr>
      </w:pPr>
      <w:r>
        <w:rPr>
          <w:rFonts w:ascii="Times New Roman" w:hAnsi="Times New Roman"/>
          <w:b w:val="1"/>
          <w:color w:val="000000"/>
          <w:sz w:val="28"/>
          <w:shd w:val="clear" w:fill="FFFFFF"/>
        </w:rPr>
        <w:t>Правила проведения фасовочных работ в аптеке.</w:t>
      </w:r>
    </w:p>
    <w:p>
      <w:pPr>
        <w:tabs>
          <w:tab w:val="left" w:pos="3588" w:leader="none"/>
          <w:tab w:val="left" w:pos="5028" w:leader="none"/>
          <w:tab w:val="left" w:pos="5748" w:leader="none"/>
          <w:tab w:val="left" w:pos="6130" w:leader="none"/>
        </w:tabs>
        <w:suppressAutoHyphens w:val="1"/>
        <w:spacing w:lineRule="auto" w:line="240" w:after="0" w:beforeAutospacing="0" w:afterAutospacing="0"/>
        <w:jc w:val="both"/>
        <w:rPr>
          <w:rFonts w:ascii="Times New Roman" w:hAnsi="Times New Roman"/>
          <w:color w:val="00000A"/>
          <w:sz w:val="28"/>
          <w:shd w:val="clear" w:fill="FFFFFF"/>
        </w:rPr>
      </w:pPr>
      <w:r>
        <w:rPr>
          <w:rFonts w:ascii="Times New Roman" w:hAnsi="Times New Roman"/>
          <w:color w:val="00000A"/>
          <w:sz w:val="28"/>
          <w:shd w:val="clear" w:fill="FFFFFF"/>
        </w:rPr>
        <w:t xml:space="preserve"> В соответствии с пунктом 6.9. Отраслевого стандарта "Правила отпуска (реализации) лекарственных средств в аптечных организациях. Основные положения" , утвержденного Приказом Минздрава РФ от 04.03.2003 г. N 80 (в ред. от 18.04.2007 г.),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w:t>
      </w:r>
    </w:p>
    <w:p>
      <w:pPr>
        <w:tabs>
          <w:tab w:val="left" w:pos="3588" w:leader="none"/>
          <w:tab w:val="left" w:pos="5028" w:leader="none"/>
          <w:tab w:val="left" w:pos="5748" w:leader="none"/>
          <w:tab w:val="left" w:pos="6130" w:leader="none"/>
        </w:tabs>
        <w:suppressAutoHyphens w:val="1"/>
        <w:spacing w:lineRule="auto" w:line="240" w:after="0" w:beforeAutospacing="0" w:afterAutospacing="0"/>
        <w:jc w:val="both"/>
        <w:rPr>
          <w:rFonts w:ascii="Times New Roman" w:hAnsi="Times New Roman"/>
          <w:color w:val="00000A"/>
          <w:sz w:val="28"/>
          <w:shd w:val="clear" w:fill="FFFFFF"/>
        </w:rPr>
      </w:pPr>
      <w:r>
        <w:rPr>
          <w:rFonts w:ascii="Times New Roman" w:hAnsi="Times New Roman"/>
          <w:color w:val="00000A"/>
          <w:sz w:val="28"/>
          <w:shd w:val="clear" w:fill="FFFFFF"/>
        </w:rPr>
        <w:t>Аналогичное разрешение установлено пунктом 2.8. "Порядка отпуска лекарственных средств", утвержденного Приказом Минздравсоцразвития РФ от 14.12.2005 г. N 785 (в ред. от 06.08.2007 г.), согласно которому в исключительных случаях при невозможности аптечным учреждением (организацией) выполнить назначение врача (фельдшера) допускается нарушение вторичной заводской упаковки. При этом лекарственное средство должно отпускаться в аптечной упаковке с обязательным указанием наименования, заводской серии, срока годности лекарственного средства, серии и даты по лабораторно-фасовочному журналу и предоставлением больному другой необходимой информации (инструкция, листок-вкладыш и т.д.).</w:t>
      </w:r>
    </w:p>
    <w:p>
      <w:pPr>
        <w:tabs>
          <w:tab w:val="left" w:pos="3588" w:leader="none"/>
          <w:tab w:val="left" w:pos="5028" w:leader="none"/>
          <w:tab w:val="left" w:pos="5748" w:leader="none"/>
          <w:tab w:val="left" w:pos="6130" w:leader="none"/>
        </w:tabs>
        <w:suppressAutoHyphens w:val="1"/>
        <w:spacing w:lineRule="auto" w:line="240" w:after="0" w:beforeAutospacing="0" w:afterAutospacing="0"/>
        <w:jc w:val="both"/>
        <w:rPr>
          <w:rFonts w:ascii="Times New Roman" w:hAnsi="Times New Roman"/>
          <w:color w:val="00000A"/>
          <w:sz w:val="28"/>
          <w:shd w:val="clear" w:fill="FFFFFF"/>
        </w:rPr>
      </w:pPr>
    </w:p>
    <w:p>
      <w:pPr>
        <w:tabs>
          <w:tab w:val="left" w:pos="370" w:leader="none"/>
        </w:tabs>
        <w:suppressAutoHyphens w:val="1"/>
        <w:spacing w:lineRule="auto" w:line="240" w:before="10" w:after="0" w:beforeAutospacing="0" w:afterAutospacing="0"/>
        <w:jc w:val="both"/>
        <w:rPr>
          <w:rFonts w:ascii="Times New Roman" w:hAnsi="Times New Roman"/>
          <w:b w:val="1"/>
          <w:color w:val="00000A"/>
          <w:sz w:val="28"/>
        </w:rPr>
      </w:pPr>
      <w:r>
        <w:rPr>
          <w:rFonts w:ascii="Times New Roman" w:hAnsi="Times New Roman"/>
          <w:b w:val="1"/>
          <w:color w:val="000000"/>
          <w:sz w:val="28"/>
        </w:rPr>
        <w:t xml:space="preserve">Правила оформления и  ведения фасовочного журнала.</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Правила проведения фасовочных работ в аптеке.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Опишите форму фасовочного журнала, используемую в аптеке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Журнал лабораторных и фасовочных работ используется в аптечных организациях для учета и контроля за выполнением лабораторных и фасовочных работ, за оприходованием или списанием сумм по разницам в стоимости, сданных в работу медикаментов и изготовленной продукции из них, или результатах округления цен за единицу фасовки.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Все записи в журнале учета лабораторных и фасовочных работ производятся немедленно после окончания соответствующей работы. Если расфасовка партии медикаментов не закончена в течение рабочего дня, то в журнале должна быть записана часть расфасованной партии.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При лабораторных работах в графе 4 показываются все полученные ингредиенты, входящие в состав внутриаптечной заготовки. В графе 7 показывается розничная цена товара (сырья) и посуды, выданных для фасовки, а в графе 14 - фактическая розничная цена за единицу фасовки готовой продукции, исходя из розничной стоимости медикаментов (сырья) и упаковки. Если такая фасовка вырабатывается промышленными предприятиями, то розничная цена показывается по действующему прейскуранту.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 xml:space="preserve">В конце месяца подсчитываются суммы по графам 8 и 15, а разница - результат округления показывается в графах 19 и 20 по каждой лабораторной работе или виду фасовки. </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В журнале учитывают стоимость и количество отпущенного населению рецептам спирта в чистом виде.</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b w:val="1"/>
          <w:color w:val="00000A"/>
          <w:sz w:val="28"/>
        </w:rPr>
      </w:pPr>
      <w:r>
        <w:rPr>
          <w:rFonts w:ascii="Times New Roman" w:hAnsi="Times New Roman"/>
          <w:b w:val="1"/>
          <w:color w:val="000000"/>
          <w:sz w:val="28"/>
        </w:rPr>
        <w:t>Правила оформления к отпуску расфасованных лекарственных средств.</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color w:val="00000A"/>
          <w:sz w:val="28"/>
        </w:rPr>
        <w:t>Опишите правила отпуска лекарственных препаратов при нарушении вторичной упаковки.</w:t>
      </w:r>
    </w:p>
    <w:p>
      <w:pPr>
        <w:spacing w:before="0" w:after="300" w:beforeAutospacing="0" w:afterAutospacing="0"/>
        <w:ind w:firstLine="0" w:left="0" w:right="0"/>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Пунктом 8 Правил определена возможность нарушения вторичной (потребительской) упаковки лекарственного препарата и отпуска его в первичной упаковке в случаях:</w:t>
      </w:r>
    </w:p>
    <w:p>
      <w:pPr>
        <w:numPr>
          <w:ilvl w:val="0"/>
          <w:numId w:val="17"/>
        </w:numPr>
        <w:spacing w:before="0" w:after="150" w:beforeAutospacing="0" w:afterAutospacing="0"/>
        <w:ind w:hanging="360" w:left="720" w:right="0"/>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если количество лекарственного препарата, указанное в рецепте, меньше количества лекарственного препарата, содержащегося во вторичной (потребительской) упаковке;</w:t>
      </w:r>
    </w:p>
    <w:p>
      <w:pPr>
        <w:numPr>
          <w:ilvl w:val="0"/>
          <w:numId w:val="17"/>
        </w:numPr>
        <w:spacing w:before="0" w:after="150" w:beforeAutospacing="0" w:afterAutospacing="0"/>
        <w:ind w:hanging="360" w:left="720" w:right="0"/>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если количество лекарственного препарата, отпускаемого без рецепта, необходимое пациенту, меньше количества лекарственного препарата, содержащегося во вторичной (потребительской) упаковке.</w:t>
      </w:r>
    </w:p>
    <w:p>
      <w:pPr>
        <w:spacing w:before="0" w:after="300" w:beforeAutospacing="0" w:afterAutospacing="0"/>
        <w:ind w:firstLine="0" w:left="0" w:right="0"/>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При этом допустимо нарушение только такой вторичной (потребительской) упаковки, вскрытие которой исключает необходимость расфасовки лекарственного препарата, например, в случаях выпуска лекарственного препарата в виде контурных ячейковых или безъячейковых упаковок, ампул, флаконов и др., содержащих необходимую информацию о лекарственном препарате.</w:t>
      </w:r>
    </w:p>
    <w:p>
      <w:pPr>
        <w:spacing w:before="0" w:after="300" w:beforeAutospacing="0" w:afterAutospacing="0"/>
        <w:ind w:firstLine="0" w:left="0" w:right="0"/>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При нарушении указанных вторичных (потребительских) упаковок лекарственных препаратов не требуется ведение лабораторно-фасовочного журнала.</w:t>
      </w:r>
    </w:p>
    <w:p>
      <w:pPr>
        <w:tabs>
          <w:tab w:val="left" w:pos="3588" w:leader="none"/>
          <w:tab w:val="left" w:pos="5028" w:leader="none"/>
          <w:tab w:val="left" w:pos="5748" w:leader="none"/>
          <w:tab w:val="left" w:pos="6130" w:leader="none"/>
        </w:tabs>
        <w:suppressAutoHyphens w:val="1"/>
        <w:spacing w:lineRule="auto" w:line="240" w:before="5" w:after="0" w:beforeAutospacing="0" w:afterAutospacing="0"/>
        <w:jc w:val="both"/>
        <w:rPr>
          <w:rFonts w:ascii="Times New Roman" w:hAnsi="Times New Roman"/>
          <w:color w:val="00000A"/>
          <w:sz w:val="28"/>
        </w:rPr>
      </w:pPr>
      <w:r>
        <w:rPr>
          <w:rFonts w:ascii="Times New Roman" w:hAnsi="Times New Roman"/>
          <w:b w:val="0"/>
          <w:i w:val="0"/>
          <w:color w:val="000000"/>
          <w:sz w:val="28"/>
          <w:shd w:val="clear" w:fill="FFFFFF"/>
        </w:rPr>
        <w:t>Однако обращаем внимание, что пациенту должна быть обязательно предоставлена либо инструкция по медицинскому применению отпускаемого лекарственного препарата, либо ее копия.</w:t>
      </w:r>
    </w:p>
    <w:p>
      <w:pPr>
        <w:tabs>
          <w:tab w:val="left" w:pos="708" w:leader="none"/>
        </w:tabs>
        <w:suppressAutoHyphens w:val="1"/>
        <w:spacing w:lineRule="auto" w:line="240" w:after="0" w:beforeAutospacing="0" w:afterAutospacing="0"/>
        <w:jc w:val="both"/>
        <w:rPr>
          <w:rFonts w:ascii="Times New Roman" w:hAnsi="Times New Roman"/>
          <w:color w:val="00000A"/>
        </w:rPr>
      </w:pPr>
      <w:r>
        <w:drawing>
          <wp:inline xmlns:wp="http://schemas.openxmlformats.org/drawingml/2006/wordprocessingDrawing">
            <wp:extent cx="5934075" cy="339090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2"/>
                    <a:stretch>
                      <a:fillRect/>
                    </a:stretch>
                  </pic:blipFill>
                  <pic:spPr>
                    <a:xfrm>
                      <a:off x="0" y="0"/>
                      <a:ext cx="5934075" cy="3390900"/>
                    </a:xfrm>
                    <a:prstGeom prst="rect"/>
                    <a:noFill/>
                  </pic:spPr>
                </pic:pic>
              </a:graphicData>
            </a:graphic>
          </wp:inline>
        </w:drawing>
      </w:r>
    </w:p>
    <w:p>
      <w:pPr>
        <w:tabs>
          <w:tab w:val="left" w:pos="708" w:leader="none"/>
        </w:tabs>
        <w:suppressAutoHyphens w:val="1"/>
        <w:spacing w:lineRule="auto" w:line="240" w:after="0" w:beforeAutospacing="0" w:afterAutospacing="0"/>
        <w:ind w:right="2448"/>
        <w:jc w:val="both"/>
        <w:rPr>
          <w:rFonts w:ascii="Times New Roman" w:hAnsi="Times New Roman"/>
          <w:color w:val="00000A"/>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b w:val="1"/>
          <w:color w:val="00000A"/>
          <w:sz w:val="28"/>
        </w:rPr>
      </w:pP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Тема 5. Порядок составления заявок на товары аптечного ассортимента оптовым поставщикам(6 часов).</w:t>
      </w: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Виды работ:</w:t>
      </w:r>
      <w:r>
        <w:rPr>
          <w:rFonts w:ascii="Times New Roman" w:hAnsi="Times New Roman"/>
          <w:color w:val="00000A"/>
          <w:sz w:val="28"/>
        </w:rPr>
        <w:t xml:space="preserve"> ознакомиться с рабочим местом  по организации рабочего места   по составлению заявок на товары аптечного ассортимента и приема товаров.</w:t>
      </w: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color w:val="00000A"/>
          <w:sz w:val="28"/>
        </w:rPr>
        <w:t>Составлять заявки под руководством методического руководителя аптечной организации.</w:t>
      </w:r>
    </w:p>
    <w:p>
      <w:pPr>
        <w:spacing w:lineRule="auto" w:line="240" w:after="0" w:beforeAutospacing="0" w:afterAutospacing="0"/>
        <w:jc w:val="both"/>
        <w:rPr>
          <w:rFonts w:ascii="Times New Roman" w:hAnsi="Times New Roman"/>
          <w:b w:val="1"/>
          <w:sz w:val="28"/>
        </w:rPr>
      </w:pPr>
      <w:r>
        <w:rPr>
          <w:rFonts w:ascii="Times New Roman" w:hAnsi="Times New Roman"/>
          <w:b w:val="1"/>
          <w:sz w:val="28"/>
        </w:rPr>
        <w:t>Нормативные документы для изучения:</w:t>
      </w:r>
    </w:p>
    <w:p>
      <w:pPr>
        <w:numPr>
          <w:ilvl w:val="0"/>
          <w:numId w:val="12"/>
        </w:numPr>
        <w:tabs>
          <w:tab w:val="left" w:pos="0" w:leader="none"/>
          <w:tab w:val="left" w:pos="284" w:leader="none"/>
          <w:tab w:val="left" w:pos="708" w:leader="none"/>
        </w:tabs>
        <w:suppressAutoHyphens w:val="1"/>
        <w:spacing w:lineRule="auto" w:line="240" w:after="0" w:beforeAutospacing="0" w:afterAutospacing="0"/>
        <w:ind w:right="-143"/>
        <w:jc w:val="both"/>
        <w:rPr>
          <w:rFonts w:ascii="Times New Roman" w:hAnsi="Times New Roman"/>
          <w:color w:val="00000A"/>
          <w:sz w:val="28"/>
        </w:rPr>
      </w:pPr>
      <w:r>
        <w:rPr>
          <w:rFonts w:ascii="Times New Roman" w:hAnsi="Times New Roman"/>
          <w:color w:val="000000"/>
          <w:sz w:val="28"/>
        </w:rPr>
        <w:t xml:space="preserve">Пункт 7 статьи 55 </w:t>
      </w:r>
      <w:r>
        <w:rPr>
          <w:rFonts w:ascii="Times New Roman" w:hAnsi="Times New Roman"/>
          <w:color w:val="00000A"/>
          <w:sz w:val="28"/>
          <w:u w:val="single"/>
        </w:rPr>
        <w:t>Федерального Закона от 12.04.2010 г. № 61-ФЗ «Об обращении лекарственных средств».</w:t>
      </w:r>
    </w:p>
    <w:p>
      <w:pPr>
        <w:keepNext w:val="1"/>
        <w:numPr>
          <w:ilvl w:val="0"/>
          <w:numId w:val="12"/>
        </w:numPr>
        <w:tabs>
          <w:tab w:val="left" w:pos="0" w:leader="none"/>
          <w:tab w:val="left" w:pos="284" w:leader="none"/>
          <w:tab w:val="left" w:pos="708" w:leader="none"/>
        </w:tabs>
        <w:spacing w:lineRule="auto" w:line="242" w:after="144" w:beforeAutospacing="0" w:afterAutospacing="0"/>
        <w:jc w:val="both"/>
        <w:rPr>
          <w:rFonts w:ascii="Times New Roman" w:hAnsi="Times New Roman"/>
          <w:color w:val="000000"/>
          <w:sz w:val="28"/>
          <w:shd w:val="clear" w:fill="FFFFFF"/>
        </w:rPr>
      </w:pPr>
      <w:r>
        <w:rPr>
          <w:rFonts w:ascii="Times New Roman" w:hAnsi="Times New Roman"/>
          <w:color w:val="000000"/>
          <w:sz w:val="28"/>
          <w:shd w:val="clear" w:fill="FFFFFF"/>
        </w:rPr>
        <w:t>Приказ Минздрава России от 31.08.2016 N 647н «Об утверждении Правил надлежащей аптечной практики лекарственных препаратов для медицинского применения».</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1.Розничная торговля лекарственными препаратами в количествах, необходимых для выполнения врачебных (фельдшерских) назначений или назначений специалистов в области ветеринарии, осуществляется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населенных пунктах, в которых отсутствуют аптечные организации, и ветеринарными организациями, имеющими лицензию на фармацевтическую деятельность. Разрешена розничная торговля только лекарственными препаратами, зарегистрированными в Российской Федерации или изготовленными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Розничная торговля лекарственными препаратами осуществляется по правилам надлежащей аптечной практики, утвержденным уполномоченным федеральным органом исполнительной власти.</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 xml:space="preserve"> Виды аптечных организаций и правила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 а также правила отпуска лекарственных препаратов для медицинского применения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населенных пунктах, в которых отсутствуют аптечные организации, утверждаются уполномоченным федеральным органом исполнительной власти.</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Аптечные организации, индивидуальные предприниматели, имеющие лицензию на фармацевтическую деятельность, обязаны обеспечивать утвержденный Правительством Российской Федерации и формируемый в установленном им порядке минимальный ассортимент лекарственных препаратов, необходимых для оказания медицинской помощи.</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медицинские изделия, дезинфицирующие средства, предметы и средства личной гигиены, посуду для медицинских целей, предметы и средства, предназначенные для ухода за больными, новорожденными и детьми, не достигшими возраста трех лет, очковую оптику и средства ухода за ней, минеральные воды, продукты лечебного, детского и диетического питания, биологически активные добавки, парфюмерные и косметические средства, медицинские и санитарно-просветительные печатные издания, предназначенные для пропаганды здорового образа жизни.</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 Организации оптовой торговли лекарственными средствами могут осуществлять продажу лекарственных средств или передавать их в установленном законодательством Российской Федерации порядке:</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1) другим организациям оптовой торговли лекарственными средствами;</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2) производителям лекарственных средств для целей производства лекарственных средств;</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3) аптечным организациям и ветеринарным аптечным организациям;</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4) научно-исследовательским организациям для научно-исследовательской работы;</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5) индивидуальным предпринимателям, имеющим лицензию на фармацевтическую деятельность или лицензию на медицинскую деятельность;</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6) медицинским организациям, ветеринарным организациям;</w:t>
      </w:r>
    </w:p>
    <w:p>
      <w:pPr>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7) организациям, осуществляющим разведение, выращивание и содержание животных.</w:t>
      </w:r>
    </w:p>
    <w:p>
      <w:pPr>
        <w:tabs>
          <w:tab w:val="left" w:pos="2868" w:leader="none"/>
          <w:tab w:val="left" w:pos="3588" w:leader="none"/>
        </w:tabs>
        <w:suppressAutoHyphens w:val="1"/>
        <w:spacing w:lineRule="auto" w:line="240" w:after="0" w:beforeAutospacing="0" w:afterAutospacing="0"/>
        <w:jc w:val="both"/>
        <w:rPr>
          <w:rFonts w:ascii="Times New Roman" w:hAnsi="Times New Roman"/>
          <w:color w:val="00000A"/>
          <w:sz w:val="28"/>
        </w:rPr>
      </w:pPr>
      <w:r>
        <w:rPr>
          <w:rFonts w:ascii="Times New Roman" w:hAnsi="Times New Roman"/>
          <w:color w:val="00000A"/>
          <w:sz w:val="28"/>
        </w:rPr>
        <w:t>2.Образец заявки на поставку товара :</w:t>
      </w:r>
    </w:p>
    <w:p>
      <w:pPr>
        <w:tabs>
          <w:tab w:val="left" w:pos="2868" w:leader="none"/>
          <w:tab w:val="left" w:pos="3588" w:leader="none"/>
        </w:tabs>
        <w:suppressAutoHyphens w:val="1"/>
        <w:spacing w:lineRule="auto" w:line="240" w:after="0" w:beforeAutospacing="0" w:afterAutospacing="0"/>
        <w:jc w:val="both"/>
        <w:rPr>
          <w:rFonts w:ascii="Times New Roman" w:hAnsi="Times New Roman"/>
          <w:color w:val="00000A"/>
          <w:sz w:val="28"/>
        </w:rPr>
      </w:pPr>
      <w:r>
        <w:rPr>
          <w:rFonts w:ascii="Times New Roman" w:hAnsi="Times New Roman"/>
          <w:color w:val="00000A"/>
          <w:sz w:val="28"/>
        </w:rPr>
        <w:t>На сегодня не существует унифицированного бланка заявки на поставку товара, так что предприятия и организации имеют возможность писать ее в произвольном виде, исходя из собственного видения данного документа и потребностей компании, или заполнять шаблон документа, разработанный и утвержденный внутри фирмы. При формировании заявки следует следить за тем, чтобы по структуре она соответствовала основным правилам делопроизводства, а по тексту – нормам русского языка.</w:t>
      </w:r>
    </w:p>
    <w:p>
      <w:pPr>
        <w:tabs>
          <w:tab w:val="left" w:pos="2868" w:leader="none"/>
          <w:tab w:val="left" w:pos="3588" w:leader="none"/>
        </w:tabs>
        <w:suppressAutoHyphens w:val="1"/>
        <w:spacing w:lineRule="auto" w:line="240" w:after="0" w:beforeAutospacing="0" w:afterAutospacing="0"/>
        <w:jc w:val="both"/>
        <w:rPr>
          <w:rFonts w:ascii="Times New Roman" w:hAnsi="Times New Roman"/>
          <w:color w:val="00000A"/>
          <w:sz w:val="28"/>
        </w:rPr>
      </w:pPr>
    </w:p>
    <w:p>
      <w:pPr>
        <w:tabs>
          <w:tab w:val="left" w:pos="708" w:leader="none"/>
        </w:tabs>
        <w:suppressAutoHyphens w:val="1"/>
        <w:spacing w:lineRule="auto" w:line="240" w:after="0" w:beforeAutospacing="0" w:afterAutospacing="0"/>
        <w:ind w:left="-76"/>
        <w:jc w:val="both"/>
        <w:rPr>
          <w:rFonts w:ascii="Times New Roman" w:hAnsi="Times New Roman"/>
          <w:color w:val="00000A"/>
          <w:sz w:val="28"/>
        </w:rPr>
      </w:pPr>
      <w:r>
        <w:rPr>
          <w:rFonts w:ascii="Times New Roman" w:hAnsi="Times New Roman"/>
          <w:color w:val="00000A"/>
          <w:sz w:val="28"/>
        </w:rPr>
        <w:t>Несмотря на отсутствие единого образца, есть ряд сведений, которые в заявке нужно указывать обязательно:</w:t>
      </w:r>
    </w:p>
    <w:p>
      <w:pPr>
        <w:tabs>
          <w:tab w:val="left" w:pos="708" w:leader="none"/>
        </w:tabs>
        <w:suppressAutoHyphens w:val="1"/>
        <w:spacing w:lineRule="auto" w:line="240" w:after="0" w:beforeAutospacing="0" w:afterAutospacing="0"/>
        <w:ind w:left="-76"/>
        <w:jc w:val="both"/>
        <w:rPr>
          <w:rFonts w:ascii="Times New Roman" w:hAnsi="Times New Roman"/>
          <w:color w:val="00000A"/>
          <w:sz w:val="28"/>
        </w:rPr>
      </w:pPr>
      <w:r>
        <w:rPr>
          <w:rFonts w:ascii="Times New Roman" w:hAnsi="Times New Roman"/>
          <w:color w:val="00000A"/>
          <w:sz w:val="28"/>
        </w:rPr>
        <w:t>1.В «шапку» вписываются:</w:t>
      </w:r>
    </w:p>
    <w:p>
      <w:pPr>
        <w:numPr>
          <w:ilvl w:val="0"/>
          <w:numId w:val="13"/>
        </w:numPr>
        <w:tabs>
          <w:tab w:val="left" w:pos="708" w:leader="none"/>
        </w:tabs>
        <w:suppressAutoHyphens w:val="1"/>
        <w:spacing w:lineRule="auto" w:line="240" w:after="0" w:beforeAutospacing="0" w:afterAutospacing="0"/>
        <w:ind w:hanging="360" w:left="720"/>
        <w:jc w:val="both"/>
        <w:rPr>
          <w:rFonts w:ascii="Times New Roman" w:hAnsi="Times New Roman"/>
          <w:color w:val="00000A"/>
          <w:sz w:val="28"/>
        </w:rPr>
      </w:pPr>
      <w:r>
        <w:rPr>
          <w:rFonts w:ascii="Times New Roman" w:hAnsi="Times New Roman"/>
          <w:color w:val="00000A"/>
          <w:sz w:val="28"/>
        </w:rPr>
        <w:t>название той фирмы, которой она адресована,</w:t>
      </w:r>
    </w:p>
    <w:p>
      <w:pPr>
        <w:numPr>
          <w:ilvl w:val="0"/>
          <w:numId w:val="13"/>
        </w:numPr>
        <w:tabs>
          <w:tab w:val="left" w:pos="708" w:leader="none"/>
        </w:tabs>
        <w:suppressAutoHyphens w:val="1"/>
        <w:spacing w:lineRule="auto" w:line="240" w:after="0" w:beforeAutospacing="0" w:afterAutospacing="0"/>
        <w:ind w:hanging="360" w:left="720"/>
        <w:jc w:val="both"/>
        <w:rPr>
          <w:rFonts w:ascii="Times New Roman" w:hAnsi="Times New Roman"/>
          <w:color w:val="00000A"/>
          <w:sz w:val="28"/>
        </w:rPr>
      </w:pPr>
      <w:r>
        <w:rPr>
          <w:rFonts w:ascii="Times New Roman" w:hAnsi="Times New Roman"/>
          <w:color w:val="00000A"/>
          <w:sz w:val="28"/>
        </w:rPr>
        <w:t>название компании–заказчика,</w:t>
      </w:r>
    </w:p>
    <w:p>
      <w:pPr>
        <w:numPr>
          <w:ilvl w:val="0"/>
          <w:numId w:val="13"/>
        </w:numPr>
        <w:tabs>
          <w:tab w:val="left" w:pos="708" w:leader="none"/>
        </w:tabs>
        <w:suppressAutoHyphens w:val="1"/>
        <w:spacing w:lineRule="auto" w:line="240" w:after="0" w:beforeAutospacing="0" w:afterAutospacing="0"/>
        <w:ind w:hanging="360" w:left="720"/>
        <w:jc w:val="both"/>
        <w:rPr>
          <w:rFonts w:ascii="Times New Roman" w:hAnsi="Times New Roman"/>
          <w:color w:val="00000A"/>
          <w:sz w:val="28"/>
        </w:rPr>
      </w:pPr>
      <w:r>
        <w:rPr>
          <w:rFonts w:ascii="Times New Roman" w:hAnsi="Times New Roman"/>
          <w:color w:val="00000A"/>
          <w:sz w:val="28"/>
        </w:rPr>
        <w:t>дата, номер и место составления документа,</w:t>
      </w:r>
    </w:p>
    <w:p>
      <w:pPr>
        <w:numPr>
          <w:ilvl w:val="0"/>
          <w:numId w:val="13"/>
        </w:numPr>
        <w:tabs>
          <w:tab w:val="left" w:pos="708" w:leader="none"/>
        </w:tabs>
        <w:suppressAutoHyphens w:val="1"/>
        <w:spacing w:lineRule="auto" w:line="240" w:after="0" w:beforeAutospacing="0" w:afterAutospacing="0"/>
        <w:ind w:hanging="360" w:left="720"/>
        <w:jc w:val="both"/>
        <w:rPr>
          <w:rFonts w:ascii="Times New Roman" w:hAnsi="Times New Roman"/>
          <w:color w:val="00000A"/>
          <w:sz w:val="28"/>
        </w:rPr>
      </w:pPr>
      <w:r>
        <w:rPr>
          <w:rFonts w:ascii="Times New Roman" w:hAnsi="Times New Roman"/>
          <w:color w:val="00000A"/>
          <w:sz w:val="28"/>
        </w:rPr>
        <w:t>данные о конкретном ответственном за составление заявки лице: его должность, фамилия-имя-отчество и номер телефона.</w:t>
      </w:r>
    </w:p>
    <w:p>
      <w:pPr>
        <w:tabs>
          <w:tab w:val="left" w:pos="708" w:leader="none"/>
        </w:tabs>
        <w:suppressAutoHyphens w:val="1"/>
        <w:spacing w:lineRule="auto" w:line="240" w:after="0" w:beforeAutospacing="0" w:afterAutospacing="0"/>
        <w:ind w:left="-76"/>
        <w:jc w:val="both"/>
        <w:rPr>
          <w:rFonts w:ascii="Times New Roman" w:hAnsi="Times New Roman"/>
          <w:color w:val="00000A"/>
          <w:sz w:val="28"/>
        </w:rPr>
      </w:pPr>
      <w:r>
        <w:rPr>
          <w:rFonts w:ascii="Times New Roman" w:hAnsi="Times New Roman"/>
          <w:color w:val="00000A"/>
          <w:sz w:val="28"/>
        </w:rPr>
        <w:t>2.Далее в документ нужно внести:</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наименование заказываемых товарно-материальных ценностей,</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их количество,</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размер,</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вес,</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тару,</w:t>
      </w:r>
    </w:p>
    <w:p>
      <w:pPr>
        <w:numPr>
          <w:ilvl w:val="0"/>
          <w:numId w:val="14"/>
        </w:numPr>
        <w:tabs>
          <w:tab w:val="left" w:pos="708" w:leader="none"/>
        </w:tabs>
        <w:suppressAutoHyphens w:val="1"/>
        <w:spacing w:lineRule="auto" w:line="240" w:after="0" w:beforeAutospacing="0" w:afterAutospacing="0"/>
        <w:ind w:hanging="360" w:left="644"/>
        <w:jc w:val="both"/>
        <w:rPr>
          <w:rFonts w:ascii="Times New Roman" w:hAnsi="Times New Roman"/>
          <w:color w:val="00000A"/>
          <w:sz w:val="28"/>
        </w:rPr>
      </w:pPr>
      <w:r>
        <w:rPr>
          <w:rFonts w:ascii="Times New Roman" w:hAnsi="Times New Roman"/>
          <w:color w:val="00000A"/>
          <w:sz w:val="28"/>
        </w:rPr>
        <w:t>прочие специфические характеристики (чем подробнее и тщательнее эти сведения будут прописаны, тем лучше).</w:t>
      </w:r>
    </w:p>
    <w:p>
      <w:pPr>
        <w:tabs>
          <w:tab w:val="left" w:pos="708" w:leader="none"/>
        </w:tabs>
        <w:suppressAutoHyphens w:val="1"/>
        <w:spacing w:lineRule="auto" w:line="240" w:after="0" w:beforeAutospacing="0" w:afterAutospacing="0"/>
        <w:ind w:left="-76"/>
        <w:jc w:val="both"/>
        <w:rPr>
          <w:rFonts w:ascii="Times New Roman" w:hAnsi="Times New Roman"/>
          <w:color w:val="00000A"/>
          <w:sz w:val="28"/>
        </w:rPr>
      </w:pPr>
      <w:r>
        <w:rPr>
          <w:rFonts w:ascii="Times New Roman" w:hAnsi="Times New Roman"/>
          <w:color w:val="00000A"/>
          <w:sz w:val="28"/>
        </w:rPr>
        <w:t>3.Также в заявку при необходимости можно внести условия поставки, в частности, требования к упаковке, транспортировке, конкретную дату или период и т.п.</w:t>
      </w:r>
    </w:p>
    <w:p>
      <w:pPr>
        <w:tabs>
          <w:tab w:val="left" w:pos="708" w:leader="none"/>
        </w:tabs>
        <w:suppressAutoHyphens w:val="1"/>
        <w:spacing w:lineRule="auto" w:line="240" w:after="0" w:beforeAutospacing="0" w:afterAutospacing="0"/>
        <w:ind w:left="-76"/>
        <w:jc w:val="both"/>
        <w:rPr>
          <w:rFonts w:ascii="Times New Roman" w:hAnsi="Times New Roman"/>
          <w:color w:val="00000A"/>
          <w:sz w:val="28"/>
        </w:rPr>
      </w:pPr>
    </w:p>
    <w:p>
      <w:pPr>
        <w:tabs>
          <w:tab w:val="left" w:pos="708" w:leader="none"/>
        </w:tabs>
        <w:suppressAutoHyphens w:val="1"/>
        <w:spacing w:lineRule="auto" w:line="240" w:after="0" w:beforeAutospacing="0" w:afterAutospacing="0"/>
        <w:ind w:left="-76"/>
        <w:jc w:val="both"/>
        <w:rPr>
          <w:rFonts w:ascii="Times New Roman" w:hAnsi="Times New Roman"/>
          <w:color w:val="00000A"/>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b w:val="1"/>
          <w:sz w:val="28"/>
        </w:rPr>
      </w:pPr>
    </w:p>
    <w:p>
      <w:pPr>
        <w:tabs>
          <w:tab w:val="left" w:pos="708" w:leader="none"/>
        </w:tabs>
        <w:suppressAutoHyphens w:val="1"/>
        <w:spacing w:lineRule="auto" w:line="240" w:after="0" w:beforeAutospacing="0" w:afterAutospacing="0"/>
        <w:jc w:val="both"/>
        <w:rPr>
          <w:rFonts w:ascii="Times New Roman" w:hAnsi="Times New Roman"/>
        </w:rPr>
      </w:pPr>
      <w:r>
        <w:rPr>
          <w:rFonts w:ascii="Times New Roman" w:hAnsi="Times New Roman"/>
          <w:b w:val="1"/>
          <w:sz w:val="28"/>
        </w:rPr>
        <w:t>Тема 6. Прием товара в аптечных организациях ( 24 часа).</w:t>
      </w:r>
    </w:p>
    <w:p>
      <w:pPr>
        <w:tabs>
          <w:tab w:val="left" w:pos="708" w:leader="none"/>
        </w:tabs>
        <w:suppressAutoHyphens w:val="1"/>
        <w:spacing w:lineRule="auto" w:line="240" w:after="0" w:beforeAutospacing="0" w:afterAutospacing="0"/>
        <w:jc w:val="both"/>
        <w:rPr>
          <w:rFonts w:ascii="Times New Roman" w:hAnsi="Times New Roman"/>
          <w:color w:val="00000A"/>
        </w:rPr>
      </w:pPr>
      <w:r>
        <w:rPr>
          <w:rFonts w:ascii="Times New Roman" w:hAnsi="Times New Roman"/>
          <w:b w:val="1"/>
          <w:color w:val="00000A"/>
          <w:sz w:val="28"/>
        </w:rPr>
        <w:t>Виды работ:</w:t>
      </w:r>
      <w:r>
        <w:rPr>
          <w:rFonts w:ascii="Times New Roman" w:hAnsi="Times New Roman"/>
          <w:color w:val="00000A"/>
          <w:sz w:val="28"/>
        </w:rPr>
        <w:t xml:space="preserve"> ознакомиться с правилами приемки товара (под руководством методического руководителя аптечной организации) по количеству и качеству, проводить проверку сопроводительных документов на поступающий товар. В случаи расхождения составлять акт.</w:t>
      </w:r>
    </w:p>
    <w:p>
      <w:pPr>
        <w:spacing w:lineRule="auto" w:line="240" w:after="0" w:beforeAutospacing="0" w:afterAutospacing="0"/>
        <w:jc w:val="both"/>
        <w:rPr>
          <w:rFonts w:ascii="Times New Roman" w:hAnsi="Times New Roman"/>
          <w:b w:val="1"/>
          <w:sz w:val="28"/>
        </w:rPr>
      </w:pPr>
      <w:r>
        <w:rPr>
          <w:rFonts w:ascii="Times New Roman" w:hAnsi="Times New Roman"/>
          <w:b w:val="1"/>
          <w:sz w:val="28"/>
        </w:rPr>
        <w:t>Нормативные документы для изучения:</w:t>
      </w:r>
    </w:p>
    <w:p>
      <w:pPr>
        <w:tabs>
          <w:tab w:val="left" w:pos="708" w:leader="none"/>
        </w:tabs>
        <w:suppressAutoHyphens w:val="1"/>
        <w:spacing w:lineRule="auto" w:line="240" w:after="0" w:beforeAutospacing="0" w:afterAutospacing="0"/>
        <w:jc w:val="both"/>
        <w:rPr>
          <w:rFonts w:ascii="Times New Roman" w:hAnsi="Times New Roman"/>
          <w:color w:val="00000A"/>
          <w:u w:val="single"/>
        </w:rPr>
      </w:pPr>
      <w:r>
        <w:rPr>
          <w:rFonts w:ascii="Times New Roman" w:hAnsi="Times New Roman"/>
          <w:color w:val="000000"/>
          <w:sz w:val="28"/>
          <w:u w:val="single"/>
        </w:rPr>
        <w:t>1.Инструкцию о порядке приемки продукции производственно-технического назначения и товаров народного потребления по количеству П-6. Утверждена постановлением Госарбитража при Совете Министров СССР от 15 июня 1965 г.</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4"/>
          <w:u w:val="single"/>
        </w:rPr>
      </w:pPr>
      <w:r>
        <w:rPr>
          <w:rFonts w:ascii="Times New Roman" w:hAnsi="Times New Roman"/>
          <w:color w:val="000000"/>
          <w:sz w:val="28"/>
          <w:u w:val="single"/>
        </w:rPr>
        <w:t>2.Инструкцию о порядке приемки продукции производственно-технического назначения и товаров народного потребления по качеству П-7. Утверждена постановлением Госарбитража при Совете Министров СССР от 25 апреля 1966 г.</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4"/>
          <w:u w:val="single"/>
        </w:rPr>
      </w:pPr>
      <w:r>
        <w:rPr>
          <w:rFonts w:ascii="Times New Roman" w:hAnsi="Times New Roman"/>
          <w:color w:val="000000"/>
          <w:sz w:val="28"/>
          <w:u w:val="single"/>
        </w:rPr>
        <w:t>3.</w:t>
      </w:r>
      <w:r>
        <w:rPr>
          <w:rFonts w:ascii="Times New Roman" w:hAnsi="Times New Roman"/>
          <w:color w:val="00000A"/>
          <w:sz w:val="28"/>
          <w:u w:val="single"/>
        </w:rPr>
        <w:t xml:space="preserve">Постановление Правительства РФ от 19.01.1998г.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комплектности».</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8"/>
          <w:u w:val="single"/>
        </w:rPr>
      </w:pPr>
      <w:r>
        <w:rPr>
          <w:rFonts w:ascii="Times New Roman" w:hAnsi="Times New Roman"/>
          <w:color w:val="00000A"/>
          <w:sz w:val="28"/>
          <w:u w:val="single"/>
        </w:rPr>
        <w:t>4.Приказ МЗ РФ от 16.07.1997 №214 «О контроле качества лекарственных средств, изготовляемых в аптечных организациях (аптеках)».</w:t>
      </w:r>
    </w:p>
    <w:p>
      <w:pPr>
        <w:tabs>
          <w:tab w:val="left" w:pos="708" w:leader="none"/>
        </w:tabs>
        <w:suppressAutoHyphens w:val="1"/>
        <w:spacing w:lineRule="auto" w:line="240" w:after="0" w:beforeAutospacing="0" w:afterAutospacing="0"/>
        <w:ind w:right="45"/>
        <w:jc w:val="both"/>
        <w:rPr>
          <w:rFonts w:ascii="Times New Roman" w:hAnsi="Times New Roman"/>
          <w:color w:val="00000A"/>
          <w:sz w:val="24"/>
          <w:u w:val="single"/>
        </w:rPr>
      </w:pPr>
    </w:p>
    <w:p>
      <w:pPr>
        <w:pageBreakBefore w:val="1"/>
        <w:tabs>
          <w:tab w:val="left" w:pos="348" w:leader="none"/>
          <w:tab w:val="left" w:pos="1158" w:leader="none"/>
          <w:tab w:val="left" w:pos="1968" w:leader="none"/>
          <w:tab w:val="left" w:pos="2778" w:leader="none"/>
          <w:tab w:val="right" w:pos="9279" w:leader="underscore"/>
        </w:tabs>
        <w:spacing w:lineRule="auto" w:line="240" w:after="200" w:beforeAutospacing="0" w:afterAutospacing="0"/>
        <w:jc w:val="both"/>
        <w:rPr>
          <w:rFonts w:ascii="Times New Roman" w:hAnsi="Times New Roman"/>
          <w:color w:val="000000"/>
          <w:sz w:val="28"/>
        </w:rPr>
      </w:pPr>
      <w:r>
        <w:rPr>
          <w:rFonts w:ascii="Times New Roman" w:hAnsi="Times New Roman"/>
          <w:color w:val="000000"/>
          <w:sz w:val="28"/>
        </w:rPr>
        <w:t>Отчет о выполненной работе:</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 xml:space="preserve">1. </w:t>
      </w:r>
      <w:r>
        <w:rPr>
          <w:rFonts w:ascii="Times New Roman" w:hAnsi="Times New Roman"/>
          <w:b w:val="1"/>
          <w:color w:val="000000"/>
          <w:sz w:val="28"/>
        </w:rPr>
        <w:t>Прием товара по количеству мест и по количеству стандартов</w:t>
      </w:r>
      <w:r>
        <w:rPr>
          <w:rFonts w:ascii="Times New Roman" w:hAnsi="Times New Roman"/>
          <w:color w:val="000000"/>
          <w:sz w:val="28"/>
        </w:rPr>
        <w:t xml:space="preserve"> </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 xml:space="preserve">При получении заказанной продукции на предприятии или в магазине проводится ее приемка. Это процесс, который состоит из таких этапов: </w:t>
      </w:r>
    </w:p>
    <w:p>
      <w:pPr>
        <w:numPr>
          <w:ilvl w:val="0"/>
          <w:numId w:val="15"/>
        </w:numPr>
        <w:tabs>
          <w:tab w:val="left" w:pos="3852" w:leader="none"/>
        </w:tabs>
        <w:suppressAutoHyphens w:val="1"/>
        <w:spacing w:lineRule="auto" w:line="240" w:after="0" w:beforeAutospacing="0" w:afterAutospacing="0"/>
        <w:ind w:hanging="360" w:left="720" w:right="144"/>
        <w:jc w:val="both"/>
        <w:rPr>
          <w:rFonts w:ascii="Times New Roman" w:hAnsi="Times New Roman"/>
          <w:color w:val="000000"/>
          <w:sz w:val="28"/>
        </w:rPr>
      </w:pPr>
      <w:r>
        <w:rPr>
          <w:rFonts w:ascii="Times New Roman" w:hAnsi="Times New Roman"/>
          <w:color w:val="000000"/>
          <w:sz w:val="28"/>
        </w:rPr>
        <w:t>проверка качества, количества и комплектности полученных изделий</w:t>
      </w:r>
    </w:p>
    <w:p>
      <w:pPr>
        <w:numPr>
          <w:ilvl w:val="0"/>
          <w:numId w:val="15"/>
        </w:numPr>
        <w:tabs>
          <w:tab w:val="left" w:pos="3852" w:leader="none"/>
        </w:tabs>
        <w:suppressAutoHyphens w:val="1"/>
        <w:spacing w:lineRule="auto" w:line="240" w:after="0" w:beforeAutospacing="0" w:afterAutospacing="0"/>
        <w:ind w:hanging="360" w:left="720" w:right="144"/>
        <w:jc w:val="both"/>
        <w:rPr>
          <w:rFonts w:ascii="Times New Roman" w:hAnsi="Times New Roman"/>
          <w:color w:val="000000"/>
          <w:sz w:val="28"/>
        </w:rPr>
      </w:pPr>
      <w:r>
        <w:rPr>
          <w:rFonts w:ascii="Times New Roman" w:hAnsi="Times New Roman"/>
          <w:color w:val="000000"/>
          <w:sz w:val="28"/>
        </w:rPr>
        <w:t>оформление необходимых подтверждающих документов</w:t>
      </w:r>
    </w:p>
    <w:p>
      <w:pPr>
        <w:numPr>
          <w:ilvl w:val="0"/>
          <w:numId w:val="15"/>
        </w:numPr>
        <w:tabs>
          <w:tab w:val="left" w:pos="3852" w:leader="none"/>
        </w:tabs>
        <w:suppressAutoHyphens w:val="1"/>
        <w:spacing w:lineRule="auto" w:line="240" w:after="0" w:beforeAutospacing="0" w:afterAutospacing="0"/>
        <w:ind w:hanging="360" w:left="720" w:right="144"/>
        <w:jc w:val="both"/>
        <w:rPr>
          <w:rFonts w:ascii="Times New Roman" w:hAnsi="Times New Roman"/>
          <w:color w:val="000000"/>
          <w:sz w:val="28"/>
        </w:rPr>
      </w:pPr>
      <w:r>
        <w:rPr>
          <w:rFonts w:ascii="Times New Roman" w:hAnsi="Times New Roman"/>
          <w:color w:val="000000"/>
          <w:sz w:val="28"/>
        </w:rPr>
        <w:t>принятие продукции на учет</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 xml:space="preserve">Все действия по проверке поставки проводятся опытными сотрудниками, на которых возлагается материальная ответственность. Они должны владеть нормативной базой относительно сроков и правил принятия изделия, разбираться в показателях качества и количественной оценке продукта, уметь правильно составлять требуемую документацию. Если процедура приемки по качеству и комплектности проведена небрежно или с нарушениями, то шансы предъявить обоснованные претензии транспортным компаниям или изготовителям резко уменьшаются. Получая груз, ответственное лицо обязано удостовериться, что характеристики изделия (цена, количество, наименование), указанные в сопроводительных документах, соответствуют реальному положению вещей. К грузу по договору поставки могут прилагаться  специальные бумаги подтверждающие </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p>
    <w:p>
      <w:pPr>
        <w:tabs>
          <w:tab w:val="left" w:pos="3852" w:leader="none"/>
        </w:tabs>
        <w:suppressAutoHyphens w:val="1"/>
        <w:spacing w:lineRule="auto" w:line="240" w:after="0" w:beforeAutospacing="0" w:afterAutospacing="0"/>
        <w:ind w:right="144"/>
        <w:jc w:val="both"/>
        <w:rPr>
          <w:rFonts w:ascii="Times New Roman" w:hAnsi="Times New Roman"/>
          <w:color w:val="00000A"/>
          <w:sz w:val="28"/>
          <w:u w:val="single"/>
        </w:rPr>
      </w:pPr>
      <w:r>
        <w:rPr>
          <w:rFonts w:ascii="Times New Roman" w:hAnsi="Times New Roman"/>
          <w:color w:val="000000"/>
          <w:sz w:val="28"/>
        </w:rPr>
        <w:t xml:space="preserve">2. </w:t>
      </w:r>
      <w:r>
        <w:rPr>
          <w:rFonts w:ascii="Times New Roman" w:hAnsi="Times New Roman"/>
          <w:b w:val="1"/>
          <w:color w:val="000000"/>
          <w:sz w:val="28"/>
        </w:rPr>
        <w:t>Прием товара по показателям: «Описание», «Упаковка», «Маркировка»</w:t>
      </w:r>
      <w:r>
        <w:rPr>
          <w:rFonts w:ascii="Times New Roman" w:hAnsi="Times New Roman"/>
          <w:color w:val="000000"/>
          <w:sz w:val="28"/>
        </w:rPr>
        <w:t xml:space="preserve"> в соответствии с требованиями приказа  </w:t>
      </w:r>
      <w:r>
        <w:rPr>
          <w:rFonts w:ascii="Times New Roman" w:hAnsi="Times New Roman"/>
          <w:color w:val="00000A"/>
          <w:sz w:val="28"/>
          <w:u w:val="single"/>
        </w:rPr>
        <w:t>МЗ РФ от 16.07.1997 №214.</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Приемочный контроль проводится с целью предупреждения поступления в аптеку некачественных лекарственных средств.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Приемочный контроль заключается в проверке поступающих лекарственных средств на соответствие требованиям по показателям: "Описание" "Упаковка" "Маркировка" в проверке правильности оформления расчетных документов (счетов), а также наличия сертификатов качества (паспортов) производителя и других документов, подтверждающих качество лекарственных средств в соответствии с действующими приказами и инструкциями.</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 xml:space="preserve"> Контроль по показателю "Описание" включает проверку внешнего вида, запаха. В случае сомнения в качестве лекарственных средств образцы направляются в территориальную контрольно - аналитическую лабораторию. Такие лекарственные средства с обозначением: "Забраковано при приемочном контроле" хранятся в аптеке изолированно от других лекарственных средств.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При проверке по показателю "Упаковка" особое внимание обращается на ее целостность и соответствие физико - химическим свойствам лекарственных средств.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При контроле по показателю "Маркировка" обращается внимание на соответствие оформления лекарственных средств действующим требованиям. На этикетках должно быть указано: предприятие - изготовитель или предприятие, производившее фасовку; наименование лекарственного средства; масса или объем; концентрация или состав; номер серии, номер анализа, срок годности, дата фасовки. На лекарственных средствах, содержащих сердечные гликозиды, должно быть указано количество единиц действия в одном грамме лекарственного растительного сырья или в одном миллилитре лекарственного средства.</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Особое внимание следует обращать на соответствие маркировки первичной, вторичной и групповой упаковки, наличие листовки - вкладыша на русском языке в упаковке (или отдельно в пачке на все количество готовых лекарственных средств).</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 xml:space="preserve"> На этикетках упаковки с лекарственными веществами, предназначенными для изготовления растворов для инъекций и инфузий, должно быть указание "Годен для инъекций". Упаковки с ядовитыми и наркотическими лекарственными средствами должны быть оформлены в соответствии с требованиями действующих приказов и инструкций.</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r>
        <w:rPr>
          <w:rFonts w:ascii="Times New Roman" w:hAnsi="Times New Roman"/>
          <w:color w:val="000000"/>
          <w:sz w:val="28"/>
        </w:rPr>
        <w:t>Лекарственное растительное сырье, поступившее от населения, проверяется по показателю "Внешние признаки" в соответствии с требованиями действующей Государственной фармакопеи или действующего нормативного документа, после чего направляется на анализ в территориальную контрольно - аналитическую лабораторию.</w:t>
      </w:r>
    </w:p>
    <w:p>
      <w:pPr>
        <w:tabs>
          <w:tab w:val="left" w:pos="3852" w:leader="none"/>
        </w:tabs>
        <w:suppressAutoHyphens w:val="1"/>
        <w:spacing w:lineRule="auto" w:line="240" w:after="0" w:beforeAutospacing="0" w:afterAutospacing="0"/>
        <w:ind w:right="144"/>
        <w:jc w:val="both"/>
        <w:rPr>
          <w:rFonts w:ascii="Times New Roman" w:hAnsi="Times New Roman"/>
          <w:color w:val="000000"/>
          <w:sz w:val="28"/>
        </w:rPr>
      </w:pPr>
    </w:p>
    <w:p>
      <w:pPr>
        <w:tabs>
          <w:tab w:val="left" w:pos="3852" w:leader="none"/>
        </w:tabs>
        <w:suppressAutoHyphens w:val="1"/>
        <w:spacing w:lineRule="auto" w:line="240" w:after="0" w:beforeAutospacing="0" w:afterAutospacing="0"/>
        <w:ind w:right="144"/>
        <w:jc w:val="both"/>
        <w:rPr>
          <w:rFonts w:ascii="Times New Roman" w:hAnsi="Times New Roman"/>
          <w:color w:val="000000"/>
          <w:sz w:val="20"/>
        </w:rPr>
      </w:pPr>
      <w:r>
        <w:rPr>
          <w:rFonts w:ascii="Times New Roman" w:hAnsi="Times New Roman"/>
          <w:color w:val="000000"/>
          <w:sz w:val="28"/>
        </w:rPr>
        <w:t>3.</w:t>
      </w:r>
      <w:r>
        <w:rPr>
          <w:rFonts w:ascii="Times New Roman" w:hAnsi="Times New Roman"/>
          <w:b w:val="1"/>
          <w:color w:val="000000"/>
          <w:sz w:val="28"/>
        </w:rPr>
        <w:t>Перечень и правила оформления сопроводительных документов</w:t>
      </w:r>
      <w:r>
        <w:rPr>
          <w:rFonts w:ascii="Times New Roman" w:hAnsi="Times New Roman"/>
          <w:color w:val="000000"/>
          <w:sz w:val="28"/>
        </w:rPr>
        <w:t>.</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Порядок и сроки приема товаров по количеству, качеству и комплектности и его документального оформления регулируются действующими техническими условиями, условиями поставки, договорами купли - продажи и инструкциями о порядке приемки товаров народного потребления по количеству, качеству и комплектности.</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 xml:space="preserve"> Движение товара от поставщика к потребителю оформляется товаросопроводительными документами, предусмотренными условиями поставки товаров и правилами перевозки грузов (накладной, товарно - транспортной накладной, железнодорожной накладной, счетом или счетом - фактурой). Накладная в торговой организации может выступать как приходным, так и расходным товарным документом, должна выписываться материально ответственным лицом при оформлении отпуска товаров со склада, при принятии товаров в торговой организации. В накладной указывается номер и дата выписки; наименование поставщика и покупателя; наименование и краткое описание товара, его количество (в единицах), цена и общая сумма (с учетом налога на добавленную стоимость) отпуска товара. Накладная подписывается материально ответственными лицами, сдавшими и принявшими товар и заверяется круглыми печатями организаций поставщика и получателя. Количество оформляемых экземпляров в накладной зависит от условий получения товара покупателем, вида организации поставщика, места передачи товара и т.д.</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Товарно - транспортную накладную выписывают при доставке товаров автомобильным транспортом. Товарно - транспортная накладная состоит из двух разделов: товарного и транспортного. В зависимости от особенностей товаров к товарно - транспортной накладной могут прилагаться другие документы, следующие с грузом (коды по ОКУД 0903801, 0903802, 0903803, 0903804).</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При доставке товаров железнодорожным транспортом в качестве сопроводительного документа выступает железнодорожная накладная. К железнодорожной накладной могут быть приложены спецификации и упаковочные листы, о чем делается отметка в накладной.</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Если товар отправлен по железной дороге в контейнерах, то должна оформляться "Накладная на перевозку груза в универсальном контейнере".</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rPr>
          <w:rFonts w:ascii="Times New Roman" w:hAnsi="Times New Roman"/>
          <w:color w:val="000000"/>
          <w:sz w:val="28"/>
        </w:rPr>
        <w:t>Счет - фактура выписывается в тех случаях, когда перечень отгруженных товаров велик. Счет - фактура является для розничной торговой организации приходным товарным документом и выступает основанием для оплаты поступившего товара (типовая форма N 141).</w:t>
      </w:r>
    </w:p>
    <w:p>
      <w:pPr>
        <w:tabs>
          <w:tab w:val="left" w:pos="3852" w:leader="none"/>
        </w:tabs>
        <w:suppressAutoHyphens w:val="1"/>
        <w:spacing w:lineRule="auto" w:line="240" w:after="0" w:beforeAutospacing="0" w:afterAutospacing="0"/>
        <w:ind w:left="227" w:right="144"/>
        <w:jc w:val="both"/>
        <w:rPr>
          <w:rFonts w:ascii="Times New Roman" w:hAnsi="Times New Roman"/>
          <w:color w:val="000000"/>
          <w:sz w:val="28"/>
        </w:rPr>
      </w:pPr>
      <w:r>
        <w:drawing>
          <wp:inline xmlns:wp="http://schemas.openxmlformats.org/drawingml/2006/wordprocessingDrawing">
            <wp:extent cx="3095625" cy="426720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3"/>
                    <a:stretch>
                      <a:fillRect/>
                    </a:stretch>
                  </pic:blipFill>
                  <pic:spPr>
                    <a:xfrm>
                      <a:off x="0" y="0"/>
                      <a:ext cx="3095625" cy="4267200"/>
                    </a:xfrm>
                    <a:prstGeom prst="rect"/>
                    <a:noFill/>
                  </pic:spPr>
                </pic:pic>
              </a:graphicData>
            </a:graphic>
          </wp:inline>
        </w:drawing>
      </w:r>
      <w:r>
        <w:drawing>
          <wp:inline xmlns:wp="http://schemas.openxmlformats.org/drawingml/2006/wordprocessingDrawing">
            <wp:extent cx="5844540" cy="438340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4"/>
                    <a:stretch>
                      <a:fillRect/>
                    </a:stretch>
                  </pic:blipFill>
                  <pic:spPr>
                    <a:xfrm>
                      <a:off x="0" y="0"/>
                      <a:ext cx="5844540" cy="4383405"/>
                    </a:xfrm>
                    <a:prstGeom prst="rect"/>
                    <a:noFill/>
                  </pic:spPr>
                </pic:pic>
              </a:graphicData>
            </a:graphic>
          </wp:inline>
        </w:drawing>
      </w:r>
      <w:r>
        <w:drawing>
          <wp:inline xmlns:wp="http://schemas.openxmlformats.org/drawingml/2006/wordprocessingDrawing">
            <wp:extent cx="5841365" cy="836676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5"/>
                    <a:stretch>
                      <a:fillRect/>
                    </a:stretch>
                  </pic:blipFill>
                  <pic:spPr>
                    <a:xfrm>
                      <a:off x="0" y="0"/>
                      <a:ext cx="5841365" cy="8366760"/>
                    </a:xfrm>
                    <a:prstGeom prst="rect"/>
                    <a:noFill/>
                  </pic:spPr>
                </pic:pic>
              </a:graphicData>
            </a:graphic>
          </wp:inline>
        </w:drawing>
      </w:r>
    </w:p>
    <w:p>
      <w:pPr>
        <w:tabs>
          <w:tab w:val="left" w:pos="708" w:leader="none"/>
        </w:tabs>
        <w:suppressAutoHyphens w:val="1"/>
        <w:spacing w:lineRule="auto" w:line="240" w:after="0" w:beforeAutospacing="0" w:afterAutospacing="0"/>
        <w:jc w:val="both"/>
        <w:rPr>
          <w:rFonts w:ascii="Times New Roman" w:hAnsi="Times New Roman"/>
          <w:color w:val="00000A"/>
        </w:rPr>
      </w:pPr>
    </w:p>
    <w:p>
      <w:pPr>
        <w:tabs>
          <w:tab w:val="left" w:pos="708" w:leader="none"/>
        </w:tabs>
        <w:suppressAutoHyphens w:val="1"/>
        <w:spacing w:lineRule="auto" w:line="276" w:after="200" w:beforeAutospacing="0" w:afterAutospacing="0"/>
        <w:jc w:val="center"/>
        <w:rPr>
          <w:rFonts w:ascii="Times New Roman" w:hAnsi="Times New Roman"/>
          <w:color w:val="00000A"/>
        </w:rPr>
      </w:pPr>
      <w:r>
        <w:drawing>
          <wp:inline xmlns:wp="http://schemas.openxmlformats.org/drawingml/2006/wordprocessingDrawing">
            <wp:extent cx="5915025" cy="409638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9"/>
                    <a:stretch>
                      <a:fillRect/>
                    </a:stretch>
                  </pic:blipFill>
                  <pic:spPr>
                    <a:xfrm>
                      <a:off x="0" y="0"/>
                      <a:ext cx="5915025" cy="4096385"/>
                    </a:xfrm>
                    <a:prstGeom prst="rect"/>
                    <a:noFill/>
                  </pic:spPr>
                </pic:pic>
              </a:graphicData>
            </a:graphic>
          </wp:inline>
        </w:drawing>
      </w:r>
      <w:r>
        <w:drawing>
          <wp:inline xmlns:wp="http://schemas.openxmlformats.org/drawingml/2006/wordprocessingDrawing">
            <wp:extent cx="5861685" cy="256984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6"/>
                    <a:stretch>
                      <a:fillRect/>
                    </a:stretch>
                  </pic:blipFill>
                  <pic:spPr>
                    <a:xfrm>
                      <a:off x="0" y="0"/>
                      <a:ext cx="5861685" cy="2569845"/>
                    </a:xfrm>
                    <a:prstGeom prst="rect"/>
                    <a:noFill/>
                  </pic:spPr>
                </pic:pic>
              </a:graphicData>
            </a:graphic>
          </wp:inline>
        </w:drawing>
      </w:r>
      <w:r>
        <w:drawing>
          <wp:inline xmlns:wp="http://schemas.openxmlformats.org/drawingml/2006/wordprocessingDrawing">
            <wp:extent cx="5588000" cy="4191000"/>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7"/>
                    <a:stretch>
                      <a:fillRect/>
                    </a:stretch>
                  </pic:blipFill>
                  <pic:spPr>
                    <a:xfrm>
                      <a:off x="0" y="0"/>
                      <a:ext cx="5588000" cy="4191000"/>
                    </a:xfrm>
                    <a:prstGeom prst="rect"/>
                    <a:noFill/>
                  </pic:spPr>
                </pic:pic>
              </a:graphicData>
            </a:graphic>
          </wp:inline>
        </w:drawing>
      </w:r>
      <w:r>
        <w:drawing>
          <wp:inline xmlns:wp="http://schemas.openxmlformats.org/drawingml/2006/wordprocessingDrawing">
            <wp:extent cx="3257550" cy="434340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8"/>
                    <a:stretch>
                      <a:fillRect/>
                    </a:stretch>
                  </pic:blipFill>
                  <pic:spPr>
                    <a:xfrm>
                      <a:off x="0" y="0"/>
                      <a:ext cx="3257550" cy="4343400"/>
                    </a:xfrm>
                    <a:prstGeom prst="rect"/>
                    <a:noFill/>
                  </pic:spPr>
                </pic:pic>
              </a:graphicData>
            </a:graphic>
          </wp:inline>
        </w:drawing>
      </w:r>
      <w:r>
        <w:drawing>
          <wp:inline xmlns:wp="http://schemas.openxmlformats.org/drawingml/2006/wordprocessingDrawing">
            <wp:extent cx="5852160" cy="4389120"/>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9"/>
                    <a:stretch>
                      <a:fillRect/>
                    </a:stretch>
                  </pic:blipFill>
                  <pic:spPr>
                    <a:xfrm>
                      <a:off x="0" y="0"/>
                      <a:ext cx="5852160" cy="4389120"/>
                    </a:xfrm>
                    <a:prstGeom prst="rect"/>
                    <a:noFill/>
                  </pic:spPr>
                </pic:pic>
              </a:graphicData>
            </a:graphic>
          </wp:inline>
        </w:drawing>
      </w:r>
    </w:p>
    <w:p>
      <w:pPr>
        <w:tabs>
          <w:tab w:val="left" w:pos="708" w:leader="none"/>
        </w:tabs>
        <w:suppressAutoHyphens w:val="1"/>
        <w:spacing w:lineRule="auto" w:line="276" w:after="200" w:beforeAutospacing="0" w:afterAutospacing="0"/>
        <w:rPr>
          <w:rFonts w:ascii="Calibri" w:hAnsi="Calibri"/>
        </w:rPr>
      </w:pPr>
      <w:r>
        <w:rPr>
          <w:rFonts w:ascii="Calibri" w:hAnsi="Calibri"/>
        </w:rPr>
        <w:t xml:space="preserve"> </w:t>
      </w:r>
    </w:p>
    <w:p>
      <w:pPr>
        <w:spacing w:lineRule="auto" w:line="276" w:after="200" w:beforeAutospacing="0" w:afterAutospacing="0"/>
        <w:rPr>
          <w:rFonts w:ascii="Calibri" w:hAnsi="Calibri"/>
          <w:color w:val="00000A"/>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keepNext w:val="1"/>
        <w:tabs>
          <w:tab w:val="left" w:pos="576" w:leader="none"/>
        </w:tabs>
        <w:spacing w:lineRule="auto" w:line="240" w:after="0" w:beforeAutospacing="0" w:afterAutospacing="0"/>
        <w:jc w:val="center"/>
        <w:rPr>
          <w:rFonts w:ascii="Times New Roman" w:hAnsi="Times New Roman"/>
          <w:b w:val="1"/>
          <w:sz w:val="28"/>
        </w:rPr>
      </w:pPr>
    </w:p>
    <w:p>
      <w:pPr>
        <w:spacing w:lineRule="auto" w:line="276" w:after="200" w:beforeAutospacing="0" w:afterAutospacing="0"/>
        <w:rPr>
          <w:rFonts w:ascii="Times New Roman" w:hAnsi="Times New Roman"/>
          <w:b w:val="1"/>
          <w:color w:val="000000"/>
          <w:sz w:val="28"/>
        </w:rPr>
      </w:pPr>
    </w:p>
    <w:sectPr>
      <w:type w:val="nextPage"/>
      <w:pgSz w:w="11906" w:h="16838" w:code="9"/>
      <w:pgMar w:left="1701" w:right="850" w:top="1134" w:bottom="1134" w:header="708" w:footer="708" w:gutter="0"/>
    </w:sectPr>
  </w:body>
</w:document>
</file>

<file path=word/numbering.xml><?xml version="1.0" encoding="utf-8"?>
<w:numbering xmlns:w="http://schemas.openxmlformats.org/wordprocessingml/2006/main">
  <w:abstractNum w:abstractNumId="0">
    <w:nsid w:val="08653B20"/>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
    <w:nsid w:val="09373D34"/>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2">
    <w:nsid w:val="100A7A4F"/>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3">
    <w:nsid w:val="174909E7"/>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4">
    <w:nsid w:val="18EA0A79"/>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5">
    <w:nsid w:val="1D103383"/>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6">
    <w:nsid w:val="1EEB5C53"/>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7">
    <w:nsid w:val="391E66D5"/>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8">
    <w:nsid w:val="3E3E1E07"/>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9">
    <w:nsid w:val="480D6FFD"/>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0">
    <w:nsid w:val="4B10688E"/>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1">
    <w:nsid w:val="4F327288"/>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2">
    <w:nsid w:val="55346850"/>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3">
    <w:nsid w:val="6ECB39F2"/>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4">
    <w:nsid w:val="78DF5E83"/>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5">
    <w:nsid w:val="7C1B6FA9"/>
    <w:multiLevelType w:val="hybridMultilevel"/>
    <w:lvl w:ilvl="0">
      <w:start w:val="1"/>
      <w:numFmt w:val="bullet"/>
      <w:suff w:val="tab"/>
      <w:lvlText w:val="•"/>
      <w:lvlJc w:val="left"/>
      <w:pPr/>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6">
    <w:nsid w:val="6A0803A6"/>
    <w:multiLevelType w:val="hybridMultilevel"/>
    <w:lvl w:ilvl="0" w:tplc="47FA204E">
      <w:start w:val="1"/>
      <w:numFmt w:val="bullet"/>
      <w:suff w:val="tab"/>
      <w:lvlText w:val="·"/>
      <w:lvlJc w:val="left"/>
      <w:pPr>
        <w:ind w:hanging="360" w:left="720"/>
      </w:pPr>
      <w:rPr>
        <w:rFonts w:ascii="Symbol" w:hAnsi="Symbol"/>
      </w:rPr>
    </w:lvl>
    <w:lvl w:ilvl="1" w:tplc="57499BAC">
      <w:start w:val="1"/>
      <w:numFmt w:val="bullet"/>
      <w:suff w:val="tab"/>
      <w:lvlText w:val="o"/>
      <w:lvlJc w:val="left"/>
      <w:pPr>
        <w:ind w:hanging="360" w:left="1440"/>
      </w:pPr>
      <w:rPr>
        <w:rFonts w:ascii="Symbol" w:hAnsi="Symbol"/>
      </w:rPr>
    </w:lvl>
    <w:lvl w:ilvl="2" w:tplc="5F67370A">
      <w:start w:val="1"/>
      <w:numFmt w:val="bullet"/>
      <w:suff w:val="tab"/>
      <w:lvlText w:val="·"/>
      <w:lvlJc w:val="left"/>
      <w:pPr>
        <w:ind w:hanging="360" w:left="2160"/>
      </w:pPr>
      <w:rPr>
        <w:rFonts w:ascii="Symbol" w:hAnsi="Symbol"/>
      </w:rPr>
    </w:lvl>
    <w:lvl w:ilvl="3" w:tplc="1B943ABB">
      <w:start w:val="1"/>
      <w:numFmt w:val="bullet"/>
      <w:suff w:val="tab"/>
      <w:lvlText w:val="o"/>
      <w:lvlJc w:val="left"/>
      <w:pPr>
        <w:ind w:hanging="360" w:left="2880"/>
      </w:pPr>
      <w:rPr>
        <w:rFonts w:ascii="Symbol" w:hAnsi="Symbol"/>
      </w:rPr>
    </w:lvl>
    <w:lvl w:ilvl="4" w:tplc="5B5A2C05">
      <w:start w:val="1"/>
      <w:numFmt w:val="bullet"/>
      <w:suff w:val="tab"/>
      <w:lvlText w:val="·"/>
      <w:lvlJc w:val="left"/>
      <w:pPr>
        <w:ind w:hanging="360" w:left="3600"/>
      </w:pPr>
      <w:rPr>
        <w:rFonts w:ascii="Symbol" w:hAnsi="Symbol"/>
      </w:rPr>
    </w:lvl>
    <w:lvl w:ilvl="5" w:tplc="0D384F96">
      <w:start w:val="1"/>
      <w:numFmt w:val="bullet"/>
      <w:suff w:val="tab"/>
      <w:lvlText w:val="o"/>
      <w:lvlJc w:val="left"/>
      <w:pPr>
        <w:ind w:hanging="360" w:left="4320"/>
      </w:pPr>
      <w:rPr>
        <w:rFonts w:ascii="Symbol" w:hAnsi="Symbol"/>
      </w:rPr>
    </w:lvl>
    <w:lvl w:ilvl="6" w:tplc="4C390FDE">
      <w:start w:val="1"/>
      <w:numFmt w:val="bullet"/>
      <w:suff w:val="tab"/>
      <w:lvlText w:val="·"/>
      <w:lvlJc w:val="left"/>
      <w:pPr>
        <w:ind w:hanging="360" w:left="5040"/>
      </w:pPr>
      <w:rPr>
        <w:rFonts w:ascii="Symbol" w:hAnsi="Symbol"/>
      </w:rPr>
    </w:lvl>
    <w:lvl w:ilvl="7" w:tplc="24D72E0E">
      <w:start w:val="1"/>
      <w:numFmt w:val="bullet"/>
      <w:suff w:val="tab"/>
      <w:lvlText w:val="o"/>
      <w:lvlJc w:val="left"/>
      <w:pPr>
        <w:ind w:hanging="360" w:left="5760"/>
      </w:pPr>
      <w:rPr>
        <w:rFonts w:ascii="Symbol" w:hAnsi="Symbol"/>
      </w:rPr>
    </w:lvl>
    <w:lvl w:ilvl="8" w:tplc="5A598505">
      <w:start w:val="1"/>
      <w:numFmt w:val="bullet"/>
      <w:suff w:val="tab"/>
      <w:lvlText w:val="·"/>
      <w:lvlJc w:val="left"/>
      <w:pPr>
        <w:ind w:hanging="360" w:left="6480"/>
      </w:pPr>
      <w:rPr>
        <w:rFonts w:ascii="Symbol" w:hAnsi="Symbol"/>
      </w:rPr>
    </w:lvl>
  </w:abstractNum>
  <w:abstractNum w:abstractNumId="17">
    <w:nsid w:val="09860735"/>
    <w:multiLevelType w:val="hybridMultilevel"/>
    <w:lvl w:ilvl="0">
      <w:start w:val="1"/>
      <w:numFmt w:val="bullet"/>
      <w:suff w:val="tab"/>
      <w:lvlText w:val="-"/>
      <w:lvlJc w:val="left"/>
      <w:pPr>
        <w:spacing w:lineRule="auto" w:line="240" w:after="0"/>
        <w:ind w:hanging="360" w:left="720"/>
      </w:pPr>
      <w:rPr>
        <w:rFonts w:ascii="Symbol" w:hAnsi="Symbol"/>
      </w:rPr>
    </w:lvl>
    <w:lvl w:ilvl="1">
      <w:start w:val="1"/>
      <w:numFmt w:val="decimal"/>
      <w:suff w:val="tab"/>
      <w:lvlText w:val="%2."/>
      <w:lvlJc w:val="left"/>
      <w:pPr>
        <w:spacing w:lineRule="auto" w:line="240" w:after="0"/>
        <w:ind w:hanging="360" w:left="1080"/>
      </w:pPr>
      <w:rPr/>
    </w:lvl>
    <w:lvl w:ilvl="2">
      <w:start w:val="1"/>
      <w:numFmt w:val="decimal"/>
      <w:suff w:val="tab"/>
      <w:lvlText w:val="%3."/>
      <w:lvlJc w:val="left"/>
      <w:pPr>
        <w:spacing w:lineRule="auto" w:line="240" w:after="0"/>
        <w:ind w:hanging="360" w:left="1440"/>
      </w:pPr>
      <w:rPr/>
    </w:lvl>
    <w:lvl w:ilvl="3">
      <w:start w:val="1"/>
      <w:numFmt w:val="decimal"/>
      <w:suff w:val="tab"/>
      <w:lvlText w:val="%4."/>
      <w:lvlJc w:val="left"/>
      <w:pPr>
        <w:spacing w:lineRule="auto" w:line="240" w:after="0"/>
        <w:ind w:hanging="360" w:left="1800"/>
      </w:pPr>
      <w:rPr/>
    </w:lvl>
    <w:lvl w:ilvl="4">
      <w:start w:val="1"/>
      <w:numFmt w:val="decimal"/>
      <w:suff w:val="tab"/>
      <w:lvlText w:val="%5."/>
      <w:lvlJc w:val="left"/>
      <w:pPr>
        <w:spacing w:lineRule="auto" w:line="240" w:after="0"/>
        <w:ind w:hanging="360" w:left="2160"/>
      </w:pPr>
      <w:rPr/>
    </w:lvl>
    <w:lvl w:ilvl="5">
      <w:start w:val="1"/>
      <w:numFmt w:val="decimal"/>
      <w:suff w:val="tab"/>
      <w:lvlText w:val="%6."/>
      <w:lvlJc w:val="left"/>
      <w:pPr>
        <w:spacing w:lineRule="auto" w:line="240" w:after="0"/>
        <w:ind w:hanging="360" w:left="2520"/>
      </w:pPr>
      <w:rPr/>
    </w:lvl>
    <w:lvl w:ilvl="6">
      <w:start w:val="1"/>
      <w:numFmt w:val="decimal"/>
      <w:suff w:val="tab"/>
      <w:lvlText w:val="%7."/>
      <w:lvlJc w:val="left"/>
      <w:pPr>
        <w:spacing w:lineRule="auto" w:line="240" w:after="0"/>
        <w:ind w:hanging="360" w:left="2880"/>
      </w:pPr>
      <w:rPr/>
    </w:lvl>
    <w:lvl w:ilvl="7">
      <w:start w:val="1"/>
      <w:numFmt w:val="decimal"/>
      <w:suff w:val="tab"/>
      <w:lvlText w:val="%8."/>
      <w:lvlJc w:val="left"/>
      <w:pPr>
        <w:spacing w:lineRule="auto" w:line="240" w:after="0"/>
        <w:ind w:hanging="360" w:left="3240"/>
      </w:pPr>
      <w:rPr/>
    </w:lvl>
    <w:lvl w:ilvl="8">
      <w:start w:val="1"/>
      <w:numFmt w:val="decimal"/>
      <w:suff w:val="tab"/>
      <w:lvlText w:val="%9."/>
      <w:lvlJc w:val="left"/>
      <w:pPr>
        <w:spacing w:lineRule="auto" w:line="240" w:after="0"/>
        <w:ind w:hanging="360" w:left="3600"/>
      </w:pPr>
      <w:rPr/>
    </w:lvl>
  </w:abstractNum>
  <w:abstractNum w:abstractNumId="18">
    <w:nsid w:val="1056651B"/>
    <w:multiLevelType w:val="hybridMultilevel"/>
    <w:lvl w:ilvl="0" w:tplc="BF387B5E">
      <w:start w:val="1"/>
      <w:numFmt w:val="bullet"/>
      <w:suff w:val="tab"/>
      <w:lvlText w:val="-"/>
      <w:lvlJc w:val="left"/>
      <w:pPr>
        <w:spacing w:lineRule="auto" w:line="240" w:after="0"/>
        <w:ind w:hanging="360" w:left="1080"/>
      </w:pPr>
      <w:rPr>
        <w:rFonts w:ascii="Symbol" w:hAnsi="Symbol"/>
      </w:rPr>
    </w:lvl>
    <w:lvl w:ilvl="1" w:tplc="04190003">
      <w:start w:val="1"/>
      <w:numFmt w:val="bullet"/>
      <w:suff w:val="tab"/>
      <w:lvlText w:val="o"/>
      <w:lvlJc w:val="left"/>
      <w:pPr>
        <w:spacing w:lineRule="auto" w:line="240" w:after="0"/>
        <w:ind w:hanging="360" w:left="1800"/>
      </w:pPr>
      <w:rPr>
        <w:rFonts w:ascii="Courier New" w:hAnsi="Courier New"/>
      </w:rPr>
    </w:lvl>
    <w:lvl w:ilvl="2" w:tplc="04190005">
      <w:start w:val="1"/>
      <w:numFmt w:val="bullet"/>
      <w:suff w:val="tab"/>
      <w:lvlText w:val="§"/>
      <w:lvlJc w:val="left"/>
      <w:pPr>
        <w:spacing w:lineRule="auto" w:line="240" w:after="0"/>
        <w:ind w:hanging="360" w:left="2520"/>
      </w:pPr>
      <w:rPr>
        <w:rFonts w:ascii="Wingdings" w:hAnsi="Wingdings"/>
      </w:rPr>
    </w:lvl>
    <w:lvl w:ilvl="3" w:tplc="04190001">
      <w:start w:val="1"/>
      <w:numFmt w:val="bullet"/>
      <w:suff w:val="tab"/>
      <w:lvlText w:val="·"/>
      <w:lvlJc w:val="left"/>
      <w:pPr>
        <w:spacing w:lineRule="auto" w:line="240" w:after="0"/>
        <w:ind w:hanging="360" w:left="3240"/>
      </w:pPr>
      <w:rPr>
        <w:rFonts w:ascii="Symbol" w:hAnsi="Symbol"/>
      </w:rPr>
    </w:lvl>
    <w:lvl w:ilvl="4" w:tplc="04190003">
      <w:start w:val="1"/>
      <w:numFmt w:val="bullet"/>
      <w:suff w:val="tab"/>
      <w:lvlText w:val="o"/>
      <w:lvlJc w:val="left"/>
      <w:pPr>
        <w:spacing w:lineRule="auto" w:line="240" w:after="0"/>
        <w:ind w:hanging="360" w:left="3960"/>
      </w:pPr>
      <w:rPr>
        <w:rFonts w:ascii="Courier New" w:hAnsi="Courier New"/>
      </w:rPr>
    </w:lvl>
    <w:lvl w:ilvl="5" w:tplc="04190005">
      <w:start w:val="1"/>
      <w:numFmt w:val="bullet"/>
      <w:suff w:val="tab"/>
      <w:lvlText w:val="§"/>
      <w:lvlJc w:val="left"/>
      <w:pPr>
        <w:spacing w:lineRule="auto" w:line="240" w:after="0"/>
        <w:ind w:hanging="360" w:left="4680"/>
      </w:pPr>
      <w:rPr>
        <w:rFonts w:ascii="Wingdings" w:hAnsi="Wingdings"/>
      </w:rPr>
    </w:lvl>
    <w:lvl w:ilvl="6" w:tplc="04190001">
      <w:start w:val="1"/>
      <w:numFmt w:val="bullet"/>
      <w:suff w:val="tab"/>
      <w:lvlText w:val="·"/>
      <w:lvlJc w:val="left"/>
      <w:pPr>
        <w:spacing w:lineRule="auto" w:line="240" w:after="0"/>
        <w:ind w:hanging="360" w:left="5400"/>
      </w:pPr>
      <w:rPr>
        <w:rFonts w:ascii="Symbol" w:hAnsi="Symbol"/>
      </w:rPr>
    </w:lvl>
    <w:lvl w:ilvl="7" w:tplc="04190003">
      <w:start w:val="1"/>
      <w:numFmt w:val="bullet"/>
      <w:suff w:val="tab"/>
      <w:lvlText w:val="o"/>
      <w:lvlJc w:val="left"/>
      <w:pPr>
        <w:spacing w:lineRule="auto" w:line="240" w:after="0"/>
        <w:ind w:hanging="360" w:left="6120"/>
      </w:pPr>
      <w:rPr>
        <w:rFonts w:ascii="Courier New" w:hAnsi="Courier New"/>
      </w:rPr>
    </w:lvl>
    <w:lvl w:ilvl="8" w:tplc="04190005">
      <w:start w:val="1"/>
      <w:numFmt w:val="bullet"/>
      <w:suff w:val="tab"/>
      <w:lvlText w:val="§"/>
      <w:lvlJc w:val="left"/>
      <w:pPr>
        <w:spacing w:lineRule="auto" w:line="240" w:after="0"/>
        <w:ind w:hanging="360" w:left="6840"/>
      </w:pPr>
      <w:rPr>
        <w:rFonts w:ascii="Wingdings" w:hAnsi="Wingdings"/>
      </w:rPr>
    </w:lvl>
  </w:abstractNum>
  <w:abstractNum w:abstractNumId="19">
    <w:nsid w:val="2C9C0EF9"/>
    <w:multiLevelType w:val="hybridMultilevel"/>
    <w:lvl w:ilvl="0" w:tplc="BF387B5E">
      <w:start w:val="1"/>
      <w:numFmt w:val="bullet"/>
      <w:suff w:val="tab"/>
      <w:lvlText w:val="-"/>
      <w:lvlJc w:val="left"/>
      <w:pPr>
        <w:spacing w:lineRule="auto" w:line="240" w:after="0"/>
        <w:ind w:hanging="360" w:left="720"/>
      </w:pPr>
      <w:rPr>
        <w:rFonts w:ascii="Symbol" w:hAnsi="Symbol"/>
      </w:rPr>
    </w:lvl>
    <w:lvl w:ilvl="1" w:tplc="04190003">
      <w:start w:val="1"/>
      <w:numFmt w:val="bullet"/>
      <w:suff w:val="tab"/>
      <w:lvlText w:val="o"/>
      <w:lvlJc w:val="left"/>
      <w:pPr>
        <w:spacing w:lineRule="auto" w:line="240" w:after="0"/>
        <w:ind w:hanging="360" w:left="1440"/>
      </w:pPr>
      <w:rPr>
        <w:rFonts w:ascii="Courier New" w:hAnsi="Courier New"/>
      </w:rPr>
    </w:lvl>
    <w:lvl w:ilvl="2" w:tplc="04190005">
      <w:start w:val="1"/>
      <w:numFmt w:val="bullet"/>
      <w:suff w:val="tab"/>
      <w:lvlText w:val="§"/>
      <w:lvlJc w:val="left"/>
      <w:pPr>
        <w:spacing w:lineRule="auto" w:line="240" w:after="0"/>
        <w:ind w:hanging="360" w:left="2160"/>
      </w:pPr>
      <w:rPr>
        <w:rFonts w:ascii="Wingdings" w:hAnsi="Wingdings"/>
      </w:rPr>
    </w:lvl>
    <w:lvl w:ilvl="3" w:tplc="04190001">
      <w:start w:val="1"/>
      <w:numFmt w:val="bullet"/>
      <w:suff w:val="tab"/>
      <w:lvlText w:val="·"/>
      <w:lvlJc w:val="left"/>
      <w:pPr>
        <w:spacing w:lineRule="auto" w:line="240" w:after="0"/>
        <w:ind w:hanging="360" w:left="2880"/>
      </w:pPr>
      <w:rPr>
        <w:rFonts w:ascii="Symbol" w:hAnsi="Symbol"/>
      </w:rPr>
    </w:lvl>
    <w:lvl w:ilvl="4" w:tplc="04190003">
      <w:start w:val="1"/>
      <w:numFmt w:val="bullet"/>
      <w:suff w:val="tab"/>
      <w:lvlText w:val="o"/>
      <w:lvlJc w:val="left"/>
      <w:pPr>
        <w:spacing w:lineRule="auto" w:line="240" w:after="0"/>
        <w:ind w:hanging="360" w:left="3600"/>
      </w:pPr>
      <w:rPr>
        <w:rFonts w:ascii="Courier New" w:hAnsi="Courier New"/>
      </w:rPr>
    </w:lvl>
    <w:lvl w:ilvl="5" w:tplc="04190005">
      <w:start w:val="1"/>
      <w:numFmt w:val="bullet"/>
      <w:suff w:val="tab"/>
      <w:lvlText w:val="§"/>
      <w:lvlJc w:val="left"/>
      <w:pPr>
        <w:spacing w:lineRule="auto" w:line="240" w:after="0"/>
        <w:ind w:hanging="360" w:left="4320"/>
      </w:pPr>
      <w:rPr>
        <w:rFonts w:ascii="Wingdings" w:hAnsi="Wingdings"/>
      </w:rPr>
    </w:lvl>
    <w:lvl w:ilvl="6" w:tplc="04190001">
      <w:start w:val="1"/>
      <w:numFmt w:val="bullet"/>
      <w:suff w:val="tab"/>
      <w:lvlText w:val="·"/>
      <w:lvlJc w:val="left"/>
      <w:pPr>
        <w:spacing w:lineRule="auto" w:line="240" w:after="0"/>
        <w:ind w:hanging="360" w:left="5040"/>
      </w:pPr>
      <w:rPr>
        <w:rFonts w:ascii="Symbol" w:hAnsi="Symbol"/>
      </w:rPr>
    </w:lvl>
    <w:lvl w:ilvl="7" w:tplc="04190003">
      <w:start w:val="1"/>
      <w:numFmt w:val="bullet"/>
      <w:suff w:val="tab"/>
      <w:lvlText w:val="o"/>
      <w:lvlJc w:val="left"/>
      <w:pPr>
        <w:spacing w:lineRule="auto" w:line="240" w:after="0"/>
        <w:ind w:hanging="360" w:left="5760"/>
      </w:pPr>
      <w:rPr>
        <w:rFonts w:ascii="Courier New" w:hAnsi="Courier New"/>
      </w:rPr>
    </w:lvl>
    <w:lvl w:ilvl="8" w:tplc="04190005">
      <w:start w:val="1"/>
      <w:numFmt w:val="bullet"/>
      <w:suff w:val="tab"/>
      <w:lvlText w:val="§"/>
      <w:lvlJc w:val="left"/>
      <w:pPr>
        <w:spacing w:lineRule="auto" w:line="240" w:after="0"/>
        <w:ind w:hanging="360" w:left="6480"/>
      </w:pPr>
      <w:rPr>
        <w:rFonts w:ascii="Wingdings" w:hAnsi="Wingdings"/>
      </w:rPr>
    </w:lvl>
  </w:abstractNum>
  <w:abstractNum w:abstractNumId="20">
    <w:nsid w:val="41D30E76"/>
    <w:multiLevelType w:val="hybridMultilevel"/>
    <w:lvl w:ilvl="0" w:tplc="BF387B5E">
      <w:start w:val="1"/>
      <w:numFmt w:val="bullet"/>
      <w:suff w:val="tab"/>
      <w:lvlText w:val="-"/>
      <w:lvlJc w:val="left"/>
      <w:pPr>
        <w:spacing w:lineRule="auto" w:line="240" w:after="0"/>
        <w:ind w:hanging="360" w:left="720"/>
      </w:pPr>
      <w:rPr>
        <w:rFonts w:ascii="Symbol" w:hAnsi="Symbol"/>
      </w:rPr>
    </w:lvl>
    <w:lvl w:ilvl="1" w:tplc="04190003">
      <w:start w:val="1"/>
      <w:numFmt w:val="bullet"/>
      <w:suff w:val="tab"/>
      <w:lvlText w:val="o"/>
      <w:lvlJc w:val="left"/>
      <w:pPr>
        <w:spacing w:lineRule="auto" w:line="240" w:after="0"/>
        <w:ind w:hanging="360" w:left="1440"/>
      </w:pPr>
      <w:rPr>
        <w:rFonts w:ascii="Courier New" w:hAnsi="Courier New"/>
      </w:rPr>
    </w:lvl>
    <w:lvl w:ilvl="2" w:tplc="04190005">
      <w:start w:val="1"/>
      <w:numFmt w:val="bullet"/>
      <w:suff w:val="tab"/>
      <w:lvlText w:val="§"/>
      <w:lvlJc w:val="left"/>
      <w:pPr>
        <w:spacing w:lineRule="auto" w:line="240" w:after="0"/>
        <w:ind w:hanging="360" w:left="2160"/>
      </w:pPr>
      <w:rPr>
        <w:rFonts w:ascii="Wingdings" w:hAnsi="Wingdings"/>
      </w:rPr>
    </w:lvl>
    <w:lvl w:ilvl="3" w:tplc="04190001">
      <w:start w:val="1"/>
      <w:numFmt w:val="bullet"/>
      <w:suff w:val="tab"/>
      <w:lvlText w:val="·"/>
      <w:lvlJc w:val="left"/>
      <w:pPr>
        <w:spacing w:lineRule="auto" w:line="240" w:after="0"/>
        <w:ind w:hanging="360" w:left="2880"/>
      </w:pPr>
      <w:rPr>
        <w:rFonts w:ascii="Symbol" w:hAnsi="Symbol"/>
      </w:rPr>
    </w:lvl>
    <w:lvl w:ilvl="4" w:tplc="04190003">
      <w:start w:val="1"/>
      <w:numFmt w:val="bullet"/>
      <w:suff w:val="tab"/>
      <w:lvlText w:val="o"/>
      <w:lvlJc w:val="left"/>
      <w:pPr>
        <w:spacing w:lineRule="auto" w:line="240" w:after="0"/>
        <w:ind w:hanging="360" w:left="3600"/>
      </w:pPr>
      <w:rPr>
        <w:rFonts w:ascii="Courier New" w:hAnsi="Courier New"/>
      </w:rPr>
    </w:lvl>
    <w:lvl w:ilvl="5" w:tplc="04190005">
      <w:start w:val="1"/>
      <w:numFmt w:val="bullet"/>
      <w:suff w:val="tab"/>
      <w:lvlText w:val="§"/>
      <w:lvlJc w:val="left"/>
      <w:pPr>
        <w:spacing w:lineRule="auto" w:line="240" w:after="0"/>
        <w:ind w:hanging="360" w:left="4320"/>
      </w:pPr>
      <w:rPr>
        <w:rFonts w:ascii="Wingdings" w:hAnsi="Wingdings"/>
      </w:rPr>
    </w:lvl>
    <w:lvl w:ilvl="6" w:tplc="04190001">
      <w:start w:val="1"/>
      <w:numFmt w:val="bullet"/>
      <w:suff w:val="tab"/>
      <w:lvlText w:val="·"/>
      <w:lvlJc w:val="left"/>
      <w:pPr>
        <w:spacing w:lineRule="auto" w:line="240" w:after="0"/>
        <w:ind w:hanging="360" w:left="5040"/>
      </w:pPr>
      <w:rPr>
        <w:rFonts w:ascii="Symbol" w:hAnsi="Symbol"/>
      </w:rPr>
    </w:lvl>
    <w:lvl w:ilvl="7" w:tplc="04190003">
      <w:start w:val="1"/>
      <w:numFmt w:val="bullet"/>
      <w:suff w:val="tab"/>
      <w:lvlText w:val="o"/>
      <w:lvlJc w:val="left"/>
      <w:pPr>
        <w:spacing w:lineRule="auto" w:line="240" w:after="0"/>
        <w:ind w:hanging="360" w:left="5760"/>
      </w:pPr>
      <w:rPr>
        <w:rFonts w:ascii="Courier New" w:hAnsi="Courier New"/>
      </w:rPr>
    </w:lvl>
    <w:lvl w:ilvl="8" w:tplc="04190005">
      <w:start w:val="1"/>
      <w:numFmt w:val="bullet"/>
      <w:suff w:val="tab"/>
      <w:lvlText w:val="§"/>
      <w:lvlJc w:val="left"/>
      <w:pPr>
        <w:spacing w:lineRule="auto" w:line="240" w:after="0"/>
        <w:ind w:hanging="360" w:left="6480"/>
      </w:pPr>
      <w:rPr>
        <w:rFonts w:ascii="Wingdings" w:hAnsi="Wingdings"/>
      </w:rPr>
    </w:lvl>
  </w:abstractNum>
  <w:abstractNum w:abstractNumId="21">
    <w:nsid w:val="58E45EE3"/>
    <w:multiLevelType w:val="hybridMultilevel"/>
    <w:lvl w:ilvl="0" w:tplc="BF387B5E">
      <w:start w:val="1"/>
      <w:numFmt w:val="bullet"/>
      <w:suff w:val="tab"/>
      <w:lvlText w:val="-"/>
      <w:lvlJc w:val="left"/>
      <w:pPr>
        <w:spacing w:lineRule="auto" w:line="240" w:after="0"/>
        <w:ind w:hanging="360" w:left="720"/>
      </w:pPr>
      <w:rPr>
        <w:rFonts w:ascii="Symbol" w:hAnsi="Symbol"/>
      </w:rPr>
    </w:lvl>
    <w:lvl w:ilvl="1" w:tplc="04190003">
      <w:start w:val="1"/>
      <w:numFmt w:val="bullet"/>
      <w:suff w:val="tab"/>
      <w:lvlText w:val="o"/>
      <w:lvlJc w:val="left"/>
      <w:pPr>
        <w:spacing w:lineRule="auto" w:line="240" w:after="0"/>
        <w:ind w:hanging="360" w:left="1440"/>
      </w:pPr>
      <w:rPr>
        <w:rFonts w:ascii="Courier New" w:hAnsi="Courier New"/>
      </w:rPr>
    </w:lvl>
    <w:lvl w:ilvl="2" w:tplc="04190005">
      <w:start w:val="1"/>
      <w:numFmt w:val="bullet"/>
      <w:suff w:val="tab"/>
      <w:lvlText w:val="§"/>
      <w:lvlJc w:val="left"/>
      <w:pPr>
        <w:spacing w:lineRule="auto" w:line="240" w:after="0"/>
        <w:ind w:hanging="360" w:left="2160"/>
      </w:pPr>
      <w:rPr>
        <w:rFonts w:ascii="Wingdings" w:hAnsi="Wingdings"/>
      </w:rPr>
    </w:lvl>
    <w:lvl w:ilvl="3" w:tplc="04190001">
      <w:start w:val="1"/>
      <w:numFmt w:val="bullet"/>
      <w:suff w:val="tab"/>
      <w:lvlText w:val="·"/>
      <w:lvlJc w:val="left"/>
      <w:pPr>
        <w:spacing w:lineRule="auto" w:line="240" w:after="0"/>
        <w:ind w:hanging="360" w:left="2880"/>
      </w:pPr>
      <w:rPr>
        <w:rFonts w:ascii="Symbol" w:hAnsi="Symbol"/>
      </w:rPr>
    </w:lvl>
    <w:lvl w:ilvl="4" w:tplc="04190003">
      <w:start w:val="1"/>
      <w:numFmt w:val="bullet"/>
      <w:suff w:val="tab"/>
      <w:lvlText w:val="o"/>
      <w:lvlJc w:val="left"/>
      <w:pPr>
        <w:spacing w:lineRule="auto" w:line="240" w:after="0"/>
        <w:ind w:hanging="360" w:left="3600"/>
      </w:pPr>
      <w:rPr>
        <w:rFonts w:ascii="Courier New" w:hAnsi="Courier New"/>
      </w:rPr>
    </w:lvl>
    <w:lvl w:ilvl="5" w:tplc="04190005">
      <w:start w:val="1"/>
      <w:numFmt w:val="bullet"/>
      <w:suff w:val="tab"/>
      <w:lvlText w:val="§"/>
      <w:lvlJc w:val="left"/>
      <w:pPr>
        <w:spacing w:lineRule="auto" w:line="240" w:after="0"/>
        <w:ind w:hanging="360" w:left="4320"/>
      </w:pPr>
      <w:rPr>
        <w:rFonts w:ascii="Wingdings" w:hAnsi="Wingdings"/>
      </w:rPr>
    </w:lvl>
    <w:lvl w:ilvl="6" w:tplc="04190001">
      <w:start w:val="1"/>
      <w:numFmt w:val="bullet"/>
      <w:suff w:val="tab"/>
      <w:lvlText w:val="·"/>
      <w:lvlJc w:val="left"/>
      <w:pPr>
        <w:spacing w:lineRule="auto" w:line="240" w:after="0"/>
        <w:ind w:hanging="360" w:left="5040"/>
      </w:pPr>
      <w:rPr>
        <w:rFonts w:ascii="Symbol" w:hAnsi="Symbol"/>
      </w:rPr>
    </w:lvl>
    <w:lvl w:ilvl="7" w:tplc="04190003">
      <w:start w:val="1"/>
      <w:numFmt w:val="bullet"/>
      <w:suff w:val="tab"/>
      <w:lvlText w:val="o"/>
      <w:lvlJc w:val="left"/>
      <w:pPr>
        <w:spacing w:lineRule="auto" w:line="240" w:after="0"/>
        <w:ind w:hanging="360" w:left="5760"/>
      </w:pPr>
      <w:rPr>
        <w:rFonts w:ascii="Courier New" w:hAnsi="Courier New"/>
      </w:rPr>
    </w:lvl>
    <w:lvl w:ilvl="8" w:tplc="04190005">
      <w:start w:val="1"/>
      <w:numFmt w:val="bullet"/>
      <w:suff w:val="tab"/>
      <w:lvlText w:val="§"/>
      <w:lvlJc w:val="left"/>
      <w:pPr>
        <w:spacing w:lineRule="auto" w:line="240" w:after="0"/>
        <w:ind w:hanging="360" w:left="6480"/>
      </w:pPr>
      <w:rPr>
        <w:rFonts w:ascii="Wingdings" w:hAnsi="Wingdings"/>
      </w:rPr>
    </w:lvl>
  </w:abstractNum>
  <w:abstractNum w:abstractNumId="22">
    <w:nsid w:val="528B6507"/>
    <w:multiLevelType w:val="hybridMultilevel"/>
    <w:lvl w:ilvl="0" w:tplc="BF387B5E">
      <w:start w:val="1"/>
      <w:numFmt w:val="bullet"/>
      <w:suff w:val="tab"/>
      <w:lvlText w:val="-"/>
      <w:lvlJc w:val="left"/>
      <w:pPr>
        <w:spacing w:lineRule="auto" w:line="240" w:after="0"/>
        <w:ind w:hanging="360" w:left="720"/>
      </w:pPr>
      <w:rPr>
        <w:rFonts w:ascii="Symbol" w:hAnsi="Symbol"/>
      </w:rPr>
    </w:lvl>
    <w:lvl w:ilvl="1" w:tplc="04190003">
      <w:start w:val="1"/>
      <w:numFmt w:val="bullet"/>
      <w:suff w:val="tab"/>
      <w:lvlText w:val="o"/>
      <w:lvlJc w:val="left"/>
      <w:pPr>
        <w:spacing w:lineRule="auto" w:line="240" w:after="0"/>
        <w:ind w:hanging="360" w:left="1440"/>
      </w:pPr>
      <w:rPr>
        <w:rFonts w:ascii="Courier New" w:hAnsi="Courier New"/>
      </w:rPr>
    </w:lvl>
    <w:lvl w:ilvl="2" w:tplc="04190005">
      <w:start w:val="1"/>
      <w:numFmt w:val="bullet"/>
      <w:suff w:val="tab"/>
      <w:lvlText w:val="§"/>
      <w:lvlJc w:val="left"/>
      <w:pPr>
        <w:spacing w:lineRule="auto" w:line="240" w:after="0"/>
        <w:ind w:hanging="360" w:left="2160"/>
      </w:pPr>
      <w:rPr>
        <w:rFonts w:ascii="Wingdings" w:hAnsi="Wingdings"/>
      </w:rPr>
    </w:lvl>
    <w:lvl w:ilvl="3" w:tplc="04190001">
      <w:start w:val="1"/>
      <w:numFmt w:val="bullet"/>
      <w:suff w:val="tab"/>
      <w:lvlText w:val="·"/>
      <w:lvlJc w:val="left"/>
      <w:pPr>
        <w:spacing w:lineRule="auto" w:line="240" w:after="0"/>
        <w:ind w:hanging="360" w:left="2880"/>
      </w:pPr>
      <w:rPr>
        <w:rFonts w:ascii="Symbol" w:hAnsi="Symbol"/>
      </w:rPr>
    </w:lvl>
    <w:lvl w:ilvl="4" w:tplc="04190003">
      <w:start w:val="1"/>
      <w:numFmt w:val="bullet"/>
      <w:suff w:val="tab"/>
      <w:lvlText w:val="o"/>
      <w:lvlJc w:val="left"/>
      <w:pPr>
        <w:spacing w:lineRule="auto" w:line="240" w:after="0"/>
        <w:ind w:hanging="360" w:left="3600"/>
      </w:pPr>
      <w:rPr>
        <w:rFonts w:ascii="Courier New" w:hAnsi="Courier New"/>
      </w:rPr>
    </w:lvl>
    <w:lvl w:ilvl="5" w:tplc="04190005">
      <w:start w:val="1"/>
      <w:numFmt w:val="bullet"/>
      <w:suff w:val="tab"/>
      <w:lvlText w:val="§"/>
      <w:lvlJc w:val="left"/>
      <w:pPr>
        <w:spacing w:lineRule="auto" w:line="240" w:after="0"/>
        <w:ind w:hanging="360" w:left="4320"/>
      </w:pPr>
      <w:rPr>
        <w:rFonts w:ascii="Wingdings" w:hAnsi="Wingdings"/>
      </w:rPr>
    </w:lvl>
    <w:lvl w:ilvl="6" w:tplc="04190001">
      <w:start w:val="1"/>
      <w:numFmt w:val="bullet"/>
      <w:suff w:val="tab"/>
      <w:lvlText w:val="·"/>
      <w:lvlJc w:val="left"/>
      <w:pPr>
        <w:spacing w:lineRule="auto" w:line="240" w:after="0"/>
        <w:ind w:hanging="360" w:left="5040"/>
      </w:pPr>
      <w:rPr>
        <w:rFonts w:ascii="Symbol" w:hAnsi="Symbol"/>
      </w:rPr>
    </w:lvl>
    <w:lvl w:ilvl="7" w:tplc="04190003">
      <w:start w:val="1"/>
      <w:numFmt w:val="bullet"/>
      <w:suff w:val="tab"/>
      <w:lvlText w:val="o"/>
      <w:lvlJc w:val="left"/>
      <w:pPr>
        <w:spacing w:lineRule="auto" w:line="240" w:after="0"/>
        <w:ind w:hanging="360" w:left="5760"/>
      </w:pPr>
      <w:rPr>
        <w:rFonts w:ascii="Courier New" w:hAnsi="Courier New"/>
      </w:rPr>
    </w:lvl>
    <w:lvl w:ilvl="8" w:tplc="04190005">
      <w:start w:val="1"/>
      <w:numFmt w:val="bullet"/>
      <w:suff w:val="tab"/>
      <w:lvlText w:val="§"/>
      <w:lvlJc w:val="left"/>
      <w:pPr>
        <w:spacing w:lineRule="auto" w:line="240" w:after="0"/>
        <w:ind w:hanging="360" w:left="6480"/>
      </w:pPr>
      <w:rPr>
        <w:rFonts w:ascii="Wingdings" w:hAnsi="Wingdings"/>
      </w:rPr>
    </w:lvl>
  </w:abstractNum>
  <w:abstractNum w:abstractNumId="23">
    <w:nsid w:val="4E320B54"/>
    <w:multiLevelType w:val="hybridMultilevel"/>
    <w:lvl w:ilvl="0" w:tplc="BF387B5E">
      <w:start w:val="1"/>
      <w:numFmt w:val="bullet"/>
      <w:suff w:val="tab"/>
      <w:lvlText w:val="-"/>
      <w:lvlJc w:val="left"/>
      <w:pPr>
        <w:spacing w:lineRule="auto" w:line="240" w:after="0"/>
        <w:ind w:hanging="360" w:left="720"/>
      </w:pPr>
      <w:rPr>
        <w:rFonts w:ascii="Symbol" w:hAnsi="Symbol"/>
      </w:rPr>
    </w:lvl>
    <w:lvl w:ilvl="1" w:tplc="04190003">
      <w:start w:val="1"/>
      <w:numFmt w:val="bullet"/>
      <w:suff w:val="tab"/>
      <w:lvlText w:val="o"/>
      <w:lvlJc w:val="left"/>
      <w:pPr>
        <w:spacing w:lineRule="auto" w:line="240" w:after="0"/>
        <w:ind w:hanging="360" w:left="1440"/>
      </w:pPr>
      <w:rPr>
        <w:rFonts w:ascii="Courier New" w:hAnsi="Courier New"/>
      </w:rPr>
    </w:lvl>
    <w:lvl w:ilvl="2" w:tplc="04190005">
      <w:start w:val="1"/>
      <w:numFmt w:val="bullet"/>
      <w:suff w:val="tab"/>
      <w:lvlText w:val="§"/>
      <w:lvlJc w:val="left"/>
      <w:pPr>
        <w:spacing w:lineRule="auto" w:line="240" w:after="0"/>
        <w:ind w:hanging="360" w:left="2160"/>
      </w:pPr>
      <w:rPr>
        <w:rFonts w:ascii="Wingdings" w:hAnsi="Wingdings"/>
      </w:rPr>
    </w:lvl>
    <w:lvl w:ilvl="3" w:tplc="04190001">
      <w:start w:val="1"/>
      <w:numFmt w:val="bullet"/>
      <w:suff w:val="tab"/>
      <w:lvlText w:val="·"/>
      <w:lvlJc w:val="left"/>
      <w:pPr>
        <w:spacing w:lineRule="auto" w:line="240" w:after="0"/>
        <w:ind w:hanging="360" w:left="2880"/>
      </w:pPr>
      <w:rPr>
        <w:rFonts w:ascii="Symbol" w:hAnsi="Symbol"/>
      </w:rPr>
    </w:lvl>
    <w:lvl w:ilvl="4" w:tplc="04190003">
      <w:start w:val="1"/>
      <w:numFmt w:val="bullet"/>
      <w:suff w:val="tab"/>
      <w:lvlText w:val="o"/>
      <w:lvlJc w:val="left"/>
      <w:pPr>
        <w:spacing w:lineRule="auto" w:line="240" w:after="0"/>
        <w:ind w:hanging="360" w:left="3600"/>
      </w:pPr>
      <w:rPr>
        <w:rFonts w:ascii="Courier New" w:hAnsi="Courier New"/>
      </w:rPr>
    </w:lvl>
    <w:lvl w:ilvl="5" w:tplc="04190005">
      <w:start w:val="1"/>
      <w:numFmt w:val="bullet"/>
      <w:suff w:val="tab"/>
      <w:lvlText w:val="§"/>
      <w:lvlJc w:val="left"/>
      <w:pPr>
        <w:spacing w:lineRule="auto" w:line="240" w:after="0"/>
        <w:ind w:hanging="360" w:left="4320"/>
      </w:pPr>
      <w:rPr>
        <w:rFonts w:ascii="Wingdings" w:hAnsi="Wingdings"/>
      </w:rPr>
    </w:lvl>
    <w:lvl w:ilvl="6" w:tplc="04190001">
      <w:start w:val="1"/>
      <w:numFmt w:val="bullet"/>
      <w:suff w:val="tab"/>
      <w:lvlText w:val="·"/>
      <w:lvlJc w:val="left"/>
      <w:pPr>
        <w:spacing w:lineRule="auto" w:line="240" w:after="0"/>
        <w:ind w:hanging="360" w:left="5040"/>
      </w:pPr>
      <w:rPr>
        <w:rFonts w:ascii="Symbol" w:hAnsi="Symbol"/>
      </w:rPr>
    </w:lvl>
    <w:lvl w:ilvl="7" w:tplc="04190003">
      <w:start w:val="1"/>
      <w:numFmt w:val="bullet"/>
      <w:suff w:val="tab"/>
      <w:lvlText w:val="o"/>
      <w:lvlJc w:val="left"/>
      <w:pPr>
        <w:spacing w:lineRule="auto" w:line="240" w:after="0"/>
        <w:ind w:hanging="360" w:left="5760"/>
      </w:pPr>
      <w:rPr>
        <w:rFonts w:ascii="Courier New" w:hAnsi="Courier New"/>
      </w:rPr>
    </w:lvl>
    <w:lvl w:ilvl="8" w:tplc="04190005">
      <w:start w:val="1"/>
      <w:numFmt w:val="bullet"/>
      <w:suff w:val="tab"/>
      <w:lvlText w:val="§"/>
      <w:lvlJc w:val="left"/>
      <w:pPr>
        <w:spacing w:lineRule="auto" w:line="240" w:after="0"/>
        <w:ind w:hanging="360" w:left="6480"/>
      </w:pPr>
      <w:rPr>
        <w:rFonts w:ascii="Wingdings" w:hAnsi="Wingdings"/>
      </w:rPr>
    </w:lvl>
  </w:abstractNum>
  <w:abstractNum w:abstractNumId="24">
    <w:nsid w:val="3DB21C60"/>
    <w:multiLevelType w:val="hybridMultilevel"/>
    <w:lvl w:ilvl="0">
      <w:start w:val="1"/>
      <w:numFmt w:val="bullet"/>
      <w:suff w:val="tab"/>
      <w:lvlText w:val="-"/>
      <w:lvlJc w:val="left"/>
      <w:pPr>
        <w:spacing w:lineRule="auto" w:line="240" w:after="0"/>
        <w:ind w:hanging="360" w:left="720"/>
      </w:pPr>
      <w:rPr>
        <w:rFonts w:ascii="Symbol" w:hAnsi="Symbol"/>
      </w:rPr>
    </w:lvl>
    <w:lvl w:ilvl="1">
      <w:start w:val="1"/>
      <w:numFmt w:val="decimal"/>
      <w:suff w:val="tab"/>
      <w:lvlText w:val="%2."/>
      <w:lvlJc w:val="left"/>
      <w:pPr>
        <w:spacing w:lineRule="auto" w:line="240" w:after="0"/>
        <w:ind w:hanging="360" w:left="1080"/>
      </w:pPr>
      <w:rPr/>
    </w:lvl>
    <w:lvl w:ilvl="2">
      <w:start w:val="1"/>
      <w:numFmt w:val="decimal"/>
      <w:suff w:val="tab"/>
      <w:lvlText w:val="%3."/>
      <w:lvlJc w:val="left"/>
      <w:pPr>
        <w:spacing w:lineRule="auto" w:line="240" w:after="0"/>
        <w:ind w:hanging="360" w:left="1440"/>
      </w:pPr>
      <w:rPr/>
    </w:lvl>
    <w:lvl w:ilvl="3">
      <w:start w:val="1"/>
      <w:numFmt w:val="decimal"/>
      <w:suff w:val="tab"/>
      <w:lvlText w:val="%4."/>
      <w:lvlJc w:val="left"/>
      <w:pPr>
        <w:spacing w:lineRule="auto" w:line="240" w:after="0"/>
        <w:ind w:hanging="360" w:left="1800"/>
      </w:pPr>
      <w:rPr/>
    </w:lvl>
    <w:lvl w:ilvl="4">
      <w:start w:val="1"/>
      <w:numFmt w:val="decimal"/>
      <w:suff w:val="tab"/>
      <w:lvlText w:val="%5."/>
      <w:lvlJc w:val="left"/>
      <w:pPr>
        <w:spacing w:lineRule="auto" w:line="240" w:after="0"/>
        <w:ind w:hanging="360" w:left="2160"/>
      </w:pPr>
      <w:rPr/>
    </w:lvl>
    <w:lvl w:ilvl="5">
      <w:start w:val="1"/>
      <w:numFmt w:val="decimal"/>
      <w:suff w:val="tab"/>
      <w:lvlText w:val="%6."/>
      <w:lvlJc w:val="left"/>
      <w:pPr>
        <w:spacing w:lineRule="auto" w:line="240" w:after="0"/>
        <w:ind w:hanging="360" w:left="2520"/>
      </w:pPr>
      <w:rPr/>
    </w:lvl>
    <w:lvl w:ilvl="6">
      <w:start w:val="1"/>
      <w:numFmt w:val="decimal"/>
      <w:suff w:val="tab"/>
      <w:lvlText w:val="%7."/>
      <w:lvlJc w:val="left"/>
      <w:pPr>
        <w:spacing w:lineRule="auto" w:line="240" w:after="0"/>
        <w:ind w:hanging="360" w:left="2880"/>
      </w:pPr>
      <w:rPr/>
    </w:lvl>
    <w:lvl w:ilvl="7">
      <w:start w:val="1"/>
      <w:numFmt w:val="decimal"/>
      <w:suff w:val="tab"/>
      <w:lvlText w:val="%8."/>
      <w:lvlJc w:val="left"/>
      <w:pPr>
        <w:spacing w:lineRule="auto" w:line="240" w:after="0"/>
        <w:ind w:hanging="360" w:left="3240"/>
      </w:pPr>
      <w:rPr/>
    </w:lvl>
    <w:lvl w:ilvl="8">
      <w:start w:val="1"/>
      <w:numFmt w:val="decimal"/>
      <w:suff w:val="tab"/>
      <w:lvlText w:val="%9."/>
      <w:lvlJc w:val="left"/>
      <w:pPr>
        <w:spacing w:lineRule="auto" w:line="240" w:after="0"/>
        <w:ind w:hanging="360" w:left="3600"/>
      </w:pPr>
      <w:rPr/>
    </w:lvl>
  </w:abstractNum>
  <w:abstractNum w:abstractNumId="25">
    <w:nsid w:val="25A73840"/>
    <w:multiLevelType w:val="hybridMultilevel"/>
    <w:lvl w:ilvl="0" w:tplc="0419000F">
      <w:start w:val="1"/>
      <w:numFmt w:val="decimal"/>
      <w:suff w:val="tab"/>
      <w:lvlText w:val="%1."/>
      <w:lvlJc w:val="left"/>
      <w:pPr>
        <w:spacing w:lineRule="auto" w:line="240" w:after="0"/>
        <w:ind w:hanging="360" w:left="360"/>
      </w:pPr>
      <w:rPr/>
    </w:lvl>
    <w:lvl w:ilvl="1" w:tplc="04190019">
      <w:start w:val="1"/>
      <w:numFmt w:val="lowerLetter"/>
      <w:suff w:val="tab"/>
      <w:lvlText w:val="%2."/>
      <w:lvlJc w:val="left"/>
      <w:pPr>
        <w:spacing w:lineRule="auto" w:line="240" w:after="0"/>
        <w:ind w:hanging="360" w:left="1080"/>
      </w:pPr>
      <w:rPr/>
    </w:lvl>
    <w:lvl w:ilvl="2" w:tplc="0419001B">
      <w:start w:val="1"/>
      <w:numFmt w:val="lowerRoman"/>
      <w:suff w:val="tab"/>
      <w:lvlText w:val="%3."/>
      <w:lvlJc w:val="right"/>
      <w:pPr>
        <w:spacing w:lineRule="auto" w:line="240" w:after="0"/>
        <w:ind w:hanging="180" w:left="1800"/>
      </w:pPr>
      <w:rPr/>
    </w:lvl>
    <w:lvl w:ilvl="3" w:tplc="0419000F">
      <w:start w:val="1"/>
      <w:numFmt w:val="decimal"/>
      <w:suff w:val="tab"/>
      <w:lvlText w:val="%4."/>
      <w:lvlJc w:val="left"/>
      <w:pPr>
        <w:spacing w:lineRule="auto" w:line="240" w:after="0"/>
        <w:ind w:hanging="360" w:left="2520"/>
      </w:pPr>
      <w:rPr/>
    </w:lvl>
    <w:lvl w:ilvl="4" w:tplc="04190019">
      <w:start w:val="1"/>
      <w:numFmt w:val="lowerLetter"/>
      <w:suff w:val="tab"/>
      <w:lvlText w:val="%5."/>
      <w:lvlJc w:val="left"/>
      <w:pPr>
        <w:spacing w:lineRule="auto" w:line="240" w:after="0"/>
        <w:ind w:hanging="360" w:left="3240"/>
      </w:pPr>
      <w:rPr/>
    </w:lvl>
    <w:lvl w:ilvl="5" w:tplc="0419001B">
      <w:start w:val="1"/>
      <w:numFmt w:val="lowerRoman"/>
      <w:suff w:val="tab"/>
      <w:lvlText w:val="%6."/>
      <w:lvlJc w:val="right"/>
      <w:pPr>
        <w:spacing w:lineRule="auto" w:line="240" w:after="0"/>
        <w:ind w:hanging="180" w:left="3960"/>
      </w:pPr>
      <w:rPr/>
    </w:lvl>
    <w:lvl w:ilvl="6" w:tplc="0419000F">
      <w:start w:val="1"/>
      <w:numFmt w:val="decimal"/>
      <w:suff w:val="tab"/>
      <w:lvlText w:val="%7."/>
      <w:lvlJc w:val="left"/>
      <w:pPr>
        <w:spacing w:lineRule="auto" w:line="240" w:after="0"/>
        <w:ind w:hanging="360" w:left="4680"/>
      </w:pPr>
      <w:rPr/>
    </w:lvl>
    <w:lvl w:ilvl="7" w:tplc="04190019">
      <w:start w:val="1"/>
      <w:numFmt w:val="lowerLetter"/>
      <w:suff w:val="tab"/>
      <w:lvlText w:val="%8."/>
      <w:lvlJc w:val="left"/>
      <w:pPr>
        <w:spacing w:lineRule="auto" w:line="240" w:after="0"/>
        <w:ind w:hanging="360" w:left="5400"/>
      </w:pPr>
      <w:rPr/>
    </w:lvl>
    <w:lvl w:ilvl="8" w:tplc="0419001B">
      <w:start w:val="1"/>
      <w:numFmt w:val="lowerRoman"/>
      <w:suff w:val="tab"/>
      <w:lvlText w:val="%9."/>
      <w:lvlJc w:val="right"/>
      <w:pPr>
        <w:spacing w:lineRule="auto" w:line="240" w:after="0"/>
        <w:ind w:hanging="180" w:left="6120"/>
      </w:pPr>
      <w:rPr/>
    </w:lvl>
  </w:abstractNum>
  <w:num w:numId="1">
    <w:abstractNumId w:val="11"/>
  </w:num>
  <w:num w:numId="2">
    <w:abstractNumId w:val="9"/>
  </w:num>
  <w:num w:numId="3">
    <w:abstractNumId w:val="15"/>
  </w:num>
  <w:num w:numId="4">
    <w:abstractNumId w:val="7"/>
  </w:num>
  <w:num w:numId="5">
    <w:abstractNumId w:val="6"/>
  </w:num>
  <w:num w:numId="6">
    <w:abstractNumId w:val="14"/>
  </w:num>
  <w:num w:numId="7">
    <w:abstractNumId w:val="4"/>
  </w:num>
  <w:num w:numId="8">
    <w:abstractNumId w:val="2"/>
  </w:num>
  <w:num w:numId="9">
    <w:abstractNumId w:val="1"/>
  </w:num>
  <w:num w:numId="10">
    <w:abstractNumId w:val="8"/>
  </w:num>
  <w:num w:numId="11">
    <w:abstractNumId w:val="12"/>
  </w:num>
  <w:num w:numId="12">
    <w:abstractNumId w:val="3"/>
  </w:num>
  <w:num w:numId="13">
    <w:abstractNumId w:val="10"/>
  </w:num>
  <w:num w:numId="14">
    <w:abstractNumId w:val="13"/>
  </w:num>
  <w:num w:numId="15">
    <w:abstractNumId w:val="0"/>
  </w:num>
  <w:num w:numId="16">
    <w:abstractNumId w:val="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59" w:before="0" w:after="160" w:beforeAutospacing="0" w:afterAutospacing="0"/>
        <w:ind w:firstLine="0" w:left="0" w:right="0"/>
        <w:contextualSpacing w:val="0"/>
        <w:jc w:val="left"/>
      </w:pPr>
    </w:pPrDefault>
  </w:docDefaults>
  <w:style w:type="paragraph" w:styleId="P0" w:default="1">
    <w:name w:val="Normal"/>
    <w:qFormat/>
    <w:pPr>
      <w:jc w:val="left"/>
    </w:pPr>
    <w:rPr/>
  </w:style>
  <w:style w:type="paragraph" w:styleId="P1">
    <w:name w:val="header"/>
    <w:basedOn w:val="P0"/>
    <w:link w:val="C3"/>
    <w:pPr>
      <w:tabs>
        <w:tab w:val="center" w:pos="4677" w:leader="none"/>
        <w:tab w:val="right" w:pos="9355" w:leader="none"/>
      </w:tabs>
      <w:spacing w:lineRule="auto" w:line="240" w:after="0" w:beforeAutospacing="0" w:afterAutospacing="0"/>
    </w:pPr>
    <w:rPr/>
  </w:style>
  <w:style w:type="paragraph" w:styleId="P2">
    <w:name w:val="footer"/>
    <w:basedOn w:val="P0"/>
    <w:link w:val="C4"/>
    <w:pPr>
      <w:tabs>
        <w:tab w:val="center" w:pos="4677" w:leader="none"/>
        <w:tab w:val="right" w:pos="9355" w:leader="none"/>
      </w:tabs>
      <w:spacing w:lineRule="auto" w:line="240" w:after="0" w:beforeAutospacing="0" w:afterAutospacing="0"/>
    </w:pPr>
    <w:rPr/>
  </w:style>
  <w:style w:type="paragraph" w:styleId="P3">
    <w:name w:val="Базовый"/>
    <w:pPr>
      <w:tabs>
        <w:tab w:val="left" w:pos="708" w:leader="none"/>
      </w:tabs>
      <w:suppressAutoHyphens w:val="1"/>
      <w:spacing w:lineRule="auto" w:line="276" w:after="200" w:beforeAutospacing="0" w:afterAutospacing="0"/>
    </w:pPr>
    <w:rPr>
      <w:rFonts w:ascii="Calibri" w:hAnsi="Calibri"/>
      <w:color w:val="00000A"/>
    </w:rPr>
  </w:style>
  <w:style w:type="paragraph" w:styleId="P4">
    <w:name w:val="List Paragraph"/>
    <w:basedOn w:val="P3"/>
    <w:pPr>
      <w:tabs>
        <w:tab w:val="left" w:pos="4308" w:leader="none"/>
      </w:tabs>
      <w:spacing w:lineRule="atLeast" w:line="100" w:after="0"/>
      <w:ind w:left="720"/>
    </w:pPr>
    <w:rPr>
      <w:rFonts w:ascii="Times New Roman" w:hAnsi="Times New Roman"/>
      <w:sz w:val="24"/>
    </w:rPr>
  </w:style>
  <w:style w:type="paragraph" w:styleId="P5">
    <w:name w:val="Body Text"/>
    <w:basedOn w:val="P3"/>
    <w:pPr>
      <w:spacing w:lineRule="atLeast" w:line="100" w:after="120"/>
    </w:pPr>
    <w:rPr>
      <w:rFonts w:ascii="Times New Roman" w:hAnsi="Times New Roman"/>
      <w:sz w:val="24"/>
    </w:rPr>
  </w:style>
  <w:style w:type="paragraph" w:styleId="P6">
    <w:name w:val="Основной текст 21"/>
    <w:basedOn w:val="P0"/>
    <w:pPr>
      <w:suppressAutoHyphens w:val="1"/>
      <w:spacing w:lineRule="auto" w:line="240" w:after="0"/>
      <w:jc w:val="both"/>
    </w:pPr>
    <w:rPr>
      <w:rFonts w:ascii="Times New Roman" w:hAnsi="Times New Roman"/>
      <w:sz w:val="24"/>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Верхний колонтитул Знак"/>
    <w:basedOn w:val="C0"/>
    <w:link w:val="P1"/>
    <w:rPr/>
  </w:style>
  <w:style w:type="character" w:styleId="C4">
    <w:name w:val="Нижний колонтитул Знак"/>
    <w:basedOn w:val="C0"/>
    <w:link w:val="P2"/>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pPr>
      <w:shd w:val="clear" w:fill="auto"/>
      <w:spacing w:lineRule="auto" w:line="240" w:after="0"/>
    </w:pPr>
    <w:tblPr>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Pr>
    <w:trPr/>
    <w:tcPr/>
  </w:style>
  <w:style w:type="numbering" w:styleId="N0">
    <w:name w:val="No List"/>
  </w:style>
</w:styles>
</file>

<file path=word/_rels/document.xml.rels><?xml version="1.0" encoding="utf-8"?><Relationships xmlns="http://schemas.openxmlformats.org/package/2006/relationships"><Relationship Id="Relimage19" Type="http://schemas.openxmlformats.org/officeDocument/2006/relationships/image" Target="/media/image19.jpg" /><Relationship Id="Relimage7" Type="http://schemas.openxmlformats.org/officeDocument/2006/relationships/image" Target="/media/image7.jpg" /><Relationship Id="Relimage17" Type="http://schemas.openxmlformats.org/officeDocument/2006/relationships/image" Target="/media/image17.jpg" /><Relationship Id="Relimage3" Type="http://schemas.openxmlformats.org/officeDocument/2006/relationships/image" Target="/media/image3.png" /><Relationship Id="Relimage16" Type="http://schemas.openxmlformats.org/officeDocument/2006/relationships/image" Target="/media/image16.png" /><Relationship Id="Relimage4" Type="http://schemas.openxmlformats.org/officeDocument/2006/relationships/image" Target="/media/image4.jpg" /><Relationship Id="Relimage13" Type="http://schemas.openxmlformats.org/officeDocument/2006/relationships/image" Target="/media/image13.jpg" /><Relationship Id="Relimage18" Type="http://schemas.openxmlformats.org/officeDocument/2006/relationships/image" Target="/media/image18.jpg" /><Relationship Id="Relimage15" Type="http://schemas.openxmlformats.org/officeDocument/2006/relationships/image" Target="/media/image15.jpg" /><Relationship Id="Relimage6" Type="http://schemas.openxmlformats.org/officeDocument/2006/relationships/image" Target="/media/image6.jpg" /><Relationship Id="Relimage1" Type="http://schemas.openxmlformats.org/officeDocument/2006/relationships/image" Target="/media/image1.png" /><Relationship Id="Relimage2" Type="http://schemas.openxmlformats.org/officeDocument/2006/relationships/image" Target="/media/image2.pn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png" /><Relationship Id="Relimage14" Type="http://schemas.openxmlformats.org/officeDocument/2006/relationships/image" Target="/media/image14.jpg" /><Relationship Id="Relimage12" Type="http://schemas.openxmlformats.org/officeDocument/2006/relationships/image" Target="/media/image12.jpg" /><Relationship Id="Relimage5" Type="http://schemas.openxmlformats.org/officeDocument/2006/relationships/image" Target="/media/image5.jpg" /><Relationship Id="Relimage11" Type="http://schemas.openxmlformats.org/officeDocument/2006/relationships/image" Target="/media/image1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