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E4" w:rsidRPr="00A23AE4" w:rsidRDefault="00A23AE4" w:rsidP="00A23AE4">
      <w:pPr>
        <w:jc w:val="center"/>
        <w:rPr>
          <w:rFonts w:ascii="Times New Roman" w:hAnsi="Times New Roman" w:cs="Times New Roman"/>
          <w:b/>
        </w:rPr>
      </w:pPr>
      <w:r w:rsidRPr="00A23AE4">
        <w:rPr>
          <w:rFonts w:ascii="Times New Roman" w:hAnsi="Times New Roman" w:cs="Times New Roman"/>
          <w:b/>
        </w:rPr>
        <w:t>СРЕДСТВА КОНТРОЛЯ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27. КОНТРОЛЬНЫЕ МАТЕРИАЛЫ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3AE4">
        <w:rPr>
          <w:rFonts w:ascii="Times New Roman" w:hAnsi="Times New Roman" w:cs="Times New Roman"/>
          <w:sz w:val="24"/>
          <w:szCs w:val="24"/>
        </w:rPr>
        <w:t xml:space="preserve"> СВОИМ ФИЗИКО-ХИМИЧЕСКИМ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СВОЙСТВАМ И ВНЕШНЕМУ ВИДУ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A23AE4">
        <w:rPr>
          <w:rFonts w:ascii="Times New Roman" w:hAnsi="Times New Roman" w:cs="Times New Roman"/>
          <w:sz w:val="24"/>
          <w:szCs w:val="24"/>
        </w:rPr>
        <w:t>: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удовлетворять паспортным данным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иметь сходство с клиническим материалом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быть тождественными клиническому материалу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быть только в пределах нормы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28. ОСНОВНЫЕ ТРЕБОВАНИЯ К КОНТРОЛЬНОМУ МАТЕРИАЛУ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AE4">
        <w:rPr>
          <w:rFonts w:ascii="Times New Roman" w:hAnsi="Times New Roman" w:cs="Times New Roman"/>
          <w:sz w:val="24"/>
          <w:szCs w:val="24"/>
        </w:rPr>
        <w:t>1) гомогенность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гетерогенность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стабильность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тождественность клиническому материалу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5) отличие от образцов пациента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29. ПОГРЕШНОСТИ, ВОЗНИКАЮЩИЕ ПРИ РАБОТЕ С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КОНТРОЛЬНЫМ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МАТЕРИАЛОМ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 1) потеря вещества при открывании ампулы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осторожное перемешивание при растворении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хранение контрольной сыворотки при комнатной температуре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многократное замораживание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30. К КОНТРОЛЬНЫМ МАТЕРИАЛАМ ОТНОСЯТСЯ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неустановленным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калибровочные растворы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слитая сыворотка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31. КОНТРОЛЬНЫЙ МАТЕРИАЛ, ИСПОЛЬЗУЕМЫЙ ДЛЯ ОЦЕНКИ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ВОСПРОИЗВОДИМОСТИ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неустановленным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калибровочные растворы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слитая сыворотка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32. КОНТРОЛЬНЫЙ МАТЕРИАЛ, ИСПОЛЬЗУЕМЫЙ ДЛЯ ОЦЕНКИ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ПРАВИЛЬНОСТИ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2) контрольные сыворотки промышленного производства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неустановленным значением параметров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калибровочные растворы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слитая сыворотка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33. УНИВЕРСАЛЬНЫЕ КОНТРОЛЬНЫЕ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содержит большое количество компонентов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содержит отдельные компоненты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lastRenderedPageBreak/>
        <w:t>3) исследуется с определенной диагностической целью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используется для исследования компонентов, исследуемых методом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«сухой химии»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34. СПЕЦИАЛЬНЫЕ КОНТРОЛЬНЫЕ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содержит большое количество компонентов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содержит отдельные компоненты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исследуется с определенной диагностической целью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концентрация их компонентов исследуется широким спектром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методов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35. СЫВОРОТКА ПАЦИЕНТОВ, ИСПОЛЬЗУЕМАЯ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СЛИТОЙ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патологическая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гемолизированная</w:t>
      </w:r>
      <w:proofErr w:type="spell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липемическая</w:t>
      </w:r>
      <w:proofErr w:type="spell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нормальная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5) желтушная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36. ПРАВИЛА ИСПОЛЬЗОВАНИЯ СЛИТОЙ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однократное замораживание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многократное замораживание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оттаивание проводят при комнатной температуре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оттаивание проводят при 37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23AE4">
        <w:rPr>
          <w:rFonts w:ascii="Times New Roman" w:hAnsi="Times New Roman" w:cs="Times New Roman"/>
          <w:sz w:val="24"/>
          <w:szCs w:val="24"/>
        </w:rPr>
        <w:t xml:space="preserve"> в термостате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37.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ОПРЕДЕЛЕНИЯ НВ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гемолизированная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кровь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слитая цитратная плазма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4) универсальные контрольные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38.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БИОХИМИЧЕСКИХ ИССЛЕДОВАНИЙ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гемолизированная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кровь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слитая цитратная плазма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4) универсальные контрольные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39.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КОАГУЛОЛОГИЧЕСКИХ ИССЛЕДОВАНИЙ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1) контрольные мазки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слитая цитратная плазма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4) универсальные контрольные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40.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ИССЛЕДОВАНИЙ МОЧИ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референтные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микроорганизмы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водные растворы с известным содержанием глюкозы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4) универсальные контрольные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41.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lastRenderedPageBreak/>
        <w:t>МИКРОБИОЛОГИЧЕСКИХ ИССЛЕДОВАНИЙ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референтные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микроорганизмы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водные растворы с известным содержанием глюкозы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4) универсальные контрольные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лиофилизированные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42. КОНТРОЛЬНЫЙ МАТЕРИАЛ ДЛЯ КОНТРОЛЯ КАЧЕСТВА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ПОДСЧЕТА ЭРИТРОЦИТОВ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гемолизированная</w:t>
      </w:r>
      <w:proofErr w:type="spellEnd"/>
      <w:r w:rsidRPr="00A23AE4">
        <w:rPr>
          <w:rFonts w:ascii="Times New Roman" w:hAnsi="Times New Roman" w:cs="Times New Roman"/>
          <w:sz w:val="24"/>
          <w:szCs w:val="24"/>
        </w:rPr>
        <w:t xml:space="preserve"> кровь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слитая цитратная плазма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мазки окрашенные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43. КОНТРОЛЬНЫЙ МАТЕРИАЛ ДЛЯ КОНТРОЛЯ </w:t>
      </w:r>
      <w:proofErr w:type="gramStart"/>
      <w:r w:rsidRPr="00A23AE4">
        <w:rPr>
          <w:rFonts w:ascii="Times New Roman" w:hAnsi="Times New Roman" w:cs="Times New Roman"/>
          <w:sz w:val="24"/>
          <w:szCs w:val="24"/>
        </w:rPr>
        <w:t>ЛЕЙКОЦИТАРНОЙ</w:t>
      </w:r>
      <w:proofErr w:type="gram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ФОРМУЛЫ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 xml:space="preserve">1) стандартный раствор </w:t>
      </w:r>
      <w:proofErr w:type="spellStart"/>
      <w:r w:rsidRPr="00A23AE4">
        <w:rPr>
          <w:rFonts w:ascii="Times New Roman" w:hAnsi="Times New Roman" w:cs="Times New Roman"/>
          <w:sz w:val="24"/>
          <w:szCs w:val="24"/>
        </w:rPr>
        <w:t>гемиглобинцианида</w:t>
      </w:r>
      <w:proofErr w:type="spellEnd"/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2) консервированную или стабилизированную кровь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3) фиксированные клетки крови</w:t>
      </w:r>
    </w:p>
    <w:p w:rsidR="00A23AE4" w:rsidRPr="00A23AE4" w:rsidRDefault="00A23AE4" w:rsidP="00A23A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AE4">
        <w:rPr>
          <w:rFonts w:ascii="Times New Roman" w:hAnsi="Times New Roman" w:cs="Times New Roman"/>
          <w:sz w:val="24"/>
          <w:szCs w:val="24"/>
        </w:rPr>
        <w:t>4) контрольные мазки</w:t>
      </w:r>
    </w:p>
    <w:sectPr w:rsidR="00A23AE4" w:rsidRPr="00A2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FB"/>
    <w:rsid w:val="003219FB"/>
    <w:rsid w:val="00A23AE4"/>
    <w:rsid w:val="00A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2020-03-28T11:32:00Z</dcterms:created>
  <dcterms:modified xsi:type="dcterms:W3CDTF">2020-03-28T11:34:00Z</dcterms:modified>
</cp:coreProperties>
</file>