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AD23F7" w:rsidRDefault="0096623E">
      <w:pPr>
        <w:rPr>
          <w:rFonts w:ascii="Times New Roman" w:hAnsi="Times New Roman" w:cs="Times New Roman"/>
          <w:color w:val="C0504D" w:themeColor="accent2"/>
          <w:sz w:val="30"/>
          <w:szCs w:val="30"/>
        </w:rPr>
      </w:pPr>
      <w:r>
        <w:rPr>
          <w:rFonts w:ascii="Century" w:hAnsi="Century" w:cs="Times New Roman"/>
          <w:b/>
          <w:noProof/>
          <w:color w:val="C0504D" w:themeColor="accent2"/>
          <w:sz w:val="40"/>
          <w:szCs w:val="40"/>
          <w:u w:val="single"/>
          <w:lang w:eastAsia="ru-RU"/>
        </w:rPr>
        <w:pict>
          <v:roundrect id="_x0000_s1026" style="position:absolute;margin-left:-20.15pt;margin-top:-8.45pt;width:471.9pt;height:55.85pt;z-index:251658240" arcsize="10923f" fillcolor="#fde9d9 [665]" strokecolor="#c0504d [3205]" strokeweight="5pt">
            <v:stroke linestyle="thickThin"/>
            <v:shadow color="#868686"/>
            <v:textbox>
              <w:txbxContent>
                <w:p w:rsidR="0096623E" w:rsidRPr="007B013F" w:rsidRDefault="0096623E" w:rsidP="0096623E">
                  <w:pPr>
                    <w:jc w:val="center"/>
                    <w:rPr>
                      <w:rFonts w:ascii="Century" w:hAnsi="Century"/>
                      <w:sz w:val="28"/>
                      <w:szCs w:val="28"/>
                    </w:rPr>
                  </w:pPr>
                  <w:proofErr w:type="spellStart"/>
                  <w:r w:rsidRPr="007B013F">
                    <w:rPr>
                      <w:rFonts w:ascii="Century" w:hAnsi="Century" w:cs="Times New Roman"/>
                      <w:b/>
                      <w:color w:val="C0504D" w:themeColor="accent2"/>
                      <w:sz w:val="28"/>
                      <w:szCs w:val="28"/>
                      <w:u w:val="single"/>
                    </w:rPr>
                    <w:t>Магнитотерапия</w:t>
                  </w:r>
                  <w:proofErr w:type="spellEnd"/>
                  <w:r w:rsidRPr="007B013F">
                    <w:rPr>
                      <w:rFonts w:ascii="Century" w:hAnsi="Century" w:cs="Times New Roman"/>
                      <w:b/>
                      <w:color w:val="C0504D" w:themeColor="accent2"/>
                      <w:sz w:val="28"/>
                      <w:szCs w:val="28"/>
                    </w:rPr>
                    <w:t xml:space="preserve"> </w:t>
                  </w:r>
                  <w:r w:rsidRPr="007B013F">
                    <w:rPr>
                      <w:rFonts w:ascii="Century" w:hAnsi="Century" w:cs="Times New Roman"/>
                      <w:color w:val="C0504D" w:themeColor="accent2"/>
                      <w:sz w:val="28"/>
                      <w:szCs w:val="28"/>
                    </w:rPr>
                    <w:t>– это один из физиотерапевтических методов, при котором на организм воздействует магнитное поле.</w:t>
                  </w:r>
                </w:p>
              </w:txbxContent>
            </v:textbox>
          </v:roundrect>
        </w:pict>
      </w:r>
    </w:p>
    <w:p w:rsidR="001B4F2F" w:rsidRDefault="001B4F2F">
      <w:pPr>
        <w:rPr>
          <w:color w:val="C0504D" w:themeColor="accent2"/>
        </w:rPr>
      </w:pPr>
    </w:p>
    <w:p w:rsidR="0096623E" w:rsidRPr="0096623E" w:rsidRDefault="0096623E" w:rsidP="0096623E">
      <w:pPr>
        <w:spacing w:before="301" w:after="268" w:line="240" w:lineRule="auto"/>
        <w:rPr>
          <w:rFonts w:ascii="Century" w:eastAsia="Times New Roman" w:hAnsi="Century" w:cs="Times New Roman"/>
          <w:b/>
          <w:i/>
          <w:color w:val="632423" w:themeColor="accent2" w:themeShade="80"/>
          <w:lang w:eastAsia="ru-RU"/>
        </w:rPr>
      </w:pPr>
      <w:r w:rsidRPr="0096623E">
        <w:rPr>
          <w:rFonts w:ascii="Century" w:eastAsia="Times New Roman" w:hAnsi="Century" w:cs="Times New Roman"/>
          <w:b/>
          <w:i/>
          <w:color w:val="632423" w:themeColor="accent2" w:themeShade="80"/>
          <w:lang w:eastAsia="ru-RU"/>
        </w:rPr>
        <w:t xml:space="preserve">Основные эффекты </w:t>
      </w:r>
      <w:proofErr w:type="spellStart"/>
      <w:r w:rsidRPr="0096623E">
        <w:rPr>
          <w:rFonts w:ascii="Century" w:eastAsia="Times New Roman" w:hAnsi="Century" w:cs="Times New Roman"/>
          <w:b/>
          <w:i/>
          <w:color w:val="632423" w:themeColor="accent2" w:themeShade="80"/>
          <w:lang w:eastAsia="ru-RU"/>
        </w:rPr>
        <w:t>магнитотерапии</w:t>
      </w:r>
      <w:proofErr w:type="spellEnd"/>
      <w:r w:rsidRPr="0096623E">
        <w:rPr>
          <w:rFonts w:ascii="Century" w:eastAsia="Times New Roman" w:hAnsi="Century" w:cs="Times New Roman"/>
          <w:b/>
          <w:i/>
          <w:color w:val="632423" w:themeColor="accent2" w:themeShade="80"/>
          <w:lang w:eastAsia="ru-RU"/>
        </w:rPr>
        <w:t>:</w:t>
      </w:r>
    </w:p>
    <w:p w:rsidR="0096623E" w:rsidRPr="0096623E" w:rsidRDefault="0096623E" w:rsidP="0096623E">
      <w:pPr>
        <w:numPr>
          <w:ilvl w:val="0"/>
          <w:numId w:val="1"/>
        </w:numPr>
        <w:spacing w:before="50" w:after="50" w:line="240" w:lineRule="auto"/>
        <w:ind w:left="335"/>
        <w:rPr>
          <w:rFonts w:ascii="Century" w:eastAsia="Times New Roman" w:hAnsi="Century" w:cs="Times New Roman"/>
          <w:color w:val="632423" w:themeColor="accent2" w:themeShade="80"/>
          <w:lang w:eastAsia="ru-RU"/>
        </w:rPr>
      </w:pPr>
      <w:r w:rsidRPr="0096623E">
        <w:rPr>
          <w:rFonts w:ascii="Century" w:eastAsia="Times New Roman" w:hAnsi="Century" w:cs="Times New Roman"/>
          <w:color w:val="632423" w:themeColor="accent2" w:themeShade="80"/>
          <w:lang w:eastAsia="ru-RU"/>
        </w:rPr>
        <w:t>болеутоляющий;</w:t>
      </w:r>
    </w:p>
    <w:p w:rsidR="0096623E" w:rsidRPr="0096623E" w:rsidRDefault="0096623E" w:rsidP="0096623E">
      <w:pPr>
        <w:numPr>
          <w:ilvl w:val="0"/>
          <w:numId w:val="1"/>
        </w:numPr>
        <w:spacing w:before="50" w:after="50" w:line="240" w:lineRule="auto"/>
        <w:ind w:left="335"/>
        <w:rPr>
          <w:rFonts w:ascii="Century" w:eastAsia="Times New Roman" w:hAnsi="Century" w:cs="Times New Roman"/>
          <w:color w:val="632423" w:themeColor="accent2" w:themeShade="80"/>
          <w:lang w:eastAsia="ru-RU"/>
        </w:rPr>
      </w:pPr>
      <w:r w:rsidRPr="0096623E">
        <w:rPr>
          <w:rFonts w:ascii="Century" w:eastAsia="Times New Roman" w:hAnsi="Century" w:cs="Times New Roman"/>
          <w:color w:val="632423" w:themeColor="accent2" w:themeShade="80"/>
          <w:lang w:eastAsia="ru-RU"/>
        </w:rPr>
        <w:t>противовоспалительный;</w:t>
      </w:r>
    </w:p>
    <w:p w:rsidR="0096623E" w:rsidRPr="0096623E" w:rsidRDefault="0096623E" w:rsidP="0096623E">
      <w:pPr>
        <w:numPr>
          <w:ilvl w:val="0"/>
          <w:numId w:val="1"/>
        </w:numPr>
        <w:spacing w:before="50" w:after="50" w:line="240" w:lineRule="auto"/>
        <w:ind w:left="335"/>
        <w:rPr>
          <w:rFonts w:ascii="Century" w:eastAsia="Times New Roman" w:hAnsi="Century" w:cs="Times New Roman"/>
          <w:color w:val="632423" w:themeColor="accent2" w:themeShade="80"/>
          <w:lang w:eastAsia="ru-RU"/>
        </w:rPr>
      </w:pPr>
      <w:proofErr w:type="spellStart"/>
      <w:r w:rsidRPr="0096623E">
        <w:rPr>
          <w:rFonts w:ascii="Century" w:eastAsia="Times New Roman" w:hAnsi="Century" w:cs="Times New Roman"/>
          <w:color w:val="632423" w:themeColor="accent2" w:themeShade="80"/>
          <w:lang w:eastAsia="ru-RU"/>
        </w:rPr>
        <w:t>репаративный</w:t>
      </w:r>
      <w:proofErr w:type="spellEnd"/>
      <w:r w:rsidRPr="0096623E">
        <w:rPr>
          <w:rFonts w:ascii="Century" w:eastAsia="Times New Roman" w:hAnsi="Century" w:cs="Times New Roman"/>
          <w:color w:val="632423" w:themeColor="accent2" w:themeShade="80"/>
          <w:lang w:eastAsia="ru-RU"/>
        </w:rPr>
        <w:t xml:space="preserve"> (способствует восстановлению тканей);</w:t>
      </w:r>
    </w:p>
    <w:p w:rsidR="0096623E" w:rsidRPr="0096623E" w:rsidRDefault="0096623E" w:rsidP="0096623E">
      <w:pPr>
        <w:numPr>
          <w:ilvl w:val="0"/>
          <w:numId w:val="1"/>
        </w:numPr>
        <w:spacing w:before="50" w:after="50" w:line="240" w:lineRule="auto"/>
        <w:ind w:left="335"/>
        <w:rPr>
          <w:rFonts w:ascii="Century" w:eastAsia="Times New Roman" w:hAnsi="Century" w:cs="Times New Roman"/>
          <w:color w:val="632423" w:themeColor="accent2" w:themeShade="80"/>
          <w:lang w:eastAsia="ru-RU"/>
        </w:rPr>
      </w:pPr>
      <w:proofErr w:type="spellStart"/>
      <w:r w:rsidRPr="0096623E">
        <w:rPr>
          <w:rFonts w:ascii="Century" w:eastAsia="Times New Roman" w:hAnsi="Century" w:cs="Times New Roman"/>
          <w:color w:val="632423" w:themeColor="accent2" w:themeShade="80"/>
          <w:lang w:eastAsia="ru-RU"/>
        </w:rPr>
        <w:t>противоотечный</w:t>
      </w:r>
      <w:proofErr w:type="spellEnd"/>
      <w:r w:rsidRPr="0096623E">
        <w:rPr>
          <w:rFonts w:ascii="Century" w:eastAsia="Times New Roman" w:hAnsi="Century" w:cs="Times New Roman"/>
          <w:color w:val="632423" w:themeColor="accent2" w:themeShade="80"/>
          <w:lang w:eastAsia="ru-RU"/>
        </w:rPr>
        <w:t>;</w:t>
      </w:r>
    </w:p>
    <w:p w:rsidR="0096623E" w:rsidRPr="0096623E" w:rsidRDefault="0096623E" w:rsidP="0096623E">
      <w:pPr>
        <w:numPr>
          <w:ilvl w:val="0"/>
          <w:numId w:val="1"/>
        </w:numPr>
        <w:spacing w:before="50" w:after="50" w:line="240" w:lineRule="auto"/>
        <w:ind w:left="335"/>
        <w:rPr>
          <w:rFonts w:ascii="Century" w:eastAsia="Times New Roman" w:hAnsi="Century" w:cs="Times New Roman"/>
          <w:color w:val="632423" w:themeColor="accent2" w:themeShade="80"/>
          <w:lang w:eastAsia="ru-RU"/>
        </w:rPr>
      </w:pPr>
      <w:proofErr w:type="spellStart"/>
      <w:r w:rsidRPr="0096623E">
        <w:rPr>
          <w:rFonts w:ascii="Century" w:eastAsia="Times New Roman" w:hAnsi="Century" w:cs="Times New Roman"/>
          <w:color w:val="632423" w:themeColor="accent2" w:themeShade="80"/>
          <w:lang w:eastAsia="ru-RU"/>
        </w:rPr>
        <w:t>антиоксидантный</w:t>
      </w:r>
      <w:proofErr w:type="spellEnd"/>
      <w:r w:rsidRPr="0096623E">
        <w:rPr>
          <w:rFonts w:ascii="Century" w:eastAsia="Times New Roman" w:hAnsi="Century" w:cs="Times New Roman"/>
          <w:color w:val="632423" w:themeColor="accent2" w:themeShade="80"/>
          <w:lang w:eastAsia="ru-RU"/>
        </w:rPr>
        <w:t>;</w:t>
      </w:r>
    </w:p>
    <w:p w:rsidR="0096623E" w:rsidRPr="0096623E" w:rsidRDefault="0096623E" w:rsidP="0096623E">
      <w:pPr>
        <w:numPr>
          <w:ilvl w:val="0"/>
          <w:numId w:val="1"/>
        </w:numPr>
        <w:spacing w:before="50" w:after="50" w:line="240" w:lineRule="auto"/>
        <w:ind w:left="335"/>
        <w:rPr>
          <w:rFonts w:ascii="Century" w:eastAsia="Times New Roman" w:hAnsi="Century" w:cs="Times New Roman"/>
          <w:color w:val="632423" w:themeColor="accent2" w:themeShade="80"/>
          <w:lang w:eastAsia="ru-RU"/>
        </w:rPr>
      </w:pPr>
      <w:r w:rsidRPr="0096623E">
        <w:rPr>
          <w:rFonts w:ascii="Century" w:eastAsia="Times New Roman" w:hAnsi="Century" w:cs="Times New Roman"/>
          <w:color w:val="632423" w:themeColor="accent2" w:themeShade="80"/>
          <w:lang w:eastAsia="ru-RU"/>
        </w:rPr>
        <w:t>иммуностимулирующий;</w:t>
      </w:r>
    </w:p>
    <w:p w:rsidR="0096623E" w:rsidRPr="0096623E" w:rsidRDefault="0096623E" w:rsidP="0096623E">
      <w:pPr>
        <w:numPr>
          <w:ilvl w:val="0"/>
          <w:numId w:val="1"/>
        </w:numPr>
        <w:spacing w:before="50" w:after="50" w:line="240" w:lineRule="auto"/>
        <w:ind w:left="335"/>
        <w:rPr>
          <w:rFonts w:ascii="Century" w:eastAsia="Times New Roman" w:hAnsi="Century" w:cs="Times New Roman"/>
          <w:color w:val="632423" w:themeColor="accent2" w:themeShade="80"/>
          <w:lang w:eastAsia="ru-RU"/>
        </w:rPr>
      </w:pPr>
      <w:r w:rsidRPr="0096623E">
        <w:rPr>
          <w:rFonts w:ascii="Century" w:eastAsia="Times New Roman" w:hAnsi="Century" w:cs="Times New Roman"/>
          <w:color w:val="632423" w:themeColor="accent2" w:themeShade="80"/>
          <w:lang w:eastAsia="ru-RU"/>
        </w:rPr>
        <w:t>седативный.</w:t>
      </w:r>
    </w:p>
    <w:p w:rsidR="0096623E" w:rsidRPr="0096623E" w:rsidRDefault="0096623E" w:rsidP="0096623E">
      <w:pPr>
        <w:spacing w:before="50" w:after="50" w:line="240" w:lineRule="auto"/>
        <w:ind w:left="-25"/>
        <w:rPr>
          <w:rFonts w:ascii="Century" w:eastAsia="Times New Roman" w:hAnsi="Century" w:cs="Times New Roman"/>
          <w:b/>
          <w:bCs/>
          <w:color w:val="000000" w:themeColor="text1"/>
          <w:lang w:eastAsia="ru-RU"/>
        </w:rPr>
      </w:pPr>
    </w:p>
    <w:p w:rsidR="0096623E" w:rsidRPr="0096623E" w:rsidRDefault="0096623E" w:rsidP="0096623E">
      <w:pPr>
        <w:spacing w:before="50" w:after="50" w:line="240" w:lineRule="auto"/>
        <w:ind w:left="-25"/>
        <w:rPr>
          <w:rFonts w:ascii="Century" w:eastAsia="Times New Roman" w:hAnsi="Century" w:cs="Times New Roman"/>
          <w:b/>
          <w:bCs/>
          <w:i/>
          <w:color w:val="632423" w:themeColor="accent2" w:themeShade="80"/>
          <w:lang w:eastAsia="ru-RU"/>
        </w:rPr>
      </w:pPr>
      <w:r w:rsidRPr="0096623E">
        <w:rPr>
          <w:rFonts w:ascii="Century" w:eastAsia="Times New Roman" w:hAnsi="Century" w:cs="Times New Roman"/>
          <w:b/>
          <w:bCs/>
          <w:i/>
          <w:color w:val="632423" w:themeColor="accent2" w:themeShade="80"/>
          <w:lang w:eastAsia="ru-RU"/>
        </w:rPr>
        <w:t>Показания:</w:t>
      </w:r>
    </w:p>
    <w:p w:rsidR="0096623E" w:rsidRPr="0096623E" w:rsidRDefault="0096623E" w:rsidP="0096623E">
      <w:pPr>
        <w:numPr>
          <w:ilvl w:val="0"/>
          <w:numId w:val="2"/>
        </w:numPr>
        <w:spacing w:before="50" w:after="50" w:line="240" w:lineRule="auto"/>
        <w:ind w:left="335"/>
        <w:rPr>
          <w:rFonts w:ascii="Century" w:eastAsia="Times New Roman" w:hAnsi="Century" w:cs="Times New Roman"/>
          <w:color w:val="632423" w:themeColor="accent2" w:themeShade="80"/>
          <w:lang w:eastAsia="ru-RU"/>
        </w:rPr>
      </w:pPr>
      <w:r w:rsidRPr="0096623E">
        <w:rPr>
          <w:rFonts w:ascii="Century" w:eastAsia="Times New Roman" w:hAnsi="Century" w:cs="Times New Roman"/>
          <w:color w:val="632423" w:themeColor="accent2" w:themeShade="80"/>
          <w:lang w:eastAsia="ru-RU"/>
        </w:rPr>
        <w:t>плохо заживающие гнойные раны;</w:t>
      </w:r>
    </w:p>
    <w:p w:rsidR="0096623E" w:rsidRPr="0096623E" w:rsidRDefault="0096623E" w:rsidP="0096623E">
      <w:pPr>
        <w:numPr>
          <w:ilvl w:val="0"/>
          <w:numId w:val="2"/>
        </w:numPr>
        <w:spacing w:before="50" w:after="50" w:line="240" w:lineRule="auto"/>
        <w:ind w:left="335"/>
        <w:rPr>
          <w:rFonts w:ascii="Century" w:eastAsia="Times New Roman" w:hAnsi="Century" w:cs="Times New Roman"/>
          <w:color w:val="632423" w:themeColor="accent2" w:themeShade="80"/>
          <w:lang w:eastAsia="ru-RU"/>
        </w:rPr>
      </w:pPr>
      <w:r w:rsidRPr="0096623E">
        <w:rPr>
          <w:rFonts w:ascii="Century" w:eastAsia="Times New Roman" w:hAnsi="Century" w:cs="Times New Roman"/>
          <w:color w:val="632423" w:themeColor="accent2" w:themeShade="80"/>
          <w:lang w:eastAsia="ru-RU"/>
        </w:rPr>
        <w:t>трофические язвы;</w:t>
      </w:r>
    </w:p>
    <w:p w:rsidR="0096623E" w:rsidRPr="0096623E" w:rsidRDefault="0096623E" w:rsidP="0096623E">
      <w:pPr>
        <w:numPr>
          <w:ilvl w:val="0"/>
          <w:numId w:val="2"/>
        </w:numPr>
        <w:spacing w:before="50" w:after="50" w:line="240" w:lineRule="auto"/>
        <w:ind w:left="335"/>
        <w:rPr>
          <w:rFonts w:ascii="Century" w:eastAsia="Times New Roman" w:hAnsi="Century" w:cs="Times New Roman"/>
          <w:color w:val="632423" w:themeColor="accent2" w:themeShade="80"/>
          <w:lang w:eastAsia="ru-RU"/>
        </w:rPr>
      </w:pPr>
      <w:r w:rsidRPr="0096623E">
        <w:rPr>
          <w:rFonts w:ascii="Century" w:eastAsia="Times New Roman" w:hAnsi="Century" w:cs="Times New Roman"/>
          <w:color w:val="632423" w:themeColor="accent2" w:themeShade="80"/>
          <w:lang w:eastAsia="ru-RU"/>
        </w:rPr>
        <w:t>ожоги;</w:t>
      </w:r>
    </w:p>
    <w:p w:rsidR="0096623E" w:rsidRPr="0096623E" w:rsidRDefault="0096623E" w:rsidP="0096623E">
      <w:pPr>
        <w:numPr>
          <w:ilvl w:val="0"/>
          <w:numId w:val="2"/>
        </w:numPr>
        <w:spacing w:before="50" w:after="50" w:line="240" w:lineRule="auto"/>
        <w:ind w:left="335"/>
        <w:rPr>
          <w:rFonts w:ascii="Century" w:eastAsia="Times New Roman" w:hAnsi="Century" w:cs="Times New Roman"/>
          <w:color w:val="632423" w:themeColor="accent2" w:themeShade="80"/>
          <w:lang w:eastAsia="ru-RU"/>
        </w:rPr>
      </w:pPr>
      <w:r w:rsidRPr="0096623E">
        <w:rPr>
          <w:rFonts w:ascii="Century" w:eastAsia="Times New Roman" w:hAnsi="Century" w:cs="Times New Roman"/>
          <w:color w:val="632423" w:themeColor="accent2" w:themeShade="80"/>
          <w:lang w:eastAsia="ru-RU"/>
        </w:rPr>
        <w:t>воспаления вен и тромбофлебит;</w:t>
      </w:r>
    </w:p>
    <w:p w:rsidR="0096623E" w:rsidRPr="0096623E" w:rsidRDefault="0096623E" w:rsidP="0096623E">
      <w:pPr>
        <w:numPr>
          <w:ilvl w:val="0"/>
          <w:numId w:val="2"/>
        </w:numPr>
        <w:spacing w:before="50" w:after="50" w:line="240" w:lineRule="auto"/>
        <w:ind w:left="335"/>
        <w:rPr>
          <w:rFonts w:ascii="Century" w:eastAsia="Times New Roman" w:hAnsi="Century" w:cs="Times New Roman"/>
          <w:color w:val="632423" w:themeColor="accent2" w:themeShade="80"/>
          <w:lang w:eastAsia="ru-RU"/>
        </w:rPr>
      </w:pPr>
      <w:r w:rsidRPr="0096623E">
        <w:rPr>
          <w:rFonts w:ascii="Century" w:eastAsia="Times New Roman" w:hAnsi="Century" w:cs="Times New Roman"/>
          <w:color w:val="632423" w:themeColor="accent2" w:themeShade="80"/>
          <w:lang w:eastAsia="ru-RU"/>
        </w:rPr>
        <w:t>повреждения сосудов и нервов диабетической природы;</w:t>
      </w:r>
    </w:p>
    <w:p w:rsidR="0096623E" w:rsidRPr="0096623E" w:rsidRDefault="0096623E" w:rsidP="0096623E">
      <w:pPr>
        <w:numPr>
          <w:ilvl w:val="0"/>
          <w:numId w:val="2"/>
        </w:numPr>
        <w:spacing w:before="50" w:after="50" w:line="240" w:lineRule="auto"/>
        <w:ind w:left="335"/>
        <w:rPr>
          <w:rFonts w:ascii="Century" w:eastAsia="Times New Roman" w:hAnsi="Century" w:cs="Times New Roman"/>
          <w:color w:val="632423" w:themeColor="accent2" w:themeShade="80"/>
          <w:lang w:eastAsia="ru-RU"/>
        </w:rPr>
      </w:pPr>
      <w:r w:rsidRPr="0096623E">
        <w:rPr>
          <w:rFonts w:ascii="Century" w:eastAsia="Times New Roman" w:hAnsi="Century" w:cs="Times New Roman"/>
          <w:color w:val="632423" w:themeColor="accent2" w:themeShade="80"/>
          <w:lang w:eastAsia="ru-RU"/>
        </w:rPr>
        <w:t>нарушение тонуса кровеносных сосудов;</w:t>
      </w:r>
    </w:p>
    <w:p w:rsidR="0096623E" w:rsidRPr="0096623E" w:rsidRDefault="0096623E" w:rsidP="0096623E">
      <w:pPr>
        <w:numPr>
          <w:ilvl w:val="0"/>
          <w:numId w:val="2"/>
        </w:numPr>
        <w:spacing w:before="50" w:after="50" w:line="240" w:lineRule="auto"/>
        <w:ind w:left="335"/>
        <w:rPr>
          <w:rFonts w:ascii="Century" w:eastAsia="Times New Roman" w:hAnsi="Century" w:cs="Times New Roman"/>
          <w:color w:val="632423" w:themeColor="accent2" w:themeShade="80"/>
          <w:lang w:eastAsia="ru-RU"/>
        </w:rPr>
      </w:pPr>
      <w:r w:rsidRPr="0096623E">
        <w:rPr>
          <w:rFonts w:ascii="Century" w:eastAsia="Times New Roman" w:hAnsi="Century" w:cs="Times New Roman"/>
          <w:color w:val="632423" w:themeColor="accent2" w:themeShade="80"/>
          <w:lang w:eastAsia="ru-RU"/>
        </w:rPr>
        <w:t>болезни системы дыхания, в том числе бронхиальная астма;</w:t>
      </w:r>
    </w:p>
    <w:p w:rsidR="0096623E" w:rsidRPr="0096623E" w:rsidRDefault="0096623E" w:rsidP="0096623E">
      <w:pPr>
        <w:numPr>
          <w:ilvl w:val="0"/>
          <w:numId w:val="2"/>
        </w:numPr>
        <w:spacing w:before="50" w:after="50" w:line="240" w:lineRule="auto"/>
        <w:ind w:left="335"/>
        <w:rPr>
          <w:rFonts w:ascii="Century" w:eastAsia="Times New Roman" w:hAnsi="Century" w:cs="Times New Roman"/>
          <w:color w:val="632423" w:themeColor="accent2" w:themeShade="80"/>
          <w:lang w:eastAsia="ru-RU"/>
        </w:rPr>
      </w:pPr>
      <w:r w:rsidRPr="0096623E">
        <w:rPr>
          <w:rFonts w:ascii="Century" w:eastAsia="Times New Roman" w:hAnsi="Century" w:cs="Times New Roman"/>
          <w:color w:val="632423" w:themeColor="accent2" w:themeShade="80"/>
          <w:lang w:eastAsia="ru-RU"/>
        </w:rPr>
        <w:t>мочеполовые расстройства;</w:t>
      </w:r>
    </w:p>
    <w:p w:rsidR="0096623E" w:rsidRPr="0096623E" w:rsidRDefault="0096623E" w:rsidP="0096623E">
      <w:pPr>
        <w:numPr>
          <w:ilvl w:val="0"/>
          <w:numId w:val="2"/>
        </w:numPr>
        <w:spacing w:before="50" w:after="50" w:line="240" w:lineRule="auto"/>
        <w:ind w:left="335"/>
        <w:rPr>
          <w:rFonts w:ascii="Century" w:eastAsia="Times New Roman" w:hAnsi="Century" w:cs="Times New Roman"/>
          <w:color w:val="632423" w:themeColor="accent2" w:themeShade="80"/>
          <w:lang w:eastAsia="ru-RU"/>
        </w:rPr>
      </w:pPr>
      <w:r w:rsidRPr="0096623E">
        <w:rPr>
          <w:rFonts w:ascii="Century" w:eastAsia="Times New Roman" w:hAnsi="Century" w:cs="Times New Roman"/>
          <w:color w:val="632423" w:themeColor="accent2" w:themeShade="80"/>
          <w:lang w:eastAsia="ru-RU"/>
        </w:rPr>
        <w:t>заболевания органов пищеварения;</w:t>
      </w:r>
    </w:p>
    <w:p w:rsidR="0096623E" w:rsidRPr="0096623E" w:rsidRDefault="0096623E" w:rsidP="0096623E">
      <w:pPr>
        <w:numPr>
          <w:ilvl w:val="0"/>
          <w:numId w:val="2"/>
        </w:numPr>
        <w:spacing w:before="50" w:after="50" w:line="240" w:lineRule="auto"/>
        <w:ind w:left="335"/>
        <w:rPr>
          <w:rFonts w:ascii="Century" w:eastAsia="Times New Roman" w:hAnsi="Century" w:cs="Times New Roman"/>
          <w:color w:val="632423" w:themeColor="accent2" w:themeShade="80"/>
          <w:lang w:eastAsia="ru-RU"/>
        </w:rPr>
      </w:pPr>
      <w:r w:rsidRPr="0096623E">
        <w:rPr>
          <w:rFonts w:ascii="Century" w:eastAsia="Times New Roman" w:hAnsi="Century" w:cs="Times New Roman"/>
          <w:color w:val="632423" w:themeColor="accent2" w:themeShade="80"/>
          <w:lang w:eastAsia="ru-RU"/>
        </w:rPr>
        <w:t>расстройства органов движения, в том числе последствия травм, дистрофий и дегенераций;</w:t>
      </w:r>
    </w:p>
    <w:p w:rsidR="0096623E" w:rsidRPr="0096623E" w:rsidRDefault="0096623E" w:rsidP="0096623E">
      <w:pPr>
        <w:numPr>
          <w:ilvl w:val="0"/>
          <w:numId w:val="2"/>
        </w:numPr>
        <w:spacing w:before="50" w:after="50" w:line="240" w:lineRule="auto"/>
        <w:ind w:left="335"/>
        <w:rPr>
          <w:rFonts w:ascii="Century" w:eastAsia="Times New Roman" w:hAnsi="Century" w:cs="Times New Roman"/>
          <w:color w:val="632423" w:themeColor="accent2" w:themeShade="80"/>
          <w:lang w:eastAsia="ru-RU"/>
        </w:rPr>
      </w:pPr>
      <w:r w:rsidRPr="0096623E">
        <w:rPr>
          <w:rFonts w:ascii="Century" w:eastAsia="Times New Roman" w:hAnsi="Century" w:cs="Times New Roman"/>
          <w:color w:val="632423" w:themeColor="accent2" w:themeShade="80"/>
          <w:lang w:eastAsia="ru-RU"/>
        </w:rPr>
        <w:t xml:space="preserve">поражения </w:t>
      </w:r>
      <w:proofErr w:type="spellStart"/>
      <w:r w:rsidRPr="0096623E">
        <w:rPr>
          <w:rFonts w:ascii="Century" w:eastAsia="Times New Roman" w:hAnsi="Century" w:cs="Times New Roman"/>
          <w:color w:val="632423" w:themeColor="accent2" w:themeShade="80"/>
          <w:lang w:eastAsia="ru-RU"/>
        </w:rPr>
        <w:t>ЛОР-органов</w:t>
      </w:r>
      <w:proofErr w:type="spellEnd"/>
      <w:r w:rsidRPr="0096623E">
        <w:rPr>
          <w:rFonts w:ascii="Century" w:eastAsia="Times New Roman" w:hAnsi="Century" w:cs="Times New Roman"/>
          <w:color w:val="632423" w:themeColor="accent2" w:themeShade="80"/>
          <w:lang w:eastAsia="ru-RU"/>
        </w:rPr>
        <w:t>;</w:t>
      </w:r>
    </w:p>
    <w:p w:rsidR="0096623E" w:rsidRPr="0096623E" w:rsidRDefault="0096623E" w:rsidP="0096623E">
      <w:pPr>
        <w:numPr>
          <w:ilvl w:val="0"/>
          <w:numId w:val="2"/>
        </w:numPr>
        <w:spacing w:before="50" w:after="50" w:line="240" w:lineRule="auto"/>
        <w:ind w:left="335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6623E">
        <w:rPr>
          <w:rFonts w:ascii="Century" w:eastAsia="Times New Roman" w:hAnsi="Century" w:cs="Times New Roman"/>
          <w:color w:val="632423" w:themeColor="accent2" w:themeShade="80"/>
          <w:lang w:eastAsia="ru-RU"/>
        </w:rPr>
        <w:t>заболевания пародонта и зубочелюстной системы.</w:t>
      </w:r>
    </w:p>
    <w:p w:rsidR="0096623E" w:rsidRDefault="0096623E" w:rsidP="0096623E">
      <w:pPr>
        <w:spacing w:before="50" w:after="50" w:line="240" w:lineRule="auto"/>
        <w:ind w:left="-25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96623E" w:rsidRPr="0096623E" w:rsidRDefault="0096623E" w:rsidP="0096623E">
      <w:pPr>
        <w:spacing w:after="0" w:line="240" w:lineRule="auto"/>
        <w:rPr>
          <w:rFonts w:ascii="Century" w:eastAsia="Times New Roman" w:hAnsi="Century" w:cs="Times New Roman"/>
          <w:b/>
          <w:i/>
          <w:color w:val="632423" w:themeColor="accent2" w:themeShade="80"/>
          <w:sz w:val="24"/>
          <w:szCs w:val="24"/>
          <w:lang w:eastAsia="ru-RU"/>
        </w:rPr>
      </w:pPr>
      <w:r w:rsidRPr="0096623E">
        <w:rPr>
          <w:rFonts w:ascii="Century" w:eastAsia="Times New Roman" w:hAnsi="Century" w:cs="Times New Roman"/>
          <w:b/>
          <w:i/>
          <w:color w:val="632423" w:themeColor="accent2" w:themeShade="80"/>
          <w:sz w:val="24"/>
          <w:szCs w:val="24"/>
          <w:lang w:eastAsia="ru-RU"/>
        </w:rPr>
        <w:t>Противопоказания</w:t>
      </w:r>
      <w:r>
        <w:rPr>
          <w:rFonts w:ascii="Century" w:eastAsia="Times New Roman" w:hAnsi="Century" w:cs="Times New Roman"/>
          <w:b/>
          <w:i/>
          <w:color w:val="632423" w:themeColor="accent2" w:themeShade="80"/>
          <w:sz w:val="24"/>
          <w:szCs w:val="24"/>
          <w:lang w:eastAsia="ru-RU"/>
        </w:rPr>
        <w:t>:</w:t>
      </w:r>
    </w:p>
    <w:p w:rsidR="0096623E" w:rsidRPr="0096623E" w:rsidRDefault="0096623E" w:rsidP="0096623E">
      <w:pPr>
        <w:numPr>
          <w:ilvl w:val="0"/>
          <w:numId w:val="3"/>
        </w:numPr>
        <w:spacing w:before="50" w:after="50" w:line="240" w:lineRule="auto"/>
        <w:ind w:left="334" w:hanging="357"/>
        <w:rPr>
          <w:rFonts w:ascii="Century" w:eastAsia="Times New Roman" w:hAnsi="Century" w:cs="Times New Roman"/>
          <w:color w:val="632423" w:themeColor="accent2" w:themeShade="80"/>
          <w:sz w:val="24"/>
          <w:szCs w:val="24"/>
          <w:lang w:eastAsia="ru-RU"/>
        </w:rPr>
      </w:pPr>
      <w:r w:rsidRPr="0096623E">
        <w:rPr>
          <w:rFonts w:ascii="Century" w:eastAsia="Times New Roman" w:hAnsi="Century" w:cs="Times New Roman"/>
          <w:color w:val="632423" w:themeColor="accent2" w:themeShade="80"/>
          <w:sz w:val="24"/>
          <w:szCs w:val="24"/>
          <w:lang w:eastAsia="ru-RU"/>
        </w:rPr>
        <w:t>кровотечения и повышенная кровоточивость по лабораторным анализам;</w:t>
      </w:r>
    </w:p>
    <w:p w:rsidR="0096623E" w:rsidRPr="0096623E" w:rsidRDefault="0096623E" w:rsidP="0096623E">
      <w:pPr>
        <w:numPr>
          <w:ilvl w:val="0"/>
          <w:numId w:val="3"/>
        </w:numPr>
        <w:spacing w:before="50" w:after="50" w:line="240" w:lineRule="auto"/>
        <w:ind w:left="334" w:hanging="357"/>
        <w:rPr>
          <w:rFonts w:ascii="Century" w:eastAsia="Times New Roman" w:hAnsi="Century" w:cs="Times New Roman"/>
          <w:color w:val="632423" w:themeColor="accent2" w:themeShade="80"/>
          <w:sz w:val="24"/>
          <w:szCs w:val="24"/>
          <w:lang w:eastAsia="ru-RU"/>
        </w:rPr>
      </w:pPr>
      <w:r w:rsidRPr="0096623E">
        <w:rPr>
          <w:rFonts w:ascii="Century" w:eastAsia="Times New Roman" w:hAnsi="Century" w:cs="Times New Roman"/>
          <w:color w:val="632423" w:themeColor="accent2" w:themeShade="80"/>
          <w:sz w:val="24"/>
          <w:szCs w:val="24"/>
          <w:lang w:eastAsia="ru-RU"/>
        </w:rPr>
        <w:t>аневризма (мешотчатое расширение) аорты;</w:t>
      </w:r>
    </w:p>
    <w:p w:rsidR="0096623E" w:rsidRPr="0096623E" w:rsidRDefault="0096623E" w:rsidP="0096623E">
      <w:pPr>
        <w:numPr>
          <w:ilvl w:val="0"/>
          <w:numId w:val="3"/>
        </w:numPr>
        <w:spacing w:before="50" w:after="50" w:line="240" w:lineRule="auto"/>
        <w:ind w:left="334" w:hanging="357"/>
        <w:rPr>
          <w:rFonts w:ascii="Century" w:eastAsia="Times New Roman" w:hAnsi="Century" w:cs="Times New Roman"/>
          <w:color w:val="632423" w:themeColor="accent2" w:themeShade="80"/>
          <w:sz w:val="24"/>
          <w:szCs w:val="24"/>
          <w:lang w:eastAsia="ru-RU"/>
        </w:rPr>
      </w:pPr>
      <w:r w:rsidRPr="0096623E">
        <w:rPr>
          <w:rFonts w:ascii="Century" w:eastAsia="Times New Roman" w:hAnsi="Century" w:cs="Times New Roman"/>
          <w:color w:val="632423" w:themeColor="accent2" w:themeShade="80"/>
          <w:sz w:val="24"/>
          <w:szCs w:val="24"/>
          <w:lang w:eastAsia="ru-RU"/>
        </w:rPr>
        <w:t>постоянно пониженное артериальное давление;</w:t>
      </w:r>
    </w:p>
    <w:p w:rsidR="0096623E" w:rsidRPr="0096623E" w:rsidRDefault="0096623E" w:rsidP="0096623E">
      <w:pPr>
        <w:numPr>
          <w:ilvl w:val="0"/>
          <w:numId w:val="3"/>
        </w:numPr>
        <w:spacing w:before="50" w:after="50" w:line="240" w:lineRule="auto"/>
        <w:ind w:left="334" w:hanging="357"/>
        <w:rPr>
          <w:rFonts w:ascii="Century" w:eastAsia="Times New Roman" w:hAnsi="Century" w:cs="Times New Roman"/>
          <w:color w:val="632423" w:themeColor="accent2" w:themeShade="80"/>
          <w:sz w:val="24"/>
          <w:szCs w:val="24"/>
          <w:lang w:eastAsia="ru-RU"/>
        </w:rPr>
      </w:pPr>
      <w:r w:rsidRPr="0096623E">
        <w:rPr>
          <w:rFonts w:ascii="Century" w:eastAsia="Times New Roman" w:hAnsi="Century" w:cs="Times New Roman"/>
          <w:color w:val="632423" w:themeColor="accent2" w:themeShade="80"/>
          <w:sz w:val="24"/>
          <w:szCs w:val="24"/>
          <w:lang w:eastAsia="ru-RU"/>
        </w:rPr>
        <w:t>кардиостимулятор;</w:t>
      </w:r>
    </w:p>
    <w:p w:rsidR="0096623E" w:rsidRPr="0096623E" w:rsidRDefault="0096623E" w:rsidP="0096623E">
      <w:pPr>
        <w:numPr>
          <w:ilvl w:val="0"/>
          <w:numId w:val="3"/>
        </w:numPr>
        <w:spacing w:before="50" w:after="50" w:line="240" w:lineRule="auto"/>
        <w:ind w:left="334" w:hanging="357"/>
        <w:rPr>
          <w:rFonts w:ascii="Century" w:eastAsia="Times New Roman" w:hAnsi="Century" w:cs="Times New Roman"/>
          <w:color w:val="632423" w:themeColor="accent2" w:themeShade="80"/>
          <w:sz w:val="24"/>
          <w:szCs w:val="24"/>
          <w:lang w:eastAsia="ru-RU"/>
        </w:rPr>
      </w:pPr>
      <w:r w:rsidRPr="0096623E">
        <w:rPr>
          <w:rFonts w:ascii="Century" w:eastAsia="Times New Roman" w:hAnsi="Century" w:cs="Times New Roman"/>
          <w:color w:val="632423" w:themeColor="accent2" w:themeShade="80"/>
          <w:sz w:val="24"/>
          <w:szCs w:val="24"/>
          <w:lang w:eastAsia="ru-RU"/>
        </w:rPr>
        <w:t>беременность;</w:t>
      </w:r>
    </w:p>
    <w:p w:rsidR="0096623E" w:rsidRPr="0096623E" w:rsidRDefault="0096623E" w:rsidP="0096623E">
      <w:pPr>
        <w:numPr>
          <w:ilvl w:val="0"/>
          <w:numId w:val="3"/>
        </w:numPr>
        <w:spacing w:before="50" w:after="50" w:line="240" w:lineRule="auto"/>
        <w:ind w:left="334" w:hanging="357"/>
        <w:rPr>
          <w:rFonts w:ascii="Century" w:eastAsia="Times New Roman" w:hAnsi="Century" w:cs="Times New Roman"/>
          <w:color w:val="632423" w:themeColor="accent2" w:themeShade="80"/>
          <w:sz w:val="24"/>
          <w:szCs w:val="24"/>
          <w:lang w:eastAsia="ru-RU"/>
        </w:rPr>
      </w:pPr>
      <w:r w:rsidRPr="0096623E">
        <w:rPr>
          <w:rFonts w:ascii="Century" w:eastAsia="Times New Roman" w:hAnsi="Century" w:cs="Times New Roman"/>
          <w:color w:val="632423" w:themeColor="accent2" w:themeShade="80"/>
          <w:sz w:val="24"/>
          <w:szCs w:val="24"/>
          <w:lang w:eastAsia="ru-RU"/>
        </w:rPr>
        <w:t>злокачественные опухоли;</w:t>
      </w:r>
    </w:p>
    <w:p w:rsidR="0096623E" w:rsidRPr="0096623E" w:rsidRDefault="0096623E" w:rsidP="0096623E">
      <w:pPr>
        <w:numPr>
          <w:ilvl w:val="0"/>
          <w:numId w:val="3"/>
        </w:numPr>
        <w:spacing w:before="50" w:after="50" w:line="240" w:lineRule="auto"/>
        <w:ind w:left="334" w:hanging="357"/>
        <w:rPr>
          <w:rFonts w:ascii="Century" w:eastAsia="Times New Roman" w:hAnsi="Century" w:cs="Times New Roman"/>
          <w:color w:val="632423" w:themeColor="accent2" w:themeShade="80"/>
          <w:sz w:val="24"/>
          <w:szCs w:val="24"/>
          <w:lang w:eastAsia="ru-RU"/>
        </w:rPr>
      </w:pPr>
      <w:r w:rsidRPr="0096623E">
        <w:rPr>
          <w:rFonts w:ascii="Century" w:eastAsia="Times New Roman" w:hAnsi="Century" w:cs="Times New Roman"/>
          <w:color w:val="632423" w:themeColor="accent2" w:themeShade="80"/>
          <w:sz w:val="24"/>
          <w:szCs w:val="24"/>
          <w:lang w:eastAsia="ru-RU"/>
        </w:rPr>
        <w:t>свежий инсульт или другое острое нарушение мозгового кровотока;</w:t>
      </w:r>
    </w:p>
    <w:p w:rsidR="0096623E" w:rsidRPr="00680914" w:rsidRDefault="0096623E" w:rsidP="0096623E">
      <w:pPr>
        <w:numPr>
          <w:ilvl w:val="0"/>
          <w:numId w:val="3"/>
        </w:numPr>
        <w:spacing w:before="50" w:after="50" w:line="240" w:lineRule="auto"/>
        <w:ind w:left="334" w:hanging="35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6623E">
        <w:rPr>
          <w:rFonts w:ascii="Century" w:eastAsia="Times New Roman" w:hAnsi="Century" w:cs="Times New Roman"/>
          <w:color w:val="632423" w:themeColor="accent2" w:themeShade="80"/>
          <w:sz w:val="24"/>
          <w:szCs w:val="24"/>
          <w:lang w:eastAsia="ru-RU"/>
        </w:rPr>
        <w:t>острый или недавно перенесенный инфаркт миокарда.</w:t>
      </w:r>
    </w:p>
    <w:p w:rsidR="0096623E" w:rsidRPr="0096623E" w:rsidRDefault="0096623E" w:rsidP="0096623E">
      <w:pPr>
        <w:spacing w:after="0" w:line="240" w:lineRule="auto"/>
        <w:rPr>
          <w:rFonts w:ascii="Century" w:eastAsia="Times New Roman" w:hAnsi="Century" w:cs="Times New Roman"/>
          <w:b/>
          <w:i/>
          <w:color w:val="632423" w:themeColor="accent2" w:themeShade="80"/>
          <w:sz w:val="24"/>
          <w:szCs w:val="24"/>
          <w:lang w:eastAsia="ru-RU"/>
        </w:rPr>
      </w:pPr>
    </w:p>
    <w:p w:rsidR="0096623E" w:rsidRPr="007B013F" w:rsidRDefault="007B013F">
      <w:pPr>
        <w:rPr>
          <w:rFonts w:ascii="Century" w:hAnsi="Century" w:cs="Times New Roman"/>
          <w:b/>
          <w:bCs/>
          <w:color w:val="000000" w:themeColor="text1"/>
          <w:sz w:val="24"/>
          <w:szCs w:val="24"/>
        </w:rPr>
      </w:pPr>
      <w:r>
        <w:rPr>
          <w:rFonts w:ascii="Century" w:eastAsia="Times New Roman" w:hAnsi="Century" w:cs="Times New Roman"/>
          <w:noProof/>
          <w:color w:val="632423" w:themeColor="accent2" w:themeShade="80"/>
          <w:sz w:val="24"/>
          <w:szCs w:val="24"/>
          <w:lang w:eastAsia="ru-RU"/>
        </w:rPr>
        <w:pict>
          <v:roundrect id="_x0000_s1027" style="position:absolute;margin-left:86.35pt;margin-top:8.05pt;width:312.3pt;height:90.8pt;z-index:251659264" arcsize="10923f" fillcolor="#fabf8f [1945]" strokecolor="#fabf8f [1945]" strokeweight="1pt">
            <v:fill color2="#fde9d9 [665]" angle="-45" focus="-50%" type="gradient"/>
            <v:shadow type="perspective" color="#974706 [1609]" opacity=".5" offset2="-1pt"/>
            <v:textbox>
              <w:txbxContent>
                <w:p w:rsidR="007B013F" w:rsidRPr="007B013F" w:rsidRDefault="007B013F" w:rsidP="007B013F">
                  <w:pPr>
                    <w:jc w:val="center"/>
                    <w:rPr>
                      <w:rFonts w:ascii="Century" w:eastAsia="Times New Roman" w:hAnsi="Century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</w:pPr>
                  <w:r w:rsidRPr="007B013F">
                    <w:rPr>
                      <w:rFonts w:ascii="Century" w:eastAsia="Times New Roman" w:hAnsi="Century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>Курс лечения</w:t>
                  </w:r>
                </w:p>
                <w:p w:rsidR="007B013F" w:rsidRPr="007B013F" w:rsidRDefault="007B013F" w:rsidP="007B013F">
                  <w:pPr>
                    <w:jc w:val="center"/>
                    <w:rPr>
                      <w:rFonts w:ascii="Century" w:eastAsia="Times New Roman" w:hAnsi="Century" w:cs="Times New Roman"/>
                      <w:color w:val="984806" w:themeColor="accent6" w:themeShade="80"/>
                      <w:sz w:val="24"/>
                      <w:szCs w:val="24"/>
                      <w:lang w:eastAsia="ru-RU"/>
                    </w:rPr>
                  </w:pPr>
                  <w:r w:rsidRPr="007B013F">
                    <w:rPr>
                      <w:rFonts w:ascii="Century" w:eastAsia="Times New Roman" w:hAnsi="Century" w:cs="Times New Roman"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10-15 процедур</w:t>
                  </w:r>
                </w:p>
                <w:p w:rsidR="007B013F" w:rsidRPr="007B013F" w:rsidRDefault="007B013F" w:rsidP="007B013F">
                  <w:pPr>
                    <w:jc w:val="center"/>
                    <w:rPr>
                      <w:color w:val="632423" w:themeColor="accent2" w:themeShade="80"/>
                    </w:rPr>
                  </w:pPr>
                  <w:r w:rsidRPr="007B013F">
                    <w:rPr>
                      <w:rFonts w:ascii="Century" w:hAnsi="Century"/>
                      <w:color w:val="984806" w:themeColor="accent6" w:themeShade="80"/>
                      <w:sz w:val="24"/>
                      <w:szCs w:val="24"/>
                    </w:rPr>
                    <w:t>2-3 раза в неделю</w:t>
                  </w:r>
                </w:p>
                <w:p w:rsidR="007B013F" w:rsidRDefault="007B013F"/>
              </w:txbxContent>
            </v:textbox>
          </v:roundrect>
        </w:pict>
      </w:r>
    </w:p>
    <w:p w:rsidR="007B013F" w:rsidRDefault="007B013F">
      <w:pPr>
        <w:rPr>
          <w:color w:val="C0504D" w:themeColor="accent2"/>
        </w:rPr>
      </w:pPr>
    </w:p>
    <w:p w:rsidR="007B013F" w:rsidRDefault="007B013F">
      <w:pPr>
        <w:rPr>
          <w:color w:val="C0504D" w:themeColor="accent2"/>
        </w:rPr>
      </w:pPr>
    </w:p>
    <w:p w:rsidR="007B013F" w:rsidRDefault="007B013F">
      <w:pPr>
        <w:rPr>
          <w:color w:val="C0504D" w:themeColor="accent2"/>
        </w:rPr>
      </w:pPr>
    </w:p>
    <w:p w:rsidR="007B013F" w:rsidRPr="00F1215F" w:rsidRDefault="007B013F" w:rsidP="00F1215F">
      <w:pPr>
        <w:jc w:val="center"/>
        <w:rPr>
          <w:rFonts w:ascii="Century" w:hAnsi="Century" w:cs="Times New Roman"/>
          <w:b/>
          <w:color w:val="984806" w:themeColor="accent6" w:themeShade="80"/>
          <w:sz w:val="28"/>
          <w:szCs w:val="28"/>
          <w:u w:val="single"/>
        </w:rPr>
      </w:pPr>
      <w:r w:rsidRPr="00F1215F">
        <w:rPr>
          <w:rFonts w:ascii="Century" w:hAnsi="Century" w:cs="Times New Roman"/>
          <w:b/>
          <w:color w:val="984806" w:themeColor="accent6" w:themeShade="80"/>
          <w:sz w:val="28"/>
          <w:szCs w:val="28"/>
          <w:u w:val="single"/>
        </w:rPr>
        <w:lastRenderedPageBreak/>
        <w:t>Портативные приборы</w:t>
      </w:r>
    </w:p>
    <w:p w:rsidR="007B013F" w:rsidRPr="00F1215F" w:rsidRDefault="007B013F" w:rsidP="007B013F">
      <w:pPr>
        <w:spacing w:after="0" w:line="240" w:lineRule="auto"/>
        <w:ind w:left="234"/>
        <w:rPr>
          <w:rFonts w:ascii="Century" w:hAnsi="Century" w:cs="Times New Roman"/>
          <w:color w:val="000000" w:themeColor="text1"/>
          <w:sz w:val="24"/>
          <w:szCs w:val="24"/>
        </w:rPr>
      </w:pPr>
      <w:r w:rsidRPr="00F1215F">
        <w:rPr>
          <w:rFonts w:ascii="Century" w:hAnsi="Century" w:cs="Times New Roman"/>
          <w:color w:val="000000" w:themeColor="text1"/>
          <w:sz w:val="24"/>
          <w:szCs w:val="24"/>
        </w:rPr>
        <w:t>«Магофон-01»;</w:t>
      </w:r>
    </w:p>
    <w:p w:rsidR="007B013F" w:rsidRPr="00F1215F" w:rsidRDefault="007B013F" w:rsidP="007B013F">
      <w:pPr>
        <w:spacing w:after="0" w:line="240" w:lineRule="auto"/>
        <w:ind w:left="234"/>
        <w:rPr>
          <w:rFonts w:ascii="Century" w:hAnsi="Century" w:cs="Times New Roman"/>
          <w:color w:val="000000" w:themeColor="text1"/>
          <w:sz w:val="24"/>
          <w:szCs w:val="24"/>
        </w:rPr>
      </w:pPr>
    </w:p>
    <w:p w:rsidR="007B013F" w:rsidRPr="00F1215F" w:rsidRDefault="007B013F" w:rsidP="007B013F">
      <w:pPr>
        <w:spacing w:after="0" w:line="240" w:lineRule="auto"/>
        <w:ind w:left="234"/>
        <w:rPr>
          <w:rFonts w:ascii="Century" w:hAnsi="Century" w:cs="Times New Roman"/>
          <w:color w:val="000000" w:themeColor="text1"/>
          <w:sz w:val="24"/>
          <w:szCs w:val="24"/>
        </w:rPr>
      </w:pPr>
      <w:r w:rsidRPr="00F1215F">
        <w:rPr>
          <w:rFonts w:ascii="Century" w:hAnsi="Century"/>
          <w:noProof/>
          <w:sz w:val="24"/>
          <w:szCs w:val="24"/>
          <w:lang w:eastAsia="ru-RU"/>
        </w:rPr>
        <w:drawing>
          <wp:inline distT="0" distB="0" distL="0" distR="0">
            <wp:extent cx="2306707" cy="1523935"/>
            <wp:effectExtent l="19050" t="0" r="0" b="0"/>
            <wp:docPr id="4" name="Рисунок 4" descr="https://wellsi.ru/wa-data/public/shop/products/11/10/1011/images/1275/1275.750x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llsi.ru/wa-data/public/shop/products/11/10/1011/images/1275/1275.750x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566" cy="1525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13F" w:rsidRPr="00F1215F" w:rsidRDefault="007B013F" w:rsidP="007B013F">
      <w:pPr>
        <w:spacing w:after="0" w:line="240" w:lineRule="auto"/>
        <w:ind w:left="234"/>
        <w:rPr>
          <w:rFonts w:ascii="Century" w:hAnsi="Century" w:cs="Times New Roman"/>
          <w:color w:val="000000" w:themeColor="text1"/>
          <w:sz w:val="24"/>
          <w:szCs w:val="24"/>
        </w:rPr>
      </w:pPr>
    </w:p>
    <w:p w:rsidR="007B013F" w:rsidRPr="00F1215F" w:rsidRDefault="007B013F" w:rsidP="00F1215F">
      <w:pPr>
        <w:spacing w:after="0" w:line="240" w:lineRule="auto"/>
        <w:ind w:left="234"/>
        <w:jc w:val="right"/>
        <w:rPr>
          <w:rFonts w:ascii="Century" w:hAnsi="Century" w:cs="Times New Roman"/>
          <w:color w:val="000000" w:themeColor="text1"/>
          <w:sz w:val="24"/>
          <w:szCs w:val="24"/>
        </w:rPr>
      </w:pPr>
      <w:r w:rsidRPr="00F1215F">
        <w:rPr>
          <w:rFonts w:ascii="Century" w:hAnsi="Century" w:cs="Times New Roman"/>
          <w:color w:val="000000" w:themeColor="text1"/>
          <w:sz w:val="24"/>
          <w:szCs w:val="24"/>
        </w:rPr>
        <w:t>«АМнп-01»;</w:t>
      </w:r>
    </w:p>
    <w:p w:rsidR="007B013F" w:rsidRPr="00F1215F" w:rsidRDefault="007B013F" w:rsidP="00F1215F">
      <w:pPr>
        <w:spacing w:after="0" w:line="240" w:lineRule="auto"/>
        <w:ind w:left="234"/>
        <w:jc w:val="right"/>
        <w:rPr>
          <w:rFonts w:ascii="Century" w:hAnsi="Century" w:cs="Times New Roman"/>
          <w:color w:val="000000" w:themeColor="text1"/>
          <w:sz w:val="24"/>
          <w:szCs w:val="24"/>
        </w:rPr>
      </w:pPr>
    </w:p>
    <w:p w:rsidR="007B013F" w:rsidRPr="00F1215F" w:rsidRDefault="007B013F" w:rsidP="00F1215F">
      <w:pPr>
        <w:spacing w:after="0" w:line="240" w:lineRule="auto"/>
        <w:ind w:left="234"/>
        <w:jc w:val="right"/>
        <w:rPr>
          <w:rFonts w:ascii="Century" w:hAnsi="Century" w:cs="Times New Roman"/>
          <w:color w:val="000000" w:themeColor="text1"/>
          <w:sz w:val="24"/>
          <w:szCs w:val="24"/>
        </w:rPr>
      </w:pPr>
      <w:r w:rsidRPr="00F1215F">
        <w:rPr>
          <w:rFonts w:ascii="Century" w:hAnsi="Century"/>
          <w:noProof/>
          <w:sz w:val="24"/>
          <w:szCs w:val="24"/>
          <w:lang w:eastAsia="ru-RU"/>
        </w:rPr>
        <w:drawing>
          <wp:inline distT="0" distB="0" distL="0" distR="0">
            <wp:extent cx="2415243" cy="1810678"/>
            <wp:effectExtent l="19050" t="0" r="4107" b="0"/>
            <wp:docPr id="7" name="Рисунок 7" descr="https://cdn1.ozone.ru/s3/multimedia-9/607326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1.ozone.ru/s3/multimedia-9/60732639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042" cy="1814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13F" w:rsidRPr="00F1215F" w:rsidRDefault="007B013F" w:rsidP="007B013F">
      <w:pPr>
        <w:spacing w:after="0" w:line="240" w:lineRule="auto"/>
        <w:ind w:left="234"/>
        <w:rPr>
          <w:rFonts w:ascii="Century" w:hAnsi="Century" w:cs="Times New Roman"/>
          <w:color w:val="000000" w:themeColor="text1"/>
          <w:sz w:val="24"/>
          <w:szCs w:val="24"/>
        </w:rPr>
      </w:pPr>
    </w:p>
    <w:p w:rsidR="007B013F" w:rsidRPr="00F1215F" w:rsidRDefault="007B013F" w:rsidP="007B013F">
      <w:pPr>
        <w:spacing w:after="0" w:line="240" w:lineRule="auto"/>
        <w:ind w:left="234"/>
        <w:rPr>
          <w:rFonts w:ascii="Century" w:hAnsi="Century" w:cs="Times New Roman"/>
          <w:color w:val="000000" w:themeColor="text1"/>
          <w:sz w:val="24"/>
          <w:szCs w:val="24"/>
        </w:rPr>
      </w:pPr>
      <w:r w:rsidRPr="00F1215F">
        <w:rPr>
          <w:rFonts w:ascii="Century" w:hAnsi="Century" w:cs="Times New Roman"/>
          <w:color w:val="000000" w:themeColor="text1"/>
          <w:sz w:val="24"/>
          <w:szCs w:val="24"/>
        </w:rPr>
        <w:t>«Алимп-1»;</w:t>
      </w:r>
    </w:p>
    <w:p w:rsidR="007B013F" w:rsidRPr="00F1215F" w:rsidRDefault="007B013F" w:rsidP="007B013F">
      <w:pPr>
        <w:spacing w:after="0" w:line="240" w:lineRule="auto"/>
        <w:ind w:left="234"/>
        <w:rPr>
          <w:rFonts w:ascii="Century" w:hAnsi="Century" w:cs="Times New Roman"/>
          <w:color w:val="000000" w:themeColor="text1"/>
          <w:sz w:val="24"/>
          <w:szCs w:val="24"/>
        </w:rPr>
      </w:pPr>
    </w:p>
    <w:p w:rsidR="007B013F" w:rsidRPr="00F1215F" w:rsidRDefault="007B013F" w:rsidP="007B013F">
      <w:pPr>
        <w:spacing w:after="0" w:line="240" w:lineRule="auto"/>
        <w:ind w:left="234"/>
        <w:rPr>
          <w:rFonts w:ascii="Century" w:hAnsi="Century" w:cs="Times New Roman"/>
          <w:color w:val="000000" w:themeColor="text1"/>
          <w:sz w:val="24"/>
          <w:szCs w:val="24"/>
        </w:rPr>
      </w:pPr>
      <w:r w:rsidRPr="00F1215F">
        <w:rPr>
          <w:rFonts w:ascii="Century" w:hAnsi="Century"/>
          <w:noProof/>
          <w:sz w:val="24"/>
          <w:szCs w:val="24"/>
          <w:lang w:eastAsia="ru-RU"/>
        </w:rPr>
        <w:drawing>
          <wp:inline distT="0" distB="0" distL="0" distR="0">
            <wp:extent cx="2545476" cy="1908313"/>
            <wp:effectExtent l="19050" t="0" r="7224" b="0"/>
            <wp:docPr id="10" name="Рисунок 10" descr="https://images.satom.ru/i3/firms/28/34/34431/pic_0a0eb6fda7cab75_1024x300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s.satom.ru/i3/firms/28/34/34431/pic_0a0eb6fda7cab75_1024x3000.web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881" cy="191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13F" w:rsidRPr="00F1215F" w:rsidRDefault="007B013F" w:rsidP="007B013F">
      <w:pPr>
        <w:spacing w:after="0" w:line="240" w:lineRule="auto"/>
        <w:ind w:left="234"/>
        <w:rPr>
          <w:rFonts w:ascii="Century" w:hAnsi="Century" w:cs="Times New Roman"/>
          <w:color w:val="000000" w:themeColor="text1"/>
          <w:sz w:val="24"/>
          <w:szCs w:val="24"/>
        </w:rPr>
      </w:pPr>
    </w:p>
    <w:p w:rsidR="007B013F" w:rsidRDefault="007B013F" w:rsidP="00F1215F">
      <w:pPr>
        <w:spacing w:after="0" w:line="240" w:lineRule="auto"/>
        <w:ind w:left="234"/>
        <w:jc w:val="right"/>
        <w:rPr>
          <w:rFonts w:ascii="Century" w:hAnsi="Century" w:cs="Times New Roman"/>
          <w:color w:val="000000" w:themeColor="text1"/>
          <w:sz w:val="24"/>
          <w:szCs w:val="24"/>
        </w:rPr>
      </w:pPr>
      <w:r w:rsidRPr="00F1215F">
        <w:rPr>
          <w:rFonts w:ascii="Century" w:hAnsi="Century" w:cs="Times New Roman"/>
          <w:color w:val="000000" w:themeColor="text1"/>
          <w:sz w:val="24"/>
          <w:szCs w:val="24"/>
        </w:rPr>
        <w:t>«Алмаг-01».</w:t>
      </w:r>
    </w:p>
    <w:p w:rsidR="00F1215F" w:rsidRDefault="00F1215F" w:rsidP="00F1215F">
      <w:pPr>
        <w:spacing w:after="0" w:line="240" w:lineRule="auto"/>
        <w:ind w:left="234"/>
        <w:jc w:val="right"/>
        <w:rPr>
          <w:rFonts w:ascii="Century" w:hAnsi="Century" w:cs="Times New Roman"/>
          <w:color w:val="000000" w:themeColor="text1"/>
          <w:sz w:val="24"/>
          <w:szCs w:val="24"/>
        </w:rPr>
      </w:pPr>
    </w:p>
    <w:p w:rsidR="00F1215F" w:rsidRPr="00F1215F" w:rsidRDefault="00F1215F" w:rsidP="00F1215F">
      <w:pPr>
        <w:spacing w:after="0" w:line="240" w:lineRule="auto"/>
        <w:ind w:left="234"/>
        <w:jc w:val="right"/>
        <w:rPr>
          <w:rFonts w:ascii="Century" w:hAnsi="Century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58827" cy="1600200"/>
            <wp:effectExtent l="19050" t="0" r="8173" b="0"/>
            <wp:docPr id="13" name="Рисунок 13" descr="https://www.med-apparatus.ru/upload/resizer2/12/678/678e61577fef368d9c633c1b4a354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ed-apparatus.ru/upload/resizer2/12/678/678e61577fef368d9c633c1b4a3548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491" cy="160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15F" w:rsidRPr="00F1215F" w:rsidSect="001B4F2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7AEB"/>
    <w:multiLevelType w:val="multilevel"/>
    <w:tmpl w:val="D9E4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46BBD"/>
    <w:multiLevelType w:val="hybridMultilevel"/>
    <w:tmpl w:val="E31E9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A2ABD"/>
    <w:multiLevelType w:val="multilevel"/>
    <w:tmpl w:val="A4F6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E127F"/>
    <w:multiLevelType w:val="multilevel"/>
    <w:tmpl w:val="C724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F44249"/>
    <w:multiLevelType w:val="multilevel"/>
    <w:tmpl w:val="6834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1B4F2F"/>
    <w:rsid w:val="001B4F2F"/>
    <w:rsid w:val="007B013F"/>
    <w:rsid w:val="0096623E"/>
    <w:rsid w:val="00AD23F7"/>
    <w:rsid w:val="00D60E52"/>
    <w:rsid w:val="00F1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6B196-1007-48E8-BA75-35A531A1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Распопина Марина</dc:creator>
  <cp:lastModifiedBy>Распопина Марина</cp:lastModifiedBy>
  <cp:revision>1</cp:revision>
  <dcterms:created xsi:type="dcterms:W3CDTF">2023-06-02T11:44:00Z</dcterms:created>
  <dcterms:modified xsi:type="dcterms:W3CDTF">2023-06-02T12:19:00Z</dcterms:modified>
</cp:coreProperties>
</file>