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8A" w:rsidRDefault="002C2D8A" w:rsidP="002C2D8A">
      <w:pPr>
        <w:pStyle w:val="Standard"/>
        <w:jc w:val="center"/>
        <w:rPr>
          <w:rFonts w:ascii="Times New Roman" w:hAnsi="Times New Roman"/>
          <w:lang w:val="ru-RU"/>
        </w:rPr>
      </w:pPr>
      <w:r w:rsidRPr="00FC6EE7">
        <w:pict>
          <v:shapetype id="_x0000_t202" coordsize="21600,21600" o:spt="202" path="m,l,21600r21600,l21600,xe">
            <v:stroke joinstyle="miter"/>
            <v:path gradientshapeok="t" o:connecttype="rect"/>
          </v:shapetype>
          <v:shape id="Врезка6" o:spid="_x0000_s1030" type="#_x0000_t202" style="position:absolute;left:0;text-align:left;margin-left:4.5pt;margin-top:14.25pt;width:12.75pt;height:12.75pt;z-index:251664384;visibility:visible;mso-wrap-style:none;mso-position-vertical-relative:page" filled="f" stroked="f">
            <v:textbox style="mso-rotate-with-shape:t;mso-fit-shape-to-text:t" inset="0,0,0,0">
              <w:txbxContent>
                <w:p w:rsidR="002C2D8A" w:rsidRDefault="002C2D8A" w:rsidP="002C2D8A">
                  <w:pPr>
                    <w:pStyle w:val="Textbody"/>
                    <w:rPr>
                      <w:rFonts w:hint="eastAsia"/>
                    </w:rPr>
                  </w:pPr>
                </w:p>
              </w:txbxContent>
            </v:textbox>
            <w10:wrap anchory="page"/>
          </v:shape>
        </w:pict>
      </w:r>
      <w:r>
        <w:rPr>
          <w:rFonts w:ascii="Times New Roman" w:hAnsi="Times New Roman"/>
          <w:color w:val="000000"/>
          <w:sz w:val="22"/>
          <w:szCs w:val="22"/>
          <w:lang w:val="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Pr>
          <w:rFonts w:ascii="Times New Roman" w:hAnsi="Times New Roman"/>
          <w:color w:val="000000"/>
          <w:sz w:val="22"/>
          <w:szCs w:val="22"/>
          <w:lang w:val="ru-RU"/>
        </w:rPr>
        <w:t>Войно-Ясенецкого</w:t>
      </w:r>
      <w:proofErr w:type="spellEnd"/>
      <w:r>
        <w:rPr>
          <w:rFonts w:ascii="Times New Roman" w:hAnsi="Times New Roman"/>
          <w:color w:val="000000"/>
          <w:sz w:val="22"/>
          <w:szCs w:val="22"/>
          <w:lang w:val="ru-RU"/>
        </w:rPr>
        <w:t>" Министерства здравоохранения Российской Федерации</w:t>
      </w:r>
    </w:p>
    <w:p w:rsidR="002C2D8A" w:rsidRDefault="002C2D8A" w:rsidP="002C2D8A">
      <w:pPr>
        <w:pStyle w:val="Standard"/>
        <w:jc w:val="center"/>
        <w:rPr>
          <w:rFonts w:ascii="Times New Roman" w:hAnsi="Times New Roman"/>
          <w:lang w:val="ru-RU"/>
        </w:rPr>
      </w:pPr>
    </w:p>
    <w:p w:rsidR="002C2D8A" w:rsidRDefault="002C2D8A" w:rsidP="002C2D8A">
      <w:pPr>
        <w:pStyle w:val="Standard"/>
        <w:jc w:val="center"/>
        <w:rPr>
          <w:rFonts w:ascii="Times New Roman" w:hAnsi="Times New Roman"/>
          <w:lang w:val="ru-RU"/>
        </w:rPr>
      </w:pPr>
      <w:r>
        <w:rPr>
          <w:rFonts w:ascii="Times New Roman" w:hAnsi="Times New Roman"/>
          <w:lang w:val="ru-RU"/>
        </w:rPr>
        <w:br/>
      </w:r>
      <w:r>
        <w:rPr>
          <w:rFonts w:ascii="Times New Roman" w:hAnsi="Times New Roman"/>
          <w:color w:val="000000"/>
          <w:sz w:val="22"/>
          <w:szCs w:val="22"/>
          <w:lang w:val="ru-RU"/>
        </w:rPr>
        <w:t xml:space="preserve">ФГБОУ ВО </w:t>
      </w:r>
      <w:proofErr w:type="spellStart"/>
      <w:r>
        <w:rPr>
          <w:rFonts w:ascii="Times New Roman" w:hAnsi="Times New Roman"/>
          <w:color w:val="000000"/>
          <w:sz w:val="22"/>
          <w:szCs w:val="22"/>
          <w:lang w:val="ru-RU"/>
        </w:rPr>
        <w:t>КрасГМУ</w:t>
      </w:r>
      <w:proofErr w:type="spellEnd"/>
      <w:r>
        <w:rPr>
          <w:rFonts w:ascii="Times New Roman" w:hAnsi="Times New Roman"/>
          <w:color w:val="000000"/>
          <w:sz w:val="22"/>
          <w:szCs w:val="22"/>
          <w:lang w:val="ru-RU"/>
        </w:rPr>
        <w:t xml:space="preserve"> им. проф. </w:t>
      </w:r>
      <w:proofErr w:type="spellStart"/>
      <w:r>
        <w:rPr>
          <w:rFonts w:ascii="Times New Roman" w:hAnsi="Times New Roman"/>
          <w:color w:val="000000"/>
          <w:sz w:val="22"/>
          <w:szCs w:val="22"/>
          <w:lang w:val="ru-RU"/>
        </w:rPr>
        <w:t>В.Ф.Войно-Ясенецкого</w:t>
      </w:r>
      <w:proofErr w:type="spellEnd"/>
      <w:r>
        <w:rPr>
          <w:rFonts w:ascii="Times New Roman" w:hAnsi="Times New Roman"/>
          <w:color w:val="000000"/>
          <w:sz w:val="22"/>
          <w:szCs w:val="22"/>
          <w:lang w:val="ru-RU"/>
        </w:rPr>
        <w:t xml:space="preserve"> Минздрава России</w:t>
      </w: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jc w:val="center"/>
        <w:rPr>
          <w:rFonts w:ascii="Times New Roman" w:hAnsi="Times New Roman"/>
          <w:lang w:val="ru-RU"/>
        </w:rPr>
      </w:pPr>
      <w:r>
        <w:rPr>
          <w:rFonts w:ascii="Times New Roman" w:hAnsi="Times New Roman"/>
          <w:lang w:val="ru-RU"/>
        </w:rPr>
        <w:br/>
      </w:r>
      <w:r>
        <w:rPr>
          <w:rFonts w:ascii="Times New Roman" w:hAnsi="Times New Roman"/>
          <w:color w:val="000000"/>
          <w:lang w:val="ru-RU"/>
        </w:rPr>
        <w:t>Кафедра офтальмологии имени профессора М.А.Дмитриева с курсом ПО</w:t>
      </w:r>
      <w:r>
        <w:rPr>
          <w:rFonts w:ascii="Times New Roman" w:hAnsi="Times New Roman"/>
          <w:lang w:val="ru-RU"/>
        </w:rPr>
        <w:br/>
      </w:r>
      <w:r>
        <w:rPr>
          <w:rFonts w:ascii="Times New Roman" w:hAnsi="Times New Roman"/>
          <w:color w:val="000000"/>
          <w:sz w:val="30"/>
          <w:szCs w:val="30"/>
          <w:lang w:val="ru-RU"/>
        </w:rPr>
        <w:t>РЕФЕРАТ Бинокулярное зрение</w:t>
      </w: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ind w:left="5329"/>
        <w:rPr>
          <w:rFonts w:ascii="Times New Roman" w:hAnsi="Times New Roman"/>
          <w:lang w:val="ru-RU"/>
        </w:rPr>
      </w:pPr>
      <w:r>
        <w:rPr>
          <w:rFonts w:ascii="Times New Roman" w:hAnsi="Times New Roman"/>
          <w:lang w:val="ru-RU"/>
        </w:rPr>
        <w:br/>
      </w:r>
      <w:r>
        <w:rPr>
          <w:rFonts w:ascii="Times New Roman" w:hAnsi="Times New Roman"/>
          <w:color w:val="000000"/>
          <w:sz w:val="19"/>
          <w:lang w:val="ru-RU"/>
        </w:rPr>
        <w:t>Выполнила: ординатор 1 года обучения</w:t>
      </w:r>
    </w:p>
    <w:p w:rsidR="002C2D8A" w:rsidRDefault="002C2D8A" w:rsidP="002C2D8A">
      <w:pPr>
        <w:pStyle w:val="Standard"/>
        <w:ind w:left="5329"/>
        <w:rPr>
          <w:rFonts w:ascii="Times New Roman" w:hAnsi="Times New Roman"/>
          <w:lang w:val="ru-RU"/>
        </w:rPr>
      </w:pPr>
      <w:r>
        <w:rPr>
          <w:rFonts w:ascii="Times New Roman" w:hAnsi="Times New Roman"/>
          <w:color w:val="000000"/>
          <w:sz w:val="19"/>
          <w:lang w:val="ru-RU"/>
        </w:rPr>
        <w:t xml:space="preserve"> Специальность офтальмология</w:t>
      </w:r>
    </w:p>
    <w:p w:rsidR="002C2D8A" w:rsidRDefault="002C2D8A" w:rsidP="002C2D8A">
      <w:pPr>
        <w:pStyle w:val="Standard"/>
        <w:ind w:left="5329"/>
        <w:rPr>
          <w:rFonts w:ascii="Times New Roman" w:hAnsi="Times New Roman"/>
          <w:lang w:val="ru-RU"/>
        </w:rPr>
      </w:pPr>
      <w:proofErr w:type="spellStart"/>
      <w:r>
        <w:rPr>
          <w:rFonts w:ascii="Times New Roman" w:hAnsi="Times New Roman"/>
          <w:color w:val="000000"/>
          <w:sz w:val="19"/>
          <w:lang w:val="ru-RU"/>
        </w:rPr>
        <w:t>Михайленко</w:t>
      </w:r>
      <w:proofErr w:type="spellEnd"/>
      <w:r>
        <w:rPr>
          <w:rFonts w:ascii="Times New Roman" w:hAnsi="Times New Roman"/>
          <w:color w:val="000000"/>
          <w:sz w:val="19"/>
          <w:lang w:val="ru-RU"/>
        </w:rPr>
        <w:t xml:space="preserve"> Екатерина Юрьевна</w:t>
      </w:r>
    </w:p>
    <w:p w:rsidR="002C2D8A" w:rsidRDefault="002C2D8A" w:rsidP="002C2D8A">
      <w:pPr>
        <w:pStyle w:val="Standard"/>
        <w:ind w:left="5329"/>
        <w:rPr>
          <w:rFonts w:ascii="Times New Roman" w:hAnsi="Times New Roman"/>
          <w:lang w:val="ru-RU"/>
        </w:rPr>
      </w:pPr>
      <w:r>
        <w:rPr>
          <w:rFonts w:ascii="Times New Roman" w:hAnsi="Times New Roman"/>
          <w:color w:val="000000"/>
          <w:sz w:val="19"/>
          <w:lang w:val="ru-RU"/>
        </w:rPr>
        <w:t xml:space="preserve"> </w:t>
      </w: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ind w:left="5329"/>
        <w:rPr>
          <w:rFonts w:ascii="Times New Roman" w:hAnsi="Times New Roman"/>
          <w:lang w:val="ru-RU"/>
        </w:rPr>
      </w:pPr>
    </w:p>
    <w:p w:rsidR="002C2D8A" w:rsidRDefault="002C2D8A" w:rsidP="002C2D8A">
      <w:pPr>
        <w:pStyle w:val="Standard"/>
        <w:jc w:val="center"/>
        <w:rPr>
          <w:rFonts w:ascii="Times New Roman" w:hAnsi="Times New Roman"/>
          <w:lang w:val="ru-RU"/>
        </w:rPr>
      </w:pPr>
      <w:r>
        <w:rPr>
          <w:rFonts w:ascii="Times New Roman" w:hAnsi="Times New Roman"/>
          <w:lang w:val="ru-RU"/>
        </w:rPr>
        <w:br/>
      </w:r>
      <w:r>
        <w:rPr>
          <w:rFonts w:ascii="Times New Roman" w:hAnsi="Times New Roman"/>
          <w:color w:val="000000"/>
          <w:sz w:val="19"/>
          <w:lang w:val="ru-RU"/>
        </w:rPr>
        <w:t>Красноярск 2022 г</w:t>
      </w:r>
    </w:p>
    <w:p w:rsidR="002C2D8A" w:rsidRDefault="002C2D8A" w:rsidP="002C2D8A">
      <w:pPr>
        <w:pStyle w:val="Standard"/>
        <w:jc w:val="center"/>
        <w:rPr>
          <w:rFonts w:ascii="Times New Roman" w:hAnsi="Times New Roman"/>
          <w:lang w:val="ru-RU"/>
        </w:rPr>
      </w:pPr>
      <w:r>
        <w:rPr>
          <w:rFonts w:ascii="Times New Roman" w:hAnsi="Times New Roman"/>
          <w:lang w:val="ru-RU"/>
        </w:rPr>
        <w:lastRenderedPageBreak/>
        <w:t>Содержание</w:t>
      </w:r>
    </w:p>
    <w:p w:rsidR="002C2D8A" w:rsidRDefault="002C2D8A" w:rsidP="002C2D8A">
      <w:pPr>
        <w:pStyle w:val="Standard"/>
        <w:numPr>
          <w:ilvl w:val="0"/>
          <w:numId w:val="1"/>
        </w:numPr>
        <w:rPr>
          <w:rFonts w:ascii="Times New Roman" w:hAnsi="Times New Roman"/>
          <w:lang w:val="ru-RU"/>
        </w:rPr>
      </w:pPr>
      <w:proofErr w:type="spellStart"/>
      <w:r>
        <w:rPr>
          <w:rFonts w:ascii="Times New Roman" w:hAnsi="Times New Roman"/>
          <w:lang w:val="ru-RU"/>
        </w:rPr>
        <w:t>Введние</w:t>
      </w:r>
      <w:proofErr w:type="spellEnd"/>
      <w:r>
        <w:rPr>
          <w:rFonts w:ascii="Times New Roman" w:hAnsi="Times New Roman"/>
          <w:lang w:val="ru-RU"/>
        </w:rPr>
        <w:t>. Определение</w:t>
      </w:r>
    </w:p>
    <w:p w:rsidR="002C2D8A" w:rsidRDefault="002C2D8A" w:rsidP="002C2D8A">
      <w:pPr>
        <w:pStyle w:val="Standard"/>
        <w:numPr>
          <w:ilvl w:val="0"/>
          <w:numId w:val="1"/>
        </w:numPr>
        <w:rPr>
          <w:rFonts w:ascii="Times New Roman" w:hAnsi="Times New Roman"/>
          <w:lang w:val="ru-RU"/>
        </w:rPr>
      </w:pPr>
      <w:r>
        <w:rPr>
          <w:rFonts w:ascii="Times New Roman" w:hAnsi="Times New Roman"/>
          <w:lang w:val="ru-RU"/>
        </w:rPr>
        <w:t>Механизм бинокулярного зрения</w:t>
      </w:r>
    </w:p>
    <w:p w:rsidR="002C2D8A" w:rsidRDefault="002C2D8A" w:rsidP="002C2D8A">
      <w:pPr>
        <w:pStyle w:val="Standard"/>
        <w:numPr>
          <w:ilvl w:val="0"/>
          <w:numId w:val="1"/>
        </w:numPr>
        <w:rPr>
          <w:rFonts w:ascii="Times New Roman" w:hAnsi="Times New Roman"/>
          <w:lang w:val="ru-RU"/>
        </w:rPr>
      </w:pPr>
      <w:r>
        <w:rPr>
          <w:rFonts w:ascii="Times New Roman" w:hAnsi="Times New Roman"/>
          <w:lang w:val="ru-RU"/>
        </w:rPr>
        <w:t>Способы определения бинокулярного зрения</w:t>
      </w:r>
    </w:p>
    <w:p w:rsidR="002C2D8A" w:rsidRDefault="002C2D8A" w:rsidP="002C2D8A">
      <w:pPr>
        <w:pStyle w:val="Standard"/>
        <w:numPr>
          <w:ilvl w:val="0"/>
          <w:numId w:val="1"/>
        </w:numPr>
        <w:rPr>
          <w:rFonts w:ascii="Times New Roman" w:hAnsi="Times New Roman"/>
          <w:lang w:val="ru-RU"/>
        </w:rPr>
      </w:pPr>
      <w:r>
        <w:rPr>
          <w:rFonts w:ascii="Times New Roman" w:hAnsi="Times New Roman"/>
          <w:lang w:val="ru-RU"/>
        </w:rPr>
        <w:t>Исследование бинокулярного зрения</w:t>
      </w:r>
    </w:p>
    <w:p w:rsidR="002C2D8A" w:rsidRDefault="002C2D8A" w:rsidP="002C2D8A">
      <w:pPr>
        <w:pStyle w:val="Standard"/>
        <w:numPr>
          <w:ilvl w:val="0"/>
          <w:numId w:val="1"/>
        </w:numPr>
        <w:rPr>
          <w:rFonts w:ascii="Times New Roman" w:hAnsi="Times New Roman"/>
          <w:lang w:val="ru-RU"/>
        </w:rPr>
      </w:pPr>
      <w:r>
        <w:rPr>
          <w:rFonts w:ascii="Times New Roman" w:hAnsi="Times New Roman"/>
          <w:lang w:val="ru-RU"/>
        </w:rPr>
        <w:t>Заключение</w:t>
      </w:r>
    </w:p>
    <w:p w:rsidR="002C2D8A" w:rsidRDefault="002C2D8A" w:rsidP="002C2D8A">
      <w:pPr>
        <w:pStyle w:val="Standard"/>
        <w:numPr>
          <w:ilvl w:val="0"/>
          <w:numId w:val="1"/>
        </w:numPr>
        <w:rPr>
          <w:rFonts w:ascii="Times New Roman" w:hAnsi="Times New Roman"/>
          <w:lang w:val="ru-RU"/>
        </w:rPr>
      </w:pPr>
      <w:r>
        <w:rPr>
          <w:rFonts w:ascii="Times New Roman" w:hAnsi="Times New Roman"/>
          <w:lang w:val="ru-RU"/>
        </w:rPr>
        <w:t>Список литературы</w:t>
      </w:r>
      <w:r>
        <w:rPr>
          <w:rFonts w:ascii="Times New Roman" w:hAnsi="Times New Roman"/>
          <w:lang w:val="ru-RU"/>
        </w:rPr>
        <w:br/>
      </w:r>
    </w:p>
    <w:p w:rsidR="002C2D8A" w:rsidRPr="002C2D8A" w:rsidRDefault="002C2D8A" w:rsidP="002C2D8A">
      <w:pPr>
        <w:pStyle w:val="Textbody"/>
        <w:pageBreakBefore/>
        <w:jc w:val="center"/>
        <w:rPr>
          <w:rFonts w:ascii="Times New Roman" w:hAnsi="Times New Roman"/>
          <w:b/>
          <w:color w:val="000000"/>
          <w:lang w:val="ru-RU"/>
        </w:rPr>
      </w:pPr>
      <w:r w:rsidRPr="002C2D8A">
        <w:rPr>
          <w:rFonts w:ascii="Times New Roman" w:hAnsi="Times New Roman"/>
          <w:b/>
          <w:color w:val="000000"/>
          <w:lang w:val="ru-RU"/>
        </w:rPr>
        <w:lastRenderedPageBreak/>
        <w:t>Введение. Определение.</w:t>
      </w:r>
    </w:p>
    <w:p w:rsidR="002C2D8A" w:rsidRDefault="002C2D8A" w:rsidP="002C2D8A">
      <w:pPr>
        <w:pStyle w:val="Textbody"/>
        <w:rPr>
          <w:rFonts w:ascii="Times New Roman" w:hAnsi="Times New Roman"/>
          <w:color w:val="000000"/>
          <w:lang w:val="ru-RU"/>
        </w:rPr>
      </w:pPr>
      <w:r>
        <w:rPr>
          <w:rFonts w:ascii="Times New Roman" w:hAnsi="Times New Roman"/>
          <w:color w:val="000000"/>
          <w:lang w:val="ru-RU"/>
        </w:rPr>
        <w:t>Зрение одним глазом называют монокулярным. Об одновременном зрении говорят тогда, когда при рассматривании предмета двумя глазами не происходит фузии (слияния в коре головного мозга зрител</w:t>
      </w:r>
      <w:proofErr w:type="gramStart"/>
      <w:r>
        <w:rPr>
          <w:rFonts w:ascii="Times New Roman" w:hAnsi="Times New Roman"/>
          <w:color w:val="000000"/>
          <w:lang w:val="ru-RU"/>
        </w:rPr>
        <w:t>ь-</w:t>
      </w:r>
      <w:proofErr w:type="gramEnd"/>
      <w:r>
        <w:rPr>
          <w:rFonts w:ascii="Times New Roman" w:hAnsi="Times New Roman"/>
          <w:color w:val="000000"/>
          <w:lang w:val="ru-RU"/>
        </w:rPr>
        <w:t xml:space="preserve"> </w:t>
      </w:r>
      <w:proofErr w:type="spellStart"/>
      <w:r>
        <w:rPr>
          <w:rFonts w:ascii="Times New Roman" w:hAnsi="Times New Roman"/>
          <w:color w:val="000000"/>
          <w:lang w:val="ru-RU"/>
        </w:rPr>
        <w:t>ных</w:t>
      </w:r>
      <w:proofErr w:type="spellEnd"/>
      <w:r>
        <w:rPr>
          <w:rFonts w:ascii="Times New Roman" w:hAnsi="Times New Roman"/>
          <w:color w:val="000000"/>
          <w:lang w:val="ru-RU"/>
        </w:rPr>
        <w:t xml:space="preserve"> образов, возникающих на сетчатке каждого глаза в отдельности) и возникает диплопия (двоение).</w:t>
      </w:r>
      <w:r>
        <w:rPr>
          <w:rFonts w:ascii="Times New Roman" w:hAnsi="Times New Roman"/>
          <w:color w:val="000000"/>
          <w:lang w:val="ru-RU"/>
        </w:rPr>
        <w:br/>
        <w:t>Бинокулярное зрение - способность рассматривать предмет двумя глазами без возникновения диплопии. Бинокулярное зрение формируется к 7-15 годам. При бинокулярном зрении острота зрения примерно на 40% выше, чем при монокулярном зрении. Одним глазом без поворота головы человек способен охватить около 140 градусов пространства,</w:t>
      </w:r>
      <w:r>
        <w:rPr>
          <w:rFonts w:ascii="Times New Roman" w:hAnsi="Times New Roman"/>
          <w:color w:val="000000"/>
          <w:lang w:val="ru-RU"/>
        </w:rPr>
        <w:br/>
        <w:t>двумя глазами - около 180. Но самым важное - то, что бинокулярное зрение позволяет определять относительную удаленность окружающих предметов, то есть осуществлять стереоскопическое зрение.</w:t>
      </w:r>
    </w:p>
    <w:p w:rsidR="002C2D8A" w:rsidRDefault="002C2D8A" w:rsidP="002C2D8A">
      <w:pPr>
        <w:pStyle w:val="Textbody"/>
        <w:jc w:val="center"/>
        <w:rPr>
          <w:rFonts w:ascii="Times New Roman" w:hAnsi="Times New Roman"/>
          <w:color w:val="000000"/>
          <w:lang w:val="ru-RU"/>
        </w:rPr>
      </w:pPr>
      <w:r>
        <w:rPr>
          <w:rFonts w:ascii="Times New Roman" w:hAnsi="Times New Roman"/>
          <w:color w:val="000000"/>
          <w:lang w:val="ru-RU"/>
        </w:rPr>
        <w:br/>
      </w:r>
      <w:r>
        <w:rPr>
          <w:rFonts w:ascii="Times New Roman" w:hAnsi="Times New Roman"/>
          <w:b/>
          <w:bCs/>
          <w:color w:val="000000"/>
          <w:lang w:val="ru-RU"/>
        </w:rPr>
        <w:t>Механизм бинокулярного зрения</w:t>
      </w:r>
      <w:proofErr w:type="gramStart"/>
      <w:r>
        <w:rPr>
          <w:rFonts w:ascii="Times New Roman" w:hAnsi="Times New Roman"/>
          <w:color w:val="000000"/>
          <w:lang w:val="ru-RU"/>
        </w:rPr>
        <w:br/>
      </w:r>
      <w:r>
        <w:rPr>
          <w:rFonts w:ascii="Times New Roman" w:hAnsi="Times New Roman"/>
          <w:color w:val="000000"/>
          <w:lang w:val="ru-RU"/>
        </w:rPr>
        <w:br/>
        <w:t>Е</w:t>
      </w:r>
      <w:proofErr w:type="gramEnd"/>
      <w:r>
        <w:rPr>
          <w:rFonts w:ascii="Times New Roman" w:hAnsi="Times New Roman"/>
          <w:color w:val="000000"/>
          <w:lang w:val="ru-RU"/>
        </w:rPr>
        <w:t>сли предмет равноудален от оптических центров обоих глаз, то его изображение проецируется на идентичные (корреспондирующие)</w:t>
      </w:r>
      <w:r>
        <w:rPr>
          <w:rFonts w:ascii="Times New Roman" w:hAnsi="Times New Roman"/>
          <w:color w:val="000000"/>
          <w:lang w:val="ru-RU"/>
        </w:rPr>
        <w:br/>
        <w:t>участки сетчаток. Полученное изображение передается в один участок коры головного мозга, и изображения воспринимаются как единый образ.</w:t>
      </w:r>
      <w:r>
        <w:rPr>
          <w:rFonts w:ascii="Times New Roman" w:hAnsi="Times New Roman"/>
          <w:color w:val="000000"/>
          <w:lang w:val="ru-RU"/>
        </w:rPr>
        <w:br/>
        <w:t xml:space="preserve">В случае если объект удален от одного глаза больше, чем от другого, его изображения проецируются на неидентичные (диспаратные) участки сетчаток и передаются в разные участки коры головного мозга, в результате не происходит фузии и должна возникать диплопия. Однако в процессе функционального развития зрительного анализатора такое двоение воспринимается как нормальное, потому что кроме информации от </w:t>
      </w:r>
      <w:proofErr w:type="spellStart"/>
      <w:r>
        <w:rPr>
          <w:rFonts w:ascii="Times New Roman" w:hAnsi="Times New Roman"/>
          <w:color w:val="000000"/>
          <w:lang w:val="ru-RU"/>
        </w:rPr>
        <w:t>диспарантных</w:t>
      </w:r>
      <w:proofErr w:type="spellEnd"/>
      <w:r>
        <w:rPr>
          <w:rFonts w:ascii="Times New Roman" w:hAnsi="Times New Roman"/>
          <w:color w:val="000000"/>
          <w:lang w:val="ru-RU"/>
        </w:rPr>
        <w:t xml:space="preserve"> участков к мозгу поступает и информация от корреспондирующих отделов сетчатки. При этом субъективного ощущения диплопии не возникает (в отличие от одновременного зрения, при котором нет корреспондирующих участков сетчатки), а на основании различий между </w:t>
      </w:r>
      <w:proofErr w:type="gramStart"/>
      <w:r>
        <w:rPr>
          <w:rFonts w:ascii="Times New Roman" w:hAnsi="Times New Roman"/>
          <w:color w:val="000000"/>
          <w:lang w:val="ru-RU"/>
        </w:rPr>
        <w:t>полученными</w:t>
      </w:r>
      <w:proofErr w:type="gramEnd"/>
      <w:r>
        <w:rPr>
          <w:rFonts w:ascii="Times New Roman" w:hAnsi="Times New Roman"/>
          <w:color w:val="000000"/>
          <w:lang w:val="ru-RU"/>
        </w:rPr>
        <w:t xml:space="preserve"> от двух сетчаток изображений происходит стереоскопический анализ пространства.</w:t>
      </w:r>
      <w:r>
        <w:rPr>
          <w:rFonts w:ascii="Times New Roman" w:hAnsi="Times New Roman"/>
          <w:color w:val="000000"/>
          <w:lang w:val="ru-RU"/>
        </w:rPr>
        <w:br/>
      </w:r>
      <w:r>
        <w:rPr>
          <w:rFonts w:ascii="Times New Roman" w:hAnsi="Times New Roman"/>
          <w:color w:val="000000"/>
          <w:lang w:val="ru-RU"/>
        </w:rPr>
        <w:br/>
        <w:t>Условия формирования бинокулярного зрения следующие:</w:t>
      </w:r>
      <w:r>
        <w:rPr>
          <w:rFonts w:ascii="Times New Roman" w:hAnsi="Times New Roman"/>
          <w:color w:val="000000"/>
          <w:lang w:val="ru-RU"/>
        </w:rPr>
        <w:br/>
      </w:r>
      <w:r>
        <w:rPr>
          <w:rFonts w:ascii="Times New Roman" w:hAnsi="Times New Roman"/>
          <w:color w:val="000000"/>
          <w:lang w:val="ru-RU"/>
        </w:rPr>
        <w:br/>
        <w:t>- острота зрения обоих глаз должна быть не ниже 0,3;</w:t>
      </w:r>
      <w:r>
        <w:rPr>
          <w:rFonts w:ascii="Times New Roman" w:hAnsi="Times New Roman"/>
          <w:color w:val="000000"/>
          <w:lang w:val="ru-RU"/>
        </w:rPr>
        <w:br/>
      </w:r>
      <w:r>
        <w:rPr>
          <w:rFonts w:ascii="Times New Roman" w:hAnsi="Times New Roman"/>
          <w:color w:val="000000"/>
          <w:lang w:val="ru-RU"/>
        </w:rPr>
        <w:br/>
        <w:t>- соответствие конвергенции и аккомодации;</w:t>
      </w:r>
      <w:r>
        <w:rPr>
          <w:rFonts w:ascii="Times New Roman" w:hAnsi="Times New Roman"/>
          <w:color w:val="000000"/>
          <w:lang w:val="ru-RU"/>
        </w:rPr>
        <w:br/>
      </w:r>
      <w:r>
        <w:rPr>
          <w:rFonts w:ascii="Times New Roman" w:hAnsi="Times New Roman"/>
          <w:color w:val="000000"/>
          <w:lang w:val="ru-RU"/>
        </w:rPr>
        <w:br/>
        <w:t>- скоординированные движения обоих глазных яблок;</w:t>
      </w:r>
    </w:p>
    <w:p w:rsidR="002C2D8A" w:rsidRPr="008E5848" w:rsidRDefault="002C2D8A" w:rsidP="002C2D8A">
      <w:pPr>
        <w:pStyle w:val="Textbody"/>
        <w:numPr>
          <w:ilvl w:val="0"/>
          <w:numId w:val="2"/>
        </w:numPr>
        <w:spacing w:after="0" w:line="270" w:lineRule="atLeast"/>
        <w:jc w:val="center"/>
        <w:rPr>
          <w:rFonts w:ascii="Times New Roman" w:hAnsi="Times New Roman"/>
          <w:color w:val="000000"/>
          <w:lang w:val="ru-RU"/>
        </w:rPr>
      </w:pPr>
      <w:r w:rsidRPr="00FC6EE7">
        <w:rPr>
          <w:rFonts w:ascii="Times New Roman" w:hAnsi="Times New Roman"/>
          <w:color w:val="000000"/>
        </w:rPr>
        <w:pict>
          <v:shape id="Врезка1" o:spid="_x0000_s1026" type="#_x0000_t202" style="position:absolute;margin-left:0;margin-top:0;width:1.15pt;height:1.15pt;z-index:251660288;visibility:visible;mso-wrap-style:none;mso-position-horizontal:left;mso-position-horizontal-relative:char;mso-position-vertical:top;mso-position-vertical-relative:margin" filled="f" stroked="f">
            <v:textbox style="mso-rotate-with-shape:t;mso-fit-shape-to-text:t" inset="0,0,0,0">
              <w:txbxContent>
                <w:p w:rsidR="002C2D8A" w:rsidRDefault="002C2D8A" w:rsidP="002C2D8A">
                  <w:pPr>
                    <w:pStyle w:val="Textbody"/>
                    <w:rPr>
                      <w:rFonts w:hint="eastAsia"/>
                    </w:rPr>
                  </w:pPr>
                </w:p>
              </w:txbxContent>
            </v:textbox>
            <w10:wrap anchory="margin"/>
          </v:shape>
        </w:pict>
      </w:r>
      <w:r w:rsidRPr="008E5848">
        <w:rPr>
          <w:rFonts w:ascii="Times New Roman" w:hAnsi="Times New Roman"/>
          <w:color w:val="000000"/>
          <w:lang w:val="ru-RU"/>
        </w:rPr>
        <w:t xml:space="preserve">- </w:t>
      </w:r>
      <w:proofErr w:type="spellStart"/>
      <w:r w:rsidRPr="008E5848">
        <w:rPr>
          <w:rFonts w:ascii="Times New Roman" w:hAnsi="Times New Roman"/>
          <w:color w:val="000000"/>
          <w:lang w:val="ru-RU"/>
        </w:rPr>
        <w:t>изейкония</w:t>
      </w:r>
      <w:proofErr w:type="spellEnd"/>
      <w:r w:rsidRPr="008E5848">
        <w:rPr>
          <w:rFonts w:ascii="Times New Roman" w:hAnsi="Times New Roman"/>
          <w:color w:val="000000"/>
          <w:lang w:val="ru-RU"/>
        </w:rPr>
        <w:t xml:space="preserve"> - одинаковая величина изображений, формирующихся на сетчатках обоих глаз (для этого рефракция обоих глаз не должна отличаться более чем на 2 </w:t>
      </w:r>
      <w:proofErr w:type="spellStart"/>
      <w:r w:rsidRPr="008E5848">
        <w:rPr>
          <w:rFonts w:ascii="Times New Roman" w:hAnsi="Times New Roman"/>
          <w:color w:val="000000"/>
          <w:lang w:val="ru-RU"/>
        </w:rPr>
        <w:t>дптр</w:t>
      </w:r>
      <w:proofErr w:type="spellEnd"/>
      <w:r w:rsidRPr="008E5848">
        <w:rPr>
          <w:rFonts w:ascii="Times New Roman" w:hAnsi="Times New Roman"/>
          <w:color w:val="000000"/>
          <w:lang w:val="ru-RU"/>
        </w:rPr>
        <w:t>);</w:t>
      </w:r>
      <w:r w:rsidRPr="008E5848">
        <w:rPr>
          <w:rFonts w:ascii="Times New Roman" w:hAnsi="Times New Roman"/>
          <w:color w:val="000000"/>
          <w:lang w:val="ru-RU"/>
        </w:rPr>
        <w:br/>
      </w:r>
      <w:r w:rsidRPr="008E5848">
        <w:rPr>
          <w:rFonts w:ascii="Times New Roman" w:hAnsi="Times New Roman"/>
          <w:color w:val="000000"/>
          <w:lang w:val="ru-RU"/>
        </w:rPr>
        <w:br/>
        <w:t xml:space="preserve">- наличие фузии (фузионного рефлекса) - способность мозга к слиянию изображений от </w:t>
      </w:r>
      <w:r w:rsidRPr="008E5848">
        <w:rPr>
          <w:rFonts w:ascii="Times New Roman" w:hAnsi="Times New Roman"/>
          <w:color w:val="000000"/>
          <w:lang w:val="ru-RU"/>
        </w:rPr>
        <w:lastRenderedPageBreak/>
        <w:t>корреспондирующих участков обоих сетчаток.</w:t>
      </w:r>
      <w:r w:rsidRPr="008E5848">
        <w:rPr>
          <w:rFonts w:ascii="Times New Roman" w:hAnsi="Times New Roman"/>
          <w:color w:val="000000"/>
          <w:lang w:val="ru-RU"/>
        </w:rPr>
        <w:br/>
      </w:r>
      <w:r w:rsidRPr="008E5848">
        <w:rPr>
          <w:rFonts w:ascii="Times New Roman" w:hAnsi="Times New Roman"/>
          <w:color w:val="000000"/>
          <w:lang w:val="ru-RU"/>
        </w:rPr>
        <w:br/>
      </w:r>
      <w:r w:rsidRPr="008E5848">
        <w:rPr>
          <w:rFonts w:ascii="Times New Roman" w:hAnsi="Times New Roman"/>
          <w:b/>
          <w:bCs/>
          <w:color w:val="000000"/>
          <w:lang w:val="ru-RU"/>
        </w:rPr>
        <w:t>Способы определения бинокулярного зрения</w:t>
      </w:r>
      <w:r w:rsidRPr="008E5848">
        <w:rPr>
          <w:rFonts w:ascii="Times New Roman" w:hAnsi="Times New Roman"/>
          <w:color w:val="000000"/>
          <w:lang w:val="ru-RU"/>
        </w:rPr>
        <w:br/>
      </w:r>
      <w:r w:rsidRPr="008E5848">
        <w:rPr>
          <w:rFonts w:ascii="Times New Roman" w:hAnsi="Times New Roman"/>
          <w:color w:val="000000"/>
          <w:lang w:val="ru-RU"/>
        </w:rPr>
        <w:br/>
        <w:t xml:space="preserve">Проба с </w:t>
      </w:r>
      <w:proofErr w:type="spellStart"/>
      <w:r w:rsidRPr="008E5848">
        <w:rPr>
          <w:rFonts w:ascii="Times New Roman" w:hAnsi="Times New Roman"/>
          <w:color w:val="000000"/>
          <w:lang w:val="ru-RU"/>
        </w:rPr>
        <w:t>промахиванием</w:t>
      </w:r>
      <w:proofErr w:type="spellEnd"/>
      <w:r w:rsidRPr="008E5848">
        <w:rPr>
          <w:rFonts w:ascii="Times New Roman" w:hAnsi="Times New Roman"/>
          <w:color w:val="000000"/>
          <w:lang w:val="ru-RU"/>
        </w:rPr>
        <w:t>. Врач и пациент располагаются друг напротив друга на расстоянии 70-80 см, каждый удерживает спицу (карандаш) за кончик. Пациента просят дотронуться кончиком своей спицы до кончика спицы врача в вертикальном положении. Вначале он проделывает это при открытых обоих глазах, затем прикрывая поочередно один глаз. При наличии бинокулярного зрения пациент легко выполняет задачу при открытых обоих глазах и промахивается, если один глаз закрыт.</w:t>
      </w:r>
      <w:r w:rsidRPr="008E5848">
        <w:rPr>
          <w:rFonts w:ascii="Times New Roman" w:hAnsi="Times New Roman"/>
          <w:color w:val="000000"/>
          <w:lang w:val="ru-RU"/>
        </w:rPr>
        <w:br/>
      </w:r>
      <w:r w:rsidRPr="008E5848">
        <w:rPr>
          <w:rFonts w:ascii="Times New Roman" w:hAnsi="Times New Roman"/>
          <w:color w:val="000000"/>
          <w:lang w:val="ru-RU"/>
        </w:rPr>
        <w:br/>
        <w:t>Опыт Соколова (с «дырой» в ладони). Правой рукой пациент держит перед правым глазом свернутый в трубку лист бумаги, ребро ладони левой руки располагает на боковой поверхности конца трубки. Обоими глазами обследуемый смотрит прямо на какой-либо предмет, расположенный на расстоянии 4-5 м. При бинокулярном зрении пациент видит «дыру» в ладони, сквозь которую видна та же картина, что и через трубку. При монокулярном зрении «дыра» в ладони отсутствует.</w:t>
      </w:r>
      <w:r w:rsidRPr="008E5848">
        <w:rPr>
          <w:rFonts w:ascii="Times New Roman" w:hAnsi="Times New Roman"/>
          <w:color w:val="000000"/>
          <w:lang w:val="ru-RU"/>
        </w:rPr>
        <w:br/>
      </w:r>
      <w:r w:rsidRPr="008E5848">
        <w:rPr>
          <w:rFonts w:ascii="Times New Roman" w:hAnsi="Times New Roman"/>
          <w:color w:val="000000"/>
          <w:lang w:val="ru-RU"/>
        </w:rPr>
        <w:br/>
      </w:r>
      <w:proofErr w:type="spellStart"/>
      <w:r w:rsidRPr="008E5848">
        <w:rPr>
          <w:rFonts w:ascii="Times New Roman" w:hAnsi="Times New Roman"/>
          <w:color w:val="000000"/>
          <w:lang w:val="ru-RU"/>
        </w:rPr>
        <w:t>Четырехточечный</w:t>
      </w:r>
      <w:proofErr w:type="spellEnd"/>
      <w:r w:rsidRPr="008E5848">
        <w:rPr>
          <w:rFonts w:ascii="Times New Roman" w:hAnsi="Times New Roman"/>
          <w:color w:val="000000"/>
          <w:lang w:val="ru-RU"/>
        </w:rPr>
        <w:t xml:space="preserve"> тест используют для более точного определения характера зрения с помощью </w:t>
      </w:r>
      <w:proofErr w:type="spellStart"/>
      <w:r w:rsidRPr="008E5848">
        <w:rPr>
          <w:rFonts w:ascii="Times New Roman" w:hAnsi="Times New Roman"/>
          <w:color w:val="000000"/>
          <w:lang w:val="ru-RU"/>
        </w:rPr>
        <w:t>четырехточечного</w:t>
      </w:r>
      <w:proofErr w:type="spellEnd"/>
      <w:r w:rsidRPr="008E5848">
        <w:rPr>
          <w:rFonts w:ascii="Times New Roman" w:hAnsi="Times New Roman"/>
          <w:color w:val="000000"/>
          <w:lang w:val="ru-RU"/>
        </w:rPr>
        <w:t xml:space="preserve"> цветового прибора или проектора знаков</w:t>
      </w:r>
      <w:r w:rsidRPr="00FC6EE7">
        <w:rPr>
          <w:rFonts w:ascii="Times New Roman" w:hAnsi="Times New Roman"/>
          <w:color w:val="000000"/>
        </w:rPr>
        <w:pict>
          <v:shape id="Врезка2" o:spid="_x0000_s1027" type="#_x0000_t202" style="position:absolute;margin-left:0;margin-top:0;width:1.15pt;height:1.15pt;z-index:251661312;visibility:visible;mso-wrap-style:none;mso-position-horizontal:left;mso-position-horizontal-relative:char;mso-position-vertical:top;mso-position-vertical-relative:margin" filled="f" stroked="f">
            <v:textbox style="mso-rotate-with-shape:t;mso-fit-shape-to-text:t" inset="0,0,0,0">
              <w:txbxContent>
                <w:p w:rsidR="002C2D8A" w:rsidRDefault="002C2D8A" w:rsidP="002C2D8A">
                  <w:pPr>
                    <w:pStyle w:val="Textbody"/>
                    <w:rPr>
                      <w:rFonts w:hint="eastAsia"/>
                    </w:rPr>
                  </w:pPr>
                </w:p>
              </w:txbxContent>
            </v:textbox>
            <w10:wrap anchory="margin"/>
          </v:shape>
        </w:pict>
      </w:r>
      <w:r w:rsidRPr="008E5848">
        <w:rPr>
          <w:rFonts w:ascii="Times New Roman" w:hAnsi="Times New Roman"/>
          <w:color w:val="000000"/>
          <w:lang w:val="ru-RU"/>
        </w:rPr>
        <w:t>.</w:t>
      </w:r>
    </w:p>
    <w:p w:rsidR="002C2D8A" w:rsidRPr="008E5848" w:rsidRDefault="002C2D8A" w:rsidP="002C2D8A">
      <w:pPr>
        <w:pStyle w:val="Textbody"/>
        <w:spacing w:after="0" w:line="270" w:lineRule="atLeast"/>
        <w:rPr>
          <w:rFonts w:ascii="Times New Roman" w:hAnsi="Times New Roman"/>
          <w:color w:val="000000"/>
          <w:lang w:val="ru-RU"/>
        </w:rPr>
      </w:pPr>
    </w:p>
    <w:p w:rsidR="002C2D8A" w:rsidRPr="008E5848" w:rsidRDefault="002C2D8A" w:rsidP="002C2D8A">
      <w:pPr>
        <w:pStyle w:val="Textbody"/>
        <w:spacing w:after="0" w:line="270" w:lineRule="atLeast"/>
        <w:rPr>
          <w:rFonts w:ascii="Times New Roman" w:hAnsi="Times New Roman"/>
          <w:color w:val="000000"/>
          <w:lang w:val="ru-RU"/>
        </w:rPr>
      </w:pPr>
    </w:p>
    <w:p w:rsidR="002C2D8A" w:rsidRPr="008E5848" w:rsidRDefault="002C2D8A" w:rsidP="002C2D8A">
      <w:pPr>
        <w:pStyle w:val="Textbody"/>
        <w:spacing w:after="0" w:line="270" w:lineRule="atLeast"/>
        <w:ind w:right="795"/>
        <w:rPr>
          <w:rFonts w:hint="eastAsia"/>
          <w:lang w:val="ru-RU"/>
        </w:rPr>
      </w:pPr>
      <w:r w:rsidRPr="008E5848">
        <w:rPr>
          <w:rFonts w:ascii="Times New Roman" w:hAnsi="Times New Roman"/>
          <w:color w:val="000000"/>
          <w:lang w:val="ru-RU"/>
        </w:rPr>
        <w:t xml:space="preserve">Бинокулярное зрение, т. е. зрение двумя глазами, когда предмет воспринимается как единый образ, возможно только при четких </w:t>
      </w:r>
      <w:proofErr w:type="spellStart"/>
      <w:r w:rsidRPr="008E5848">
        <w:rPr>
          <w:rFonts w:ascii="Times New Roman" w:hAnsi="Times New Roman"/>
          <w:color w:val="000000"/>
          <w:lang w:val="ru-RU"/>
        </w:rPr>
        <w:t>содружественных</w:t>
      </w:r>
      <w:proofErr w:type="spellEnd"/>
      <w:r w:rsidRPr="008E5848">
        <w:rPr>
          <w:rFonts w:ascii="Times New Roman" w:hAnsi="Times New Roman"/>
          <w:color w:val="000000"/>
          <w:lang w:val="ru-RU"/>
        </w:rPr>
        <w:t xml:space="preserve"> движениях глазных яблок. Глазные мышцы обеспечивают установку двух глаз на объект фиксации так, чтобы его изображение попадало на идентичные точки сетчаток обоих глаз. Только в этом случае возникает одиночное восприятие объекта фиксации. Идентичными, или корреспондирующими, являются центральные ямки и точки сетчаток, удаленные на одинаковое расстояние от центральных ямок в одном и том же меридиане. Точки же сетчаток, отстоящие на разные расстояния от центральных ямок, называются диспаратными, несоответствующими (неидентичными). Они не обладают врожденным свойством одиночного восприятия. При попадании изображения объекта фиксации на неидентичные точки сетчатки возникает </w:t>
      </w:r>
      <w:proofErr w:type="spellStart"/>
      <w:r w:rsidRPr="008E5848">
        <w:rPr>
          <w:rFonts w:ascii="Times New Roman" w:hAnsi="Times New Roman"/>
          <w:color w:val="000000"/>
          <w:lang w:val="ru-RU"/>
        </w:rPr>
        <w:t>двоение,</w:t>
      </w:r>
      <w:r w:rsidRPr="00FC6EE7">
        <w:pict>
          <v:shape id="Врезка3" o:spid="_x0000_s1028" type="#_x0000_t202" style="position:absolute;margin-left:0;margin-top:0;width:1.15pt;height:1.15pt;z-index:251662336;visibility:visible;mso-wrap-style:none;mso-position-horizontal:left;mso-position-horizontal-relative:char;mso-position-vertical:top;mso-position-vertical-relative:margin" filled="f" stroked="f">
            <v:textbox style="mso-rotate-with-shape:t;mso-fit-shape-to-text:t" inset="0,0,0,0">
              <w:txbxContent>
                <w:p w:rsidR="002C2D8A" w:rsidRDefault="002C2D8A" w:rsidP="002C2D8A">
                  <w:pPr>
                    <w:pStyle w:val="Textbody"/>
                    <w:rPr>
                      <w:rFonts w:hint="eastAsia"/>
                    </w:rPr>
                  </w:pPr>
                </w:p>
              </w:txbxContent>
            </v:textbox>
            <w10:wrap anchory="margin"/>
          </v:shape>
        </w:pict>
      </w:r>
      <w:r w:rsidRPr="008E5848">
        <w:rPr>
          <w:rFonts w:ascii="Times New Roman" w:hAnsi="Times New Roman"/>
          <w:color w:val="000000"/>
          <w:lang w:val="ru-RU"/>
        </w:rPr>
        <w:t>или</w:t>
      </w:r>
      <w:proofErr w:type="spellEnd"/>
      <w:r w:rsidRPr="008E5848">
        <w:rPr>
          <w:rFonts w:ascii="Times New Roman" w:hAnsi="Times New Roman"/>
          <w:color w:val="000000"/>
          <w:lang w:val="ru-RU"/>
        </w:rPr>
        <w:t xml:space="preserve"> диплопия (греч. </w:t>
      </w:r>
      <w:proofErr w:type="spellStart"/>
      <w:r>
        <w:rPr>
          <w:rFonts w:ascii="Times New Roman" w:hAnsi="Times New Roman"/>
          <w:color w:val="000000"/>
        </w:rPr>
        <w:t>diplos</w:t>
      </w:r>
      <w:proofErr w:type="spellEnd"/>
      <w:r w:rsidRPr="008E5848">
        <w:rPr>
          <w:rFonts w:ascii="Times New Roman" w:hAnsi="Times New Roman"/>
          <w:color w:val="000000"/>
          <w:lang w:val="ru-RU"/>
        </w:rPr>
        <w:t xml:space="preserve"> - двойной, </w:t>
      </w:r>
      <w:proofErr w:type="spellStart"/>
      <w:r>
        <w:rPr>
          <w:rFonts w:ascii="Times New Roman" w:hAnsi="Times New Roman"/>
          <w:color w:val="000000"/>
        </w:rPr>
        <w:t>opos</w:t>
      </w:r>
      <w:proofErr w:type="spellEnd"/>
      <w:r w:rsidRPr="008E5848">
        <w:rPr>
          <w:rFonts w:ascii="Times New Roman" w:hAnsi="Times New Roman"/>
          <w:color w:val="000000"/>
          <w:lang w:val="ru-RU"/>
        </w:rPr>
        <w:t xml:space="preserve"> - глаз), - весьма </w:t>
      </w:r>
      <w:proofErr w:type="spellStart"/>
      <w:r w:rsidRPr="008E5848">
        <w:rPr>
          <w:rFonts w:ascii="Times New Roman" w:hAnsi="Times New Roman"/>
          <w:color w:val="000000"/>
          <w:lang w:val="ru-RU"/>
        </w:rPr>
        <w:t>мучительноесостояние</w:t>
      </w:r>
      <w:proofErr w:type="spellEnd"/>
      <w:r w:rsidRPr="008E5848">
        <w:rPr>
          <w:rFonts w:ascii="Times New Roman" w:hAnsi="Times New Roman"/>
          <w:color w:val="000000"/>
          <w:lang w:val="ru-RU"/>
        </w:rPr>
        <w:t xml:space="preserve">. Это происходит, например, при косоглазии, когда одна из зрительных осей смещена в ту или другую сторону от общей точки фиксации. Два глаза расположены в одной фронтальной плоскости на некотором расстоянии друг от друга, поэтому в каждом из них формируются не вполне одинаковые изображения предметов, находящихся спереди и сзади объекта фиксации. Вследствие этого неизбежно возникает двоение, называемое физиологическим. Оно нейтрализуется в центральном отделе зрительного анализатора, но служит условным сигналом для восприятия третьего пространственного измерения, т. е. </w:t>
      </w:r>
      <w:r>
        <w:rPr>
          <w:rFonts w:ascii="Times New Roman" w:hAnsi="Times New Roman"/>
          <w:color w:val="000000"/>
          <w:lang w:val="ru-RU"/>
        </w:rPr>
        <w:t>г</w:t>
      </w:r>
      <w:r w:rsidRPr="008E5848">
        <w:rPr>
          <w:rFonts w:ascii="Times New Roman" w:hAnsi="Times New Roman"/>
          <w:color w:val="000000"/>
          <w:lang w:val="ru-RU"/>
        </w:rPr>
        <w:t xml:space="preserve">лубины. Такое смещение изображений предметов (ближе и дальше расположенных от точки фиксации) вправо и влево от желтого пятна на сетчатках обоих глаз создает так называемую поперечную </w:t>
      </w:r>
      <w:proofErr w:type="spellStart"/>
      <w:r w:rsidRPr="008E5848">
        <w:rPr>
          <w:rFonts w:ascii="Times New Roman" w:hAnsi="Times New Roman"/>
          <w:color w:val="000000"/>
          <w:lang w:val="ru-RU"/>
        </w:rPr>
        <w:t>диспарацию</w:t>
      </w:r>
      <w:proofErr w:type="spellEnd"/>
      <w:r w:rsidRPr="008E5848">
        <w:rPr>
          <w:rFonts w:ascii="Times New Roman" w:hAnsi="Times New Roman"/>
          <w:color w:val="000000"/>
          <w:lang w:val="ru-RU"/>
        </w:rPr>
        <w:t xml:space="preserve"> (смещение) изображений и попадание (проекцию) их на диспаратные участки (неидентичные точки), что и вызывает двоение, в том числе физиологическое.</w:t>
      </w:r>
      <w:r w:rsidRPr="008E5848">
        <w:rPr>
          <w:rFonts w:ascii="Times New Roman" w:hAnsi="Times New Roman"/>
          <w:color w:val="000000"/>
          <w:lang w:val="ru-RU"/>
        </w:rPr>
        <w:br/>
      </w:r>
      <w:r w:rsidRPr="008E5848">
        <w:rPr>
          <w:rFonts w:ascii="Times New Roman" w:hAnsi="Times New Roman"/>
          <w:color w:val="000000"/>
          <w:lang w:val="ru-RU"/>
        </w:rPr>
        <w:br/>
      </w:r>
      <w:proofErr w:type="gramStart"/>
      <w:r w:rsidRPr="008E5848">
        <w:rPr>
          <w:rFonts w:ascii="Times New Roman" w:hAnsi="Times New Roman"/>
          <w:color w:val="000000"/>
          <w:lang w:val="ru-RU"/>
        </w:rPr>
        <w:t>Поперечная</w:t>
      </w:r>
      <w:proofErr w:type="gramEnd"/>
      <w:r w:rsidRPr="008E5848">
        <w:rPr>
          <w:rFonts w:ascii="Times New Roman" w:hAnsi="Times New Roman"/>
          <w:color w:val="000000"/>
          <w:lang w:val="ru-RU"/>
        </w:rPr>
        <w:t xml:space="preserve"> </w:t>
      </w:r>
      <w:proofErr w:type="spellStart"/>
      <w:r w:rsidRPr="008E5848">
        <w:rPr>
          <w:rFonts w:ascii="Times New Roman" w:hAnsi="Times New Roman"/>
          <w:color w:val="000000"/>
          <w:lang w:val="ru-RU"/>
        </w:rPr>
        <w:t>диспарация</w:t>
      </w:r>
      <w:proofErr w:type="spellEnd"/>
      <w:r w:rsidRPr="008E5848">
        <w:rPr>
          <w:rFonts w:ascii="Times New Roman" w:hAnsi="Times New Roman"/>
          <w:color w:val="000000"/>
          <w:lang w:val="ru-RU"/>
        </w:rPr>
        <w:t xml:space="preserve"> - первичный фактор глубинного восприятия. Есть вторичные, вспомогательные, факторы, помогающие в оценке третьего пространственного измерения. Это - линейная перспектива, величина объектов, расположение светотеней, </w:t>
      </w:r>
      <w:r w:rsidRPr="008E5848">
        <w:rPr>
          <w:rFonts w:ascii="Times New Roman" w:hAnsi="Times New Roman"/>
          <w:color w:val="000000"/>
          <w:lang w:val="ru-RU"/>
        </w:rPr>
        <w:lastRenderedPageBreak/>
        <w:t xml:space="preserve">что помогает восприятию глубины, особенно при наличии одного глаза, когда поперечная </w:t>
      </w:r>
      <w:proofErr w:type="spellStart"/>
      <w:r w:rsidRPr="008E5848">
        <w:rPr>
          <w:rFonts w:ascii="Times New Roman" w:hAnsi="Times New Roman"/>
          <w:color w:val="000000"/>
          <w:lang w:val="ru-RU"/>
        </w:rPr>
        <w:t>диспарация</w:t>
      </w:r>
      <w:proofErr w:type="spellEnd"/>
      <w:r w:rsidRPr="008E5848">
        <w:rPr>
          <w:rFonts w:ascii="Times New Roman" w:hAnsi="Times New Roman"/>
          <w:color w:val="000000"/>
          <w:lang w:val="ru-RU"/>
        </w:rPr>
        <w:t xml:space="preserve"> исключается.</w:t>
      </w:r>
      <w:r w:rsidRPr="008E5848">
        <w:rPr>
          <w:rFonts w:ascii="Times New Roman" w:hAnsi="Times New Roman"/>
          <w:color w:val="000000"/>
          <w:lang w:val="ru-RU"/>
        </w:rPr>
        <w:br/>
      </w:r>
      <w:r w:rsidRPr="008E5848">
        <w:rPr>
          <w:rFonts w:ascii="Times New Roman" w:hAnsi="Times New Roman"/>
          <w:color w:val="000000"/>
          <w:lang w:val="ru-RU"/>
        </w:rPr>
        <w:br/>
        <w:t>С понятием бинокулярного зрения связаны такие термины, как фузия (психофизиологический акт слияния монокулярных изображений), фузионные резервы, обеспечивающие бинокулярное слияние при определенной степени сведения (конвергенции) и разведения (дивергенции) зрительных осей (</w:t>
      </w:r>
      <w:proofErr w:type="gramStart"/>
      <w:r w:rsidRPr="008E5848">
        <w:rPr>
          <w:rFonts w:ascii="Times New Roman" w:hAnsi="Times New Roman"/>
          <w:color w:val="000000"/>
          <w:lang w:val="ru-RU"/>
        </w:rPr>
        <w:t>см</w:t>
      </w:r>
      <w:proofErr w:type="gramEnd"/>
      <w:r w:rsidRPr="008E5848">
        <w:rPr>
          <w:rFonts w:ascii="Times New Roman" w:hAnsi="Times New Roman"/>
          <w:color w:val="000000"/>
          <w:lang w:val="ru-RU"/>
        </w:rPr>
        <w:t>. главу 3).</w:t>
      </w:r>
      <w:r w:rsidRPr="00FC6EE7">
        <w:pict>
          <v:shape id="Врезка4" o:spid="_x0000_s1029" type="#_x0000_t202" style="position:absolute;margin-left:0;margin-top:0;width:1.15pt;height:1.15pt;z-index:251663360;visibility:visible;mso-wrap-style:none;mso-position-horizontal:left;mso-position-horizontal-relative:char;mso-position-vertical:top;mso-position-vertical-relative:margin" filled="f" stroked="f">
            <v:textbox style="mso-rotate-with-shape:t;mso-fit-shape-to-text:t" inset="0,0,0,0">
              <w:txbxContent>
                <w:p w:rsidR="002C2D8A" w:rsidRDefault="002C2D8A" w:rsidP="002C2D8A">
                  <w:pPr>
                    <w:pStyle w:val="Textbody"/>
                    <w:rPr>
                      <w:rFonts w:hint="eastAsia"/>
                    </w:rPr>
                  </w:pPr>
                </w:p>
              </w:txbxContent>
            </v:textbox>
            <w10:wrap anchory="margin"/>
          </v:shape>
        </w:pict>
      </w:r>
      <w:r w:rsidRPr="008E5848">
        <w:rPr>
          <w:rFonts w:ascii="Times New Roman" w:hAnsi="Times New Roman"/>
          <w:color w:val="000000"/>
          <w:lang w:val="ru-RU"/>
        </w:rPr>
        <w:t xml:space="preserve">Бинокулярное зрение - зрение двумя глазами при условии слияния зрительных образов, воспринимаемых </w:t>
      </w:r>
      <w:proofErr w:type="spellStart"/>
      <w:r w:rsidRPr="008E5848">
        <w:rPr>
          <w:rFonts w:ascii="Times New Roman" w:hAnsi="Times New Roman"/>
          <w:color w:val="000000"/>
          <w:lang w:val="ru-RU"/>
        </w:rPr>
        <w:t>фовеальными</w:t>
      </w:r>
      <w:proofErr w:type="spellEnd"/>
      <w:r w:rsidRPr="008E5848">
        <w:rPr>
          <w:rFonts w:ascii="Times New Roman" w:hAnsi="Times New Roman"/>
          <w:color w:val="000000"/>
          <w:lang w:val="ru-RU"/>
        </w:rPr>
        <w:t xml:space="preserve"> областями обоих глаз, в один, единый зрительный образ, который возникает во время фиксации обоими глазами объекта, находящегося на том или ином расстоянии от наблюдателя. При стойком бинокулярном зрении оба глаза функционируют согласованно, как единый целостный орган. Полноценное бинокулярное зрение обеспечивает не только слияние зрительных образов в двух измерениях (в плоскости), но и позволяет точнее, чем при зрении одним глазом, определять положение</w:t>
      </w:r>
      <w:r w:rsidRPr="008E5848">
        <w:rPr>
          <w:rFonts w:ascii="Times New Roman" w:hAnsi="Times New Roman"/>
          <w:color w:val="000000"/>
          <w:lang w:val="ru-RU"/>
        </w:rPr>
        <w:br/>
      </w:r>
      <w:r w:rsidRPr="008E5848">
        <w:rPr>
          <w:rFonts w:ascii="Times New Roman" w:hAnsi="Times New Roman"/>
          <w:color w:val="000000"/>
          <w:lang w:val="ru-RU"/>
        </w:rPr>
        <w:br/>
        <w:t xml:space="preserve">предметов в третьем измерении (по глубине, рельефу). Наивысшая степень бинокулярного зрения обозначается как </w:t>
      </w:r>
      <w:proofErr w:type="gramStart"/>
      <w:r w:rsidRPr="008E5848">
        <w:rPr>
          <w:rFonts w:ascii="Times New Roman" w:hAnsi="Times New Roman"/>
          <w:color w:val="000000"/>
          <w:lang w:val="ru-RU"/>
        </w:rPr>
        <w:t>глубинное</w:t>
      </w:r>
      <w:proofErr w:type="gramEnd"/>
      <w:r w:rsidRPr="008E5848">
        <w:rPr>
          <w:rFonts w:ascii="Times New Roman" w:hAnsi="Times New Roman"/>
          <w:color w:val="000000"/>
          <w:lang w:val="ru-RU"/>
        </w:rPr>
        <w:t>, рельефное, пространственное, стереоскопическое.</w:t>
      </w:r>
      <w:r w:rsidRPr="008E5848">
        <w:rPr>
          <w:rFonts w:ascii="Times New Roman" w:hAnsi="Times New Roman"/>
          <w:color w:val="000000"/>
          <w:lang w:val="ru-RU"/>
        </w:rPr>
        <w:br/>
      </w:r>
      <w:r w:rsidRPr="008E5848">
        <w:rPr>
          <w:rFonts w:ascii="Times New Roman" w:hAnsi="Times New Roman"/>
          <w:color w:val="000000"/>
          <w:lang w:val="ru-RU"/>
        </w:rPr>
        <w:br/>
        <w:t>При косоглазии изображение в косящем глазу падает на диспаратный участок сетчатки, что неминуемо вызывает двоение. Для его устранения вступает в действие механизм функционального торможения (</w:t>
      </w:r>
      <w:proofErr w:type="spellStart"/>
      <w:r w:rsidRPr="008E5848">
        <w:rPr>
          <w:rFonts w:ascii="Times New Roman" w:hAnsi="Times New Roman"/>
          <w:color w:val="000000"/>
          <w:lang w:val="ru-RU"/>
        </w:rPr>
        <w:t>супрессия</w:t>
      </w:r>
      <w:proofErr w:type="spellEnd"/>
      <w:r w:rsidRPr="008E5848">
        <w:rPr>
          <w:rFonts w:ascii="Times New Roman" w:hAnsi="Times New Roman"/>
          <w:color w:val="000000"/>
          <w:lang w:val="ru-RU"/>
        </w:rPr>
        <w:t xml:space="preserve">) - подавление зрительного образа косящего глаза. </w:t>
      </w:r>
      <w:proofErr w:type="gramStart"/>
      <w:r w:rsidRPr="008E5848">
        <w:rPr>
          <w:rFonts w:ascii="Times New Roman" w:hAnsi="Times New Roman"/>
          <w:color w:val="000000"/>
          <w:lang w:val="ru-RU"/>
        </w:rPr>
        <w:t xml:space="preserve">При альтернирующем косоглазии это клинически выражается в наличии функциональной скотомы, при монолатеральном - в </w:t>
      </w:r>
      <w:proofErr w:type="spellStart"/>
      <w:r w:rsidRPr="008E5848">
        <w:rPr>
          <w:rFonts w:ascii="Times New Roman" w:hAnsi="Times New Roman"/>
          <w:color w:val="000000"/>
          <w:lang w:val="ru-RU"/>
        </w:rPr>
        <w:t>дисбинокулярной</w:t>
      </w:r>
      <w:proofErr w:type="spellEnd"/>
      <w:r w:rsidRPr="008E5848">
        <w:rPr>
          <w:rFonts w:ascii="Times New Roman" w:hAnsi="Times New Roman"/>
          <w:color w:val="000000"/>
          <w:lang w:val="ru-RU"/>
        </w:rPr>
        <w:t xml:space="preserve"> </w:t>
      </w:r>
      <w:proofErr w:type="spellStart"/>
      <w:r w:rsidRPr="008E5848">
        <w:rPr>
          <w:rFonts w:ascii="Times New Roman" w:hAnsi="Times New Roman"/>
          <w:color w:val="000000"/>
          <w:lang w:val="ru-RU"/>
        </w:rPr>
        <w:t>амблиопии</w:t>
      </w:r>
      <w:proofErr w:type="spellEnd"/>
      <w:r w:rsidRPr="008E5848">
        <w:rPr>
          <w:rFonts w:ascii="Times New Roman" w:hAnsi="Times New Roman"/>
          <w:color w:val="000000"/>
          <w:lang w:val="ru-RU"/>
        </w:rPr>
        <w:t>.</w:t>
      </w:r>
      <w:proofErr w:type="gramEnd"/>
      <w:r w:rsidRPr="008E5848">
        <w:rPr>
          <w:rFonts w:ascii="Times New Roman" w:hAnsi="Times New Roman"/>
          <w:color w:val="000000"/>
          <w:lang w:val="ru-RU"/>
        </w:rPr>
        <w:br/>
      </w:r>
      <w:r w:rsidRPr="008E5848">
        <w:rPr>
          <w:rFonts w:ascii="Times New Roman" w:hAnsi="Times New Roman"/>
          <w:color w:val="000000"/>
          <w:lang w:val="ru-RU"/>
        </w:rPr>
        <w:br/>
        <w:t>Методы исследования бинокулярных функций при косоглазии основаны на принципе разделения полей зрения (</w:t>
      </w:r>
      <w:proofErr w:type="spellStart"/>
      <w:r w:rsidRPr="008E5848">
        <w:rPr>
          <w:rFonts w:ascii="Times New Roman" w:hAnsi="Times New Roman"/>
          <w:color w:val="000000"/>
          <w:lang w:val="ru-RU"/>
        </w:rPr>
        <w:t>гаплоскопии</w:t>
      </w:r>
      <w:proofErr w:type="spellEnd"/>
      <w:r w:rsidRPr="008E5848">
        <w:rPr>
          <w:rFonts w:ascii="Times New Roman" w:hAnsi="Times New Roman"/>
          <w:color w:val="000000"/>
          <w:lang w:val="ru-RU"/>
        </w:rPr>
        <w:t xml:space="preserve">). Это позволяет выявить участие (или неучастие) косящего глаза в бинокулярном зрении. </w:t>
      </w:r>
      <w:proofErr w:type="spellStart"/>
      <w:r w:rsidRPr="008E5848">
        <w:rPr>
          <w:rFonts w:ascii="Times New Roman" w:hAnsi="Times New Roman"/>
          <w:color w:val="000000"/>
          <w:lang w:val="ru-RU"/>
        </w:rPr>
        <w:t>Гаплоскопия</w:t>
      </w:r>
      <w:proofErr w:type="spellEnd"/>
      <w:r w:rsidRPr="008E5848">
        <w:rPr>
          <w:rFonts w:ascii="Times New Roman" w:hAnsi="Times New Roman"/>
          <w:color w:val="000000"/>
          <w:lang w:val="ru-RU"/>
        </w:rPr>
        <w:t xml:space="preserve"> может быть механической, цветовой, растровой (очки </w:t>
      </w:r>
      <w:proofErr w:type="spellStart"/>
      <w:r w:rsidRPr="008E5848">
        <w:rPr>
          <w:rFonts w:ascii="Times New Roman" w:hAnsi="Times New Roman"/>
          <w:color w:val="000000"/>
          <w:lang w:val="ru-RU"/>
        </w:rPr>
        <w:t>Боголини</w:t>
      </w:r>
      <w:proofErr w:type="spellEnd"/>
      <w:r w:rsidRPr="008E5848">
        <w:rPr>
          <w:rFonts w:ascii="Times New Roman" w:hAnsi="Times New Roman"/>
          <w:color w:val="000000"/>
          <w:lang w:val="ru-RU"/>
        </w:rPr>
        <w:t>), фазовой (во времени).</w:t>
      </w:r>
      <w:r w:rsidRPr="008E5848">
        <w:rPr>
          <w:rFonts w:ascii="Times New Roman" w:hAnsi="Times New Roman"/>
          <w:color w:val="000000"/>
          <w:lang w:val="ru-RU"/>
        </w:rPr>
        <w:br/>
      </w:r>
      <w:r w:rsidRPr="008E5848">
        <w:rPr>
          <w:rFonts w:ascii="Times New Roman" w:hAnsi="Times New Roman"/>
          <w:color w:val="000000"/>
          <w:lang w:val="ru-RU"/>
        </w:rPr>
        <w:br/>
        <w:t xml:space="preserve">Исследование бинокулярного зрения с помощью </w:t>
      </w:r>
      <w:proofErr w:type="spellStart"/>
      <w:r w:rsidRPr="008E5848">
        <w:rPr>
          <w:rFonts w:ascii="Times New Roman" w:hAnsi="Times New Roman"/>
          <w:color w:val="000000"/>
          <w:lang w:val="ru-RU"/>
        </w:rPr>
        <w:t>четырехточечного</w:t>
      </w:r>
      <w:proofErr w:type="spellEnd"/>
      <w:r w:rsidRPr="008E5848">
        <w:rPr>
          <w:rFonts w:ascii="Times New Roman" w:hAnsi="Times New Roman"/>
          <w:color w:val="000000"/>
          <w:lang w:val="ru-RU"/>
        </w:rPr>
        <w:t xml:space="preserve"> </w:t>
      </w:r>
      <w:proofErr w:type="spellStart"/>
      <w:r w:rsidRPr="008E5848">
        <w:rPr>
          <w:rFonts w:ascii="Times New Roman" w:hAnsi="Times New Roman"/>
          <w:color w:val="000000"/>
          <w:lang w:val="ru-RU"/>
        </w:rPr>
        <w:t>цветотеста</w:t>
      </w:r>
      <w:proofErr w:type="spellEnd"/>
      <w:r w:rsidRPr="008E5848">
        <w:rPr>
          <w:rFonts w:ascii="Times New Roman" w:hAnsi="Times New Roman"/>
          <w:color w:val="000000"/>
          <w:lang w:val="ru-RU"/>
        </w:rPr>
        <w:t xml:space="preserve"> является одним из наиболее распространенных методов. Действие прибора основано на принципе разделения полей зрения обоих глаз с помощью цветных фильтров. В съемной крышке прибора имеется четыре расположенных в виде лежащей буквы «Т» отверстия со светофильтрами: два отверстия для зеленых фильтров, одно - для красного и одно - для белого. В приборе применяются светофильтры дополнительных цветов, при наложении друг на друга они не пропускают света.</w:t>
      </w:r>
      <w:r w:rsidRPr="008E5848">
        <w:rPr>
          <w:rFonts w:ascii="Times New Roman" w:hAnsi="Times New Roman"/>
          <w:color w:val="000000"/>
          <w:lang w:val="ru-RU"/>
        </w:rPr>
        <w:br/>
      </w:r>
      <w:r w:rsidRPr="008E5848">
        <w:rPr>
          <w:rFonts w:ascii="Times New Roman" w:hAnsi="Times New Roman"/>
          <w:color w:val="000000"/>
          <w:lang w:val="ru-RU"/>
        </w:rPr>
        <w:br/>
        <w:t>Исследование проводят с расстояния от 1 до 5 м. На глаза исследуемого надевают очки со светофильтрами: с красным перед правым глазом и зеленым перед левым.</w:t>
      </w:r>
      <w:r w:rsidRPr="008E5848">
        <w:rPr>
          <w:rFonts w:ascii="Times New Roman" w:hAnsi="Times New Roman"/>
          <w:color w:val="000000"/>
          <w:lang w:val="ru-RU"/>
        </w:rPr>
        <w:br/>
      </w:r>
      <w:r w:rsidRPr="008E5848">
        <w:rPr>
          <w:rFonts w:ascii="Times New Roman" w:hAnsi="Times New Roman"/>
          <w:color w:val="000000"/>
          <w:lang w:val="ru-RU"/>
        </w:rPr>
        <w:br/>
        <w:t xml:space="preserve">При рассматривании цветных отверстий прибора через </w:t>
      </w:r>
      <w:proofErr w:type="spellStart"/>
      <w:r w:rsidRPr="008E5848">
        <w:rPr>
          <w:rFonts w:ascii="Times New Roman" w:hAnsi="Times New Roman"/>
          <w:color w:val="000000"/>
          <w:lang w:val="ru-RU"/>
        </w:rPr>
        <w:t>краснозеленые</w:t>
      </w:r>
      <w:proofErr w:type="spellEnd"/>
      <w:r w:rsidRPr="008E5848">
        <w:rPr>
          <w:rFonts w:ascii="Times New Roman" w:hAnsi="Times New Roman"/>
          <w:color w:val="000000"/>
          <w:lang w:val="ru-RU"/>
        </w:rPr>
        <w:t xml:space="preserve"> очки исследуемый с нормальным бинокулярным зрением видит четыре кружка: красный - справа, два зеленых - по вертикали слева и средний кружок, как бы состоящий из красного (правый глаз) и зеленого (левый глаз) цветов. При наличии явно выраженного ведущего глаза средний кружок окрашивается в цвет светофильтра, поставленного перед этим глазом. При монокулярном зрении правого глаза </w:t>
      </w:r>
      <w:proofErr w:type="gramStart"/>
      <w:r w:rsidRPr="008E5848">
        <w:rPr>
          <w:rFonts w:ascii="Times New Roman" w:hAnsi="Times New Roman"/>
          <w:color w:val="000000"/>
          <w:lang w:val="ru-RU"/>
        </w:rPr>
        <w:t>исследуемый</w:t>
      </w:r>
      <w:proofErr w:type="gramEnd"/>
      <w:r w:rsidRPr="008E5848">
        <w:rPr>
          <w:rFonts w:ascii="Times New Roman" w:hAnsi="Times New Roman"/>
          <w:color w:val="000000"/>
          <w:lang w:val="ru-RU"/>
        </w:rPr>
        <w:t xml:space="preserve"> видит через красное стекло только красные кружки (их два), при монокулярном зрении левого глаза - только </w:t>
      </w:r>
      <w:r w:rsidRPr="008E5848">
        <w:rPr>
          <w:rFonts w:ascii="Times New Roman" w:hAnsi="Times New Roman"/>
          <w:color w:val="000000"/>
          <w:lang w:val="ru-RU"/>
        </w:rPr>
        <w:lastRenderedPageBreak/>
        <w:t>зеленые (их три). При одновременном зрении испытуемый видит пять кружков: два красных и три зеленых.</w:t>
      </w:r>
    </w:p>
    <w:p w:rsidR="002C2D8A" w:rsidRDefault="002C2D8A" w:rsidP="002C2D8A">
      <w:pPr>
        <w:pStyle w:val="Textbody"/>
        <w:spacing w:after="0" w:line="270" w:lineRule="atLeast"/>
        <w:ind w:right="795"/>
        <w:jc w:val="center"/>
        <w:rPr>
          <w:rFonts w:hint="eastAsia"/>
          <w:b/>
          <w:bCs/>
          <w:lang w:val="ru-RU"/>
        </w:rPr>
      </w:pPr>
    </w:p>
    <w:p w:rsidR="002C2D8A" w:rsidRDefault="002C2D8A" w:rsidP="002C2D8A">
      <w:pPr>
        <w:pStyle w:val="Textbody"/>
        <w:spacing w:after="0" w:line="270" w:lineRule="atLeast"/>
        <w:ind w:right="795"/>
        <w:jc w:val="center"/>
        <w:rPr>
          <w:rFonts w:hint="eastAsia"/>
          <w:b/>
          <w:bCs/>
          <w:lang w:val="ru-RU"/>
        </w:rPr>
      </w:pPr>
      <w:r>
        <w:rPr>
          <w:rFonts w:ascii="Times New Roman" w:hAnsi="Times New Roman"/>
          <w:b/>
          <w:bCs/>
          <w:color w:val="000000"/>
          <w:lang w:val="ru-RU"/>
        </w:rPr>
        <w:t>Заключение</w:t>
      </w:r>
    </w:p>
    <w:p w:rsidR="002C2D8A" w:rsidRDefault="002C2D8A" w:rsidP="002C2D8A">
      <w:pPr>
        <w:pStyle w:val="Standard"/>
        <w:rPr>
          <w:rFonts w:ascii="Times New Roman" w:hAnsi="Times New Roman"/>
          <w:lang w:val="ru-RU"/>
        </w:rPr>
      </w:pPr>
      <w:r>
        <w:rPr>
          <w:rFonts w:ascii="Times New Roman" w:hAnsi="Times New Roman"/>
          <w:lang w:val="ru-RU"/>
        </w:rPr>
        <w:t xml:space="preserve">Благодаря тому, что у нас имеется два глаза, каждый из которых воспринимает предметы под своим углом, так же благодаря мозгу, сводящему полученное изображение воедино, мы способны воспринимать пространственные объемы. Мозг объединяет изображения, получаемое от </w:t>
      </w:r>
      <w:proofErr w:type="gramStart"/>
      <w:r>
        <w:rPr>
          <w:rFonts w:ascii="Times New Roman" w:hAnsi="Times New Roman"/>
          <w:lang w:val="ru-RU"/>
        </w:rPr>
        <w:t>обоих</w:t>
      </w:r>
      <w:proofErr w:type="gramEnd"/>
      <w:r>
        <w:rPr>
          <w:rFonts w:ascii="Times New Roman" w:hAnsi="Times New Roman"/>
          <w:lang w:val="ru-RU"/>
        </w:rPr>
        <w:t xml:space="preserve"> глав в единое целое, обладающее тремя измерениями: высотой, шириной, глубиной.</w:t>
      </w:r>
    </w:p>
    <w:p w:rsidR="002C2D8A" w:rsidRDefault="002C2D8A" w:rsidP="002C2D8A">
      <w:pPr>
        <w:pStyle w:val="Standard"/>
        <w:rPr>
          <w:rFonts w:ascii="Times New Roman" w:hAnsi="Times New Roman"/>
          <w:lang w:val="ru-RU"/>
        </w:rPr>
      </w:pPr>
    </w:p>
    <w:p w:rsidR="002C2D8A" w:rsidRDefault="002C2D8A" w:rsidP="002C2D8A">
      <w:pPr>
        <w:pStyle w:val="Standard"/>
        <w:jc w:val="center"/>
        <w:rPr>
          <w:rFonts w:ascii="Times New Roman" w:hAnsi="Times New Roman"/>
          <w:b/>
          <w:bCs/>
          <w:lang w:val="ru-RU"/>
        </w:rPr>
      </w:pPr>
      <w:r>
        <w:rPr>
          <w:rFonts w:ascii="Times New Roman" w:hAnsi="Times New Roman"/>
          <w:b/>
          <w:bCs/>
          <w:lang w:val="ru-RU"/>
        </w:rPr>
        <w:t>Список литературы</w:t>
      </w:r>
    </w:p>
    <w:p w:rsidR="002C2D8A" w:rsidRDefault="002C2D8A" w:rsidP="002C2D8A">
      <w:pPr>
        <w:pStyle w:val="Standard"/>
        <w:rPr>
          <w:rFonts w:ascii="Times New Roman" w:hAnsi="Times New Roman"/>
          <w:b/>
          <w:bCs/>
          <w:lang w:val="ru-RU"/>
        </w:rPr>
      </w:pPr>
      <w:r>
        <w:rPr>
          <w:rFonts w:ascii="Times New Roman" w:hAnsi="Times New Roman"/>
          <w:bCs/>
          <w:color w:val="000000"/>
          <w:lang w:val="ru-RU"/>
        </w:rPr>
        <w:t>Офтальмология: учебник для вузов</w:t>
      </w:r>
      <w:proofErr w:type="gramStart"/>
      <w:r>
        <w:rPr>
          <w:rFonts w:ascii="Times New Roman" w:hAnsi="Times New Roman"/>
          <w:bCs/>
          <w:color w:val="000000"/>
          <w:lang w:val="ru-RU"/>
        </w:rPr>
        <w:t xml:space="preserve"> / П</w:t>
      </w:r>
      <w:proofErr w:type="gramEnd"/>
      <w:r>
        <w:rPr>
          <w:rFonts w:ascii="Times New Roman" w:hAnsi="Times New Roman"/>
          <w:bCs/>
          <w:color w:val="000000"/>
          <w:lang w:val="ru-RU"/>
        </w:rPr>
        <w:t>од ред. Е.А. Егорова - 2010. - 240 с.</w:t>
      </w:r>
      <w:r>
        <w:rPr>
          <w:rFonts w:ascii="Times New Roman" w:hAnsi="Times New Roman"/>
          <w:b/>
          <w:bCs/>
          <w:lang w:val="ru-RU"/>
        </w:rPr>
        <w:br/>
      </w:r>
      <w:r>
        <w:rPr>
          <w:rFonts w:ascii="Times New Roman" w:hAnsi="Times New Roman"/>
          <w:b/>
          <w:bCs/>
          <w:lang w:val="ru-RU"/>
        </w:rPr>
        <w:br/>
      </w:r>
      <w:r>
        <w:rPr>
          <w:rFonts w:ascii="Times New Roman" w:hAnsi="Times New Roman"/>
          <w:bCs/>
          <w:color w:val="000000"/>
          <w:lang w:val="ru-RU"/>
        </w:rPr>
        <w:t xml:space="preserve">Клинические лекции по офтальмологии: Учебное пособие. - Егоров Е.А., </w:t>
      </w:r>
      <w:proofErr w:type="spellStart"/>
      <w:r>
        <w:rPr>
          <w:rFonts w:ascii="Times New Roman" w:hAnsi="Times New Roman"/>
          <w:bCs/>
          <w:color w:val="000000"/>
          <w:lang w:val="ru-RU"/>
        </w:rPr>
        <w:t>Басинский</w:t>
      </w:r>
      <w:proofErr w:type="spellEnd"/>
      <w:r>
        <w:rPr>
          <w:rFonts w:ascii="Times New Roman" w:hAnsi="Times New Roman"/>
          <w:bCs/>
          <w:color w:val="000000"/>
          <w:lang w:val="ru-RU"/>
        </w:rPr>
        <w:t xml:space="preserve"> С.Н. 2007. - 288 с.</w:t>
      </w:r>
      <w:r>
        <w:rPr>
          <w:rFonts w:ascii="Times New Roman" w:hAnsi="Times New Roman"/>
          <w:b/>
          <w:bCs/>
          <w:lang w:val="ru-RU"/>
        </w:rPr>
        <w:br/>
      </w:r>
      <w:r>
        <w:rPr>
          <w:rFonts w:ascii="Times New Roman" w:hAnsi="Times New Roman"/>
          <w:b/>
          <w:bCs/>
          <w:lang w:val="ru-RU"/>
        </w:rPr>
        <w:br/>
      </w:r>
      <w:r>
        <w:rPr>
          <w:rFonts w:ascii="Times New Roman" w:hAnsi="Times New Roman"/>
          <w:bCs/>
          <w:color w:val="000000"/>
          <w:lang w:val="ru-RU"/>
        </w:rPr>
        <w:t>Глазные болезни. Основы офтальмологии: Учебник</w:t>
      </w:r>
      <w:proofErr w:type="gramStart"/>
      <w:r>
        <w:rPr>
          <w:rFonts w:ascii="Times New Roman" w:hAnsi="Times New Roman"/>
          <w:bCs/>
          <w:color w:val="000000"/>
          <w:lang w:val="ru-RU"/>
        </w:rPr>
        <w:t xml:space="preserve"> / П</w:t>
      </w:r>
      <w:proofErr w:type="gramEnd"/>
      <w:r>
        <w:rPr>
          <w:rFonts w:ascii="Times New Roman" w:hAnsi="Times New Roman"/>
          <w:bCs/>
          <w:color w:val="000000"/>
          <w:lang w:val="ru-RU"/>
        </w:rPr>
        <w:t xml:space="preserve">од ред. В. Г. </w:t>
      </w:r>
      <w:proofErr w:type="spellStart"/>
      <w:r>
        <w:rPr>
          <w:rFonts w:ascii="Times New Roman" w:hAnsi="Times New Roman"/>
          <w:bCs/>
          <w:color w:val="000000"/>
          <w:lang w:val="ru-RU"/>
        </w:rPr>
        <w:t>Копаевой</w:t>
      </w:r>
      <w:proofErr w:type="spellEnd"/>
      <w:r>
        <w:rPr>
          <w:rFonts w:ascii="Times New Roman" w:hAnsi="Times New Roman"/>
          <w:bCs/>
          <w:color w:val="000000"/>
          <w:lang w:val="ru-RU"/>
        </w:rPr>
        <w:t>. - 2012. - 560 с.: ил.</w:t>
      </w:r>
    </w:p>
    <w:p w:rsidR="00473C0C" w:rsidRDefault="00473C0C"/>
    <w:sectPr w:rsidR="00473C0C" w:rsidSect="00FC6EE7">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A5A63"/>
    <w:multiLevelType w:val="multilevel"/>
    <w:tmpl w:val="BB620E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58CA02E4"/>
    <w:multiLevelType w:val="multilevel"/>
    <w:tmpl w:val="14CE960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D8A"/>
    <w:rsid w:val="00230FF8"/>
    <w:rsid w:val="002C2D8A"/>
    <w:rsid w:val="00473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C2D8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2C2D8A"/>
    <w:pPr>
      <w:spacing w:after="140" w:line="288"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1502</Words>
  <Characters>8562</Characters>
  <Application>Microsoft Office Word</Application>
  <DocSecurity>0</DocSecurity>
  <Lines>71</Lines>
  <Paragraphs>20</Paragraphs>
  <ScaleCrop>false</ScaleCrop>
  <Company>HP</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2022-10-30T11:01:00Z</dcterms:created>
  <dcterms:modified xsi:type="dcterms:W3CDTF">2022-10-30T11:03:00Z</dcterms:modified>
</cp:coreProperties>
</file>