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1. Профилактика: понятие, виды, методы.</w:t>
      </w:r>
    </w:p>
    <w:p w:rsidR="00055A54" w:rsidRPr="00845C05" w:rsidRDefault="00055A54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Профилактика</w:t>
      </w:r>
      <w:r w:rsidRPr="00845C05">
        <w:rPr>
          <w:color w:val="808080" w:themeColor="background1" w:themeShade="80"/>
          <w:sz w:val="28"/>
          <w:szCs w:val="28"/>
        </w:rPr>
        <w:t xml:space="preserve"> – эта система организационных и медицинских мер, направленных на обеспечение высокого уровня здоровья населения, предупреждение болезней. В нашей стране она является основным направлением здравоохранения.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 xml:space="preserve">Согласно классификации ВОЗ, профилактику принято разделять </w:t>
      </w:r>
      <w:proofErr w:type="gramStart"/>
      <w:r w:rsidRPr="00845C05">
        <w:rPr>
          <w:color w:val="808080" w:themeColor="background1" w:themeShade="80"/>
          <w:sz w:val="28"/>
          <w:szCs w:val="28"/>
        </w:rPr>
        <w:t>на</w:t>
      </w:r>
      <w:proofErr w:type="gramEnd"/>
      <w:r w:rsidRPr="00845C05">
        <w:rPr>
          <w:color w:val="808080" w:themeColor="background1" w:themeShade="80"/>
          <w:sz w:val="28"/>
          <w:szCs w:val="28"/>
        </w:rPr>
        <w:t xml:space="preserve"> первичную, вторичную и третичную.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 xml:space="preserve">К методам </w:t>
      </w:r>
      <w:r w:rsidRPr="00845C05">
        <w:rPr>
          <w:b/>
          <w:i/>
          <w:color w:val="808080" w:themeColor="background1" w:themeShade="80"/>
          <w:sz w:val="28"/>
          <w:szCs w:val="28"/>
        </w:rPr>
        <w:t xml:space="preserve">первичной профилактики </w:t>
      </w:r>
      <w:r w:rsidRPr="00845C05">
        <w:rPr>
          <w:color w:val="808080" w:themeColor="background1" w:themeShade="80"/>
          <w:sz w:val="28"/>
          <w:szCs w:val="28"/>
        </w:rPr>
        <w:t>относятся: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- индивидуальная гигиена полости рта;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- профессиональная гигиена полости рта;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- применение средств местной профилактики;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- стоматологическое просвещение населения.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К</w:t>
      </w:r>
      <w:r w:rsidRPr="00845C05">
        <w:rPr>
          <w:color w:val="808080" w:themeColor="background1" w:themeShade="80"/>
          <w:sz w:val="28"/>
          <w:szCs w:val="28"/>
        </w:rPr>
        <w:t xml:space="preserve"> методам </w:t>
      </w:r>
      <w:r w:rsidRPr="00845C05">
        <w:rPr>
          <w:b/>
          <w:i/>
          <w:color w:val="808080" w:themeColor="background1" w:themeShade="80"/>
          <w:sz w:val="28"/>
          <w:szCs w:val="28"/>
        </w:rPr>
        <w:t>вторичной профилактики</w:t>
      </w:r>
      <w:r w:rsidRPr="00845C05">
        <w:rPr>
          <w:color w:val="808080" w:themeColor="background1" w:themeShade="80"/>
          <w:sz w:val="28"/>
          <w:szCs w:val="28"/>
        </w:rPr>
        <w:t xml:space="preserve"> </w:t>
      </w:r>
      <w:r w:rsidRPr="00845C05">
        <w:rPr>
          <w:color w:val="808080" w:themeColor="background1" w:themeShade="80"/>
          <w:sz w:val="28"/>
          <w:szCs w:val="28"/>
        </w:rPr>
        <w:t>относят лечение кариеса зубов (пломбирование, эндодонтические процедуры), терапевтическое и хирургическое лечение заболеваний пародонта, лечение других заболеваний полости рта.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b/>
          <w:bCs/>
          <w:i/>
          <w:color w:val="808080" w:themeColor="background1" w:themeShade="80"/>
          <w:sz w:val="28"/>
          <w:szCs w:val="28"/>
        </w:rPr>
        <w:t>Третичная профилактика -</w:t>
      </w:r>
      <w:r w:rsidRPr="00845C05">
        <w:rPr>
          <w:color w:val="808080" w:themeColor="background1" w:themeShade="80"/>
          <w:sz w:val="28"/>
          <w:szCs w:val="28"/>
        </w:rPr>
        <w:t> восполнение утраченной функции с использованием средств, замещающих отсутствующие ткани, и проведение реабилитации пациентов, насколько возможно приближая их состояние к норме.</w:t>
      </w:r>
    </w:p>
    <w:p w:rsidR="00055A54" w:rsidRPr="00845C05" w:rsidRDefault="00055A54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2. Первичная профилактика заболеваний пародонта.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Первичная профилактика - использование методов и сре</w:t>
      </w:r>
      <w:proofErr w:type="gramStart"/>
      <w:r w:rsidRPr="00845C05">
        <w:rPr>
          <w:color w:val="808080" w:themeColor="background1" w:themeShade="80"/>
          <w:sz w:val="28"/>
          <w:szCs w:val="28"/>
        </w:rPr>
        <w:t>дств дл</w:t>
      </w:r>
      <w:proofErr w:type="gramEnd"/>
      <w:r w:rsidRPr="00845C05">
        <w:rPr>
          <w:color w:val="808080" w:themeColor="background1" w:themeShade="80"/>
          <w:sz w:val="28"/>
          <w:szCs w:val="28"/>
        </w:rPr>
        <w:t>я предупреждения возникновения стоматологических заболеваний.</w:t>
      </w:r>
    </w:p>
    <w:p w:rsidR="00055A54" w:rsidRPr="00845C05" w:rsidRDefault="00055A54" w:rsidP="00055A54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Если начальные признаки поражения появились, то в результате проведения профилактических мероприятий они могут стабилизироваться или подвергнуться обратному развитию.</w:t>
      </w:r>
    </w:p>
    <w:p w:rsidR="00055A54" w:rsidRPr="00845C05" w:rsidRDefault="00055A54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3. Профессиональная гигиена полости рта.</w:t>
      </w:r>
    </w:p>
    <w:p w:rsidR="00BB7106" w:rsidRPr="00845C05" w:rsidRDefault="00BB7106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lastRenderedPageBreak/>
        <w:t>Целью профессиональной гигиены полости рта является профилактика и лечение заболеваний твердых тканей зубов и слизистой оболочки полости рта. Под термином "профессиональная гигиена полости рта" понимают тщательное удаление мягких и твердых зубных отложений со всех поверхностей зубов и последующая обработка зубов и десен профилактическими средствами.</w:t>
      </w: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4. Индивидуальный подбор средств гигиены полости рта в зависимости от состояния органов и тканей полости рта.</w:t>
      </w:r>
    </w:p>
    <w:tbl>
      <w:tblPr>
        <w:tblW w:w="1047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4"/>
        <w:gridCol w:w="6351"/>
      </w:tblGrid>
      <w:tr w:rsidR="00845C05" w:rsidRPr="00BB7106" w:rsidTr="00BB7106">
        <w:trPr>
          <w:trHeight w:val="83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Дети от 0 до 1 года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      </w:r>
          </w:p>
        </w:tc>
      </w:tr>
      <w:tr w:rsidR="00845C05" w:rsidRPr="00BB7106" w:rsidTr="00BB7106">
        <w:trPr>
          <w:trHeight w:val="549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Дети 1-2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Очень мягкая детская зубная щетка, детская гелеобразная зубная паста (тонкий слой пасты на щетке).</w:t>
            </w:r>
          </w:p>
        </w:tc>
      </w:tr>
      <w:tr w:rsidR="00845C05" w:rsidRPr="00BB7106" w:rsidTr="00BB7106">
        <w:trPr>
          <w:trHeight w:val="824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Дети 2-5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Очень мягкая детская зубная щетка, детские зубные пасты, содержащие кальций и фториды (500 ppm F-) (не более горошины пасты на щетке).</w:t>
            </w:r>
          </w:p>
        </w:tc>
      </w:tr>
      <w:tr w:rsidR="00845C05" w:rsidRPr="00BB7106" w:rsidTr="00BB7106">
        <w:trPr>
          <w:trHeight w:val="83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Дети 6-11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Детская зубная щетка с мягкой щетиной, детские противокариозные зубные пасты, содержащие кальций и фториды (1000-1450 ppm F-), детские ополаскиватели.</w:t>
            </w:r>
          </w:p>
        </w:tc>
      </w:tr>
      <w:tr w:rsidR="00845C05" w:rsidRPr="00BB7106" w:rsidTr="00BB7106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 xml:space="preserve">Дети с 12 лет и взрослые, проживающие в районах с </w:t>
            </w:r>
            <w:proofErr w:type="gramStart"/>
            <w:r w:rsidRPr="00BB7106">
              <w:rPr>
                <w:color w:val="808080" w:themeColor="background1" w:themeShade="80"/>
                <w:sz w:val="28"/>
                <w:szCs w:val="28"/>
              </w:rPr>
              <w:t>низким</w:t>
            </w:r>
            <w:proofErr w:type="gramEnd"/>
            <w:r w:rsidRPr="00BB7106">
              <w:rPr>
                <w:color w:val="808080" w:themeColor="background1" w:themeShade="80"/>
                <w:sz w:val="28"/>
                <w:szCs w:val="28"/>
              </w:rPr>
              <w:t xml:space="preserve"> или оптимальным содержание фторида в воде.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средней жесткости, фторидсодержащие зубные пасты (1450 ppm F-), фторидсодержащие ополаскиватели, зубные нити.</w:t>
            </w:r>
          </w:p>
        </w:tc>
      </w:tr>
      <w:tr w:rsidR="00845C05" w:rsidRPr="00BB7106" w:rsidTr="00BB7106">
        <w:trPr>
          <w:trHeight w:val="1099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Дети и взрослые в районах с повышенным содержанием фторида в воде.</w:t>
            </w:r>
          </w:p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Флюороз зубов.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мягкая или средней жесткости (соответственно возрасту), зубные пасты и ополаскиватели, не содержащие фторида (для профилактики кариеса – кальцийсодержащие средства), зубные нити.</w:t>
            </w:r>
          </w:p>
        </w:tc>
      </w:tr>
      <w:tr w:rsidR="00845C05" w:rsidRPr="00BB7106" w:rsidTr="00BB7106">
        <w:trPr>
          <w:trHeight w:val="138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Пациенты с воспалительными заболеваниями пародонта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щетка: в период обострения - с мягкой щетиной, затем – средней жесткости, противовоспалительные зубные пасты и безалкогольные ополаскиватели (с экстрактами лекарственных растений, антисептиками, мексидолом), зубные нити, межзубные ершики, ирригаторы.</w:t>
            </w:r>
          </w:p>
        </w:tc>
      </w:tr>
      <w:tr w:rsidR="00845C05" w:rsidRPr="00BB7106" w:rsidTr="00BB7106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lastRenderedPageBreak/>
              <w:t>Пациенты с зубочелюстными аномалиями (скученность, дистопия зубов)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средней жесткости, лечебно-профилактические зубные пасты и ополаскиватели с противокариозными и противовоспалительными компонентами, зубные нити, межзубные ершики.</w:t>
            </w:r>
          </w:p>
        </w:tc>
      </w:tr>
      <w:tr w:rsidR="00845C05" w:rsidRPr="00BB7106" w:rsidTr="00BB7106">
        <w:trPr>
          <w:trHeight w:val="1676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Пациенты с брекет-системами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ортодонтическая средней жесткости (с V-образным углублением рабочей части), зубные пасты и ополаскиватели с противокариозными и противовоспалительными компонентами, межзубные ершики, монопучковые щетки, суперфлоссы, ирригаторы.</w:t>
            </w:r>
          </w:p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Не следует использовать жевательные резинки!</w:t>
            </w:r>
          </w:p>
        </w:tc>
      </w:tr>
      <w:tr w:rsidR="00845C05" w:rsidRPr="00BB7106" w:rsidTr="00BB7106">
        <w:trPr>
          <w:trHeight w:val="1952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Пациенты с несъемными протезами, стоматологическими имплантатами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средней жесткости, зубные пасты и ополаскиватели с противокариозными и противовоспалительными компонентами, межзубные ершики, монопучковые щетки, суперфлоссы, ирригаторы.</w:t>
            </w:r>
          </w:p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Пациентам с имплантатами не следует использовать содержащие спирт ополаскиватели, зубочистки и жевательные резинки!</w:t>
            </w:r>
          </w:p>
        </w:tc>
      </w:tr>
      <w:tr w:rsidR="00845C05" w:rsidRPr="00BB7106" w:rsidTr="00BB7106">
        <w:trPr>
          <w:trHeight w:val="166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Пациенты со съемными протезами и ортодонтическими конструкциями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Средства гигиены полости рта (зубные щетки, лечебно-профилактические зубные пасты, ополаскиватели, зубные нити) – соответственно возрасту. Дополнительно – средства для ухода за протезами: зубные щетки для очищения протезов, очищающие таблетки, пасты и кремы для фиксации протезов.</w:t>
            </w:r>
          </w:p>
        </w:tc>
      </w:tr>
      <w:tr w:rsidR="00845C05" w:rsidRPr="00BB7106" w:rsidTr="00BB7106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Лица с повышенной чувствительностью зубов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 xml:space="preserve">Зубная щетка с очень мягкой или мягкой щетиной, зубные пасты и ополаскиватели для чувствительных зубов (содержащие соли калия, стронция, </w:t>
            </w:r>
            <w:proofErr w:type="gramStart"/>
            <w:r w:rsidRPr="00BB7106">
              <w:rPr>
                <w:color w:val="808080" w:themeColor="background1" w:themeShade="80"/>
                <w:sz w:val="28"/>
                <w:szCs w:val="28"/>
              </w:rPr>
              <w:t>мелкодисперсный</w:t>
            </w:r>
            <w:proofErr w:type="gramEnd"/>
            <w:r w:rsidRPr="00BB7106">
              <w:rPr>
                <w:color w:val="808080" w:themeColor="background1" w:themeShade="80"/>
                <w:sz w:val="28"/>
                <w:szCs w:val="28"/>
              </w:rPr>
              <w:t xml:space="preserve"> гидроксиапатит, аминофториды), зубные нити.</w:t>
            </w:r>
          </w:p>
        </w:tc>
      </w:tr>
      <w:tr w:rsidR="00845C05" w:rsidRPr="00BB7106" w:rsidTr="00BB7106">
        <w:trPr>
          <w:trHeight w:val="1952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Пациенты со сниженным слюноотделением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106" w:rsidRPr="00BB7106" w:rsidRDefault="00BB7106" w:rsidP="00BB710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BB7106">
              <w:rPr>
                <w:color w:val="808080" w:themeColor="background1" w:themeShade="80"/>
                <w:sz w:val="28"/>
                <w:szCs w:val="28"/>
              </w:rPr>
              <w:t>Зубная щетка с мягкой щетиной, специальные средства ухода за полостью рта с компонентами, идентичными ферментам слюны (лизоцим, лактоферрин, лактопероксидаза): зубная паста с низким пенообразованием, ополаскиватель без спирта, увлажняющий гель и спрей; зубные нити, специальная жевательная резинка.</w:t>
            </w:r>
          </w:p>
        </w:tc>
      </w:tr>
    </w:tbl>
    <w:p w:rsidR="00BB7106" w:rsidRPr="00845C05" w:rsidRDefault="00BB7106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</w:p>
    <w:p w:rsidR="00531D92" w:rsidRPr="00845C05" w:rsidRDefault="00531D92" w:rsidP="00BB7106">
      <w:pPr>
        <w:pStyle w:val="a3"/>
        <w:shd w:val="clear" w:color="auto" w:fill="FFFFFF"/>
        <w:spacing w:before="0" w:beforeAutospacing="0" w:line="360" w:lineRule="auto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lastRenderedPageBreak/>
        <w:t>5. Предметы и средства гигиены полости рта у пациентов с воспалительными заболеваниями пародонта.</w:t>
      </w:r>
    </w:p>
    <w:p w:rsidR="00BB7106" w:rsidRPr="00845C05" w:rsidRDefault="00BB7106" w:rsidP="00BB7106">
      <w:pPr>
        <w:pStyle w:val="a3"/>
        <w:shd w:val="clear" w:color="auto" w:fill="FFFFFF"/>
        <w:spacing w:before="0" w:beforeAutospacing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Систематическая чистка зубов, удаление мягких зубных отложений, является действенной мерой, как в профилактике, так и в лечении воспалительных заболеваний пародонта. Именно поэтому зубная паста, которую любой человек ежедневно применяет в гигиенических целях, сегодня стала важнейшим инструментом в профилактической стоматологии, а благодаря наличию активных добавок зубные пасты могут оказывать и лечебное воздействие.</w:t>
      </w:r>
      <w:r w:rsidRPr="00845C05">
        <w:rPr>
          <w:color w:val="808080" w:themeColor="background1" w:themeShade="80"/>
          <w:sz w:val="28"/>
          <w:szCs w:val="28"/>
        </w:rPr>
        <w:br/>
        <w:t>Таким образом, гигиена полости рта – важнейшее условие эффективности комплексного лечения хронических заболеваний пародонта</w:t>
      </w:r>
    </w:p>
    <w:p w:rsidR="00BB7106" w:rsidRPr="00845C05" w:rsidRDefault="00BB7106" w:rsidP="00BB7106">
      <w:pPr>
        <w:pStyle w:val="a3"/>
        <w:shd w:val="clear" w:color="auto" w:fill="FFFFFF"/>
        <w:spacing w:before="0" w:beforeAutospacing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При заболеваниях пародонта набор средств гигиены полости рта включает:</w:t>
      </w:r>
    </w:p>
    <w:p w:rsidR="00BB7106" w:rsidRPr="00845C05" w:rsidRDefault="00BB7106" w:rsidP="00BB7106">
      <w:pPr>
        <w:pStyle w:val="a3"/>
        <w:shd w:val="clear" w:color="auto" w:fill="FFFFFF"/>
        <w:spacing w:before="0" w:beforeAutospacing="0" w:line="360" w:lineRule="auto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br/>
        <w:t>1. профилактическая зубная щетка в острую стадию с мягкой щетиной, в период ремиссии и при выздоровлении - средней степени жесткости щетины;</w:t>
      </w:r>
      <w:r w:rsidRPr="00845C05">
        <w:rPr>
          <w:color w:val="808080" w:themeColor="background1" w:themeShade="80"/>
          <w:sz w:val="28"/>
          <w:szCs w:val="28"/>
        </w:rPr>
        <w:br/>
        <w:t>2. зубные щетки с очень мягкой щетиной типа "Sensitive" для использования в участке воспаления;</w:t>
      </w:r>
      <w:r w:rsidRPr="00845C05">
        <w:rPr>
          <w:color w:val="808080" w:themeColor="background1" w:themeShade="80"/>
          <w:sz w:val="28"/>
          <w:szCs w:val="28"/>
        </w:rPr>
        <w:br/>
        <w:t>3. лечебно-профилактическая зубная паста противовоспалительного действия, содержащая экстракты трав и растений, триклозан, хлоргексидин, на период лечения;</w:t>
      </w:r>
      <w:r w:rsidRPr="00845C05">
        <w:rPr>
          <w:color w:val="808080" w:themeColor="background1" w:themeShade="80"/>
          <w:sz w:val="28"/>
          <w:szCs w:val="28"/>
        </w:rPr>
        <w:br/>
      </w:r>
      <w:proofErr w:type="gramStart"/>
      <w:r w:rsidRPr="00845C05">
        <w:rPr>
          <w:color w:val="808080" w:themeColor="background1" w:themeShade="80"/>
          <w:sz w:val="28"/>
          <w:szCs w:val="28"/>
        </w:rPr>
        <w:t>4. лечебно-профилактическая паста типа "Sensitive" при гиперестезии зубов и в послеоперационный период при иссечении гипертрофированных тканей пародонта;</w:t>
      </w:r>
      <w:r w:rsidRPr="00845C05">
        <w:rPr>
          <w:color w:val="808080" w:themeColor="background1" w:themeShade="80"/>
          <w:sz w:val="28"/>
          <w:szCs w:val="28"/>
        </w:rPr>
        <w:br/>
        <w:t>5. ополаскиватели для полости рта безалкогольные, содержащие хлоргексидин, триклозан, на период лечения;</w:t>
      </w:r>
      <w:r w:rsidRPr="00845C05">
        <w:rPr>
          <w:color w:val="808080" w:themeColor="background1" w:themeShade="80"/>
          <w:sz w:val="28"/>
          <w:szCs w:val="28"/>
        </w:rPr>
        <w:br/>
        <w:t>6. зубочистки не рекомендуется использовать;</w:t>
      </w:r>
      <w:r w:rsidRPr="00845C05">
        <w:rPr>
          <w:color w:val="808080" w:themeColor="background1" w:themeShade="80"/>
          <w:sz w:val="28"/>
          <w:szCs w:val="28"/>
        </w:rPr>
        <w:br/>
        <w:t>7. флоссы используют в период обострения с осторожностью;</w:t>
      </w:r>
      <w:r w:rsidRPr="00845C05">
        <w:rPr>
          <w:color w:val="808080" w:themeColor="background1" w:themeShade="80"/>
          <w:sz w:val="28"/>
          <w:szCs w:val="28"/>
        </w:rPr>
        <w:br/>
        <w:t>8. жевательные резинки использовать при воспалительных и воспалительно-</w:t>
      </w:r>
      <w:r w:rsidRPr="00845C05">
        <w:rPr>
          <w:color w:val="808080" w:themeColor="background1" w:themeShade="80"/>
          <w:sz w:val="28"/>
          <w:szCs w:val="28"/>
        </w:rPr>
        <w:lastRenderedPageBreak/>
        <w:t>дистрофических процессах в пародонте не желательно;</w:t>
      </w:r>
      <w:proofErr w:type="gramEnd"/>
      <w:r w:rsidRPr="00845C05">
        <w:rPr>
          <w:color w:val="808080" w:themeColor="background1" w:themeShade="80"/>
          <w:sz w:val="28"/>
          <w:szCs w:val="28"/>
        </w:rPr>
        <w:br/>
        <w:t>9. бальзамы и тоники для десен оказывают благоприятное противовоспалительное воздействие;</w:t>
      </w:r>
      <w:r w:rsidRPr="00845C05">
        <w:rPr>
          <w:color w:val="808080" w:themeColor="background1" w:themeShade="80"/>
          <w:sz w:val="28"/>
          <w:szCs w:val="28"/>
        </w:rPr>
        <w:br/>
        <w:t>10. однопучковые зубные щетки с закругленным щеточным полем;</w:t>
      </w:r>
      <w:r w:rsidRPr="00845C05">
        <w:rPr>
          <w:color w:val="808080" w:themeColor="background1" w:themeShade="80"/>
          <w:sz w:val="28"/>
          <w:szCs w:val="28"/>
        </w:rPr>
        <w:br/>
        <w:t>11. ирригаторы использовать в режиме "душа".</w:t>
      </w:r>
      <w:r w:rsidRPr="00845C05">
        <w:rPr>
          <w:color w:val="808080" w:themeColor="background1" w:themeShade="80"/>
          <w:sz w:val="28"/>
          <w:szCs w:val="28"/>
        </w:rPr>
        <w:br/>
      </w:r>
    </w:p>
    <w:p w:rsidR="00BB7106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6. Особенности обучения гигиене полости рта  пациентов различного возраста.</w:t>
      </w:r>
    </w:p>
    <w:p w:rsidR="008F7DCD" w:rsidRPr="00845C05" w:rsidRDefault="00BB7106" w:rsidP="008F7DCD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родителей детей </w:t>
      </w:r>
      <w:r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до года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 достаточно сложно организовать в рамках стоматологического приема, так как дети этого возраста редко являются нашими пациентами. Чтобы просветить эту важную в стратегическом профилактическом плане группу, стоматолог должен выступать инициатором сотрудничества с теми врачами, к которым неизбежно обращаются будущие, а затем — молодые родители. Стоматолог должен активно участвовать в работе лекториев для беременных, организуемых в женских консультациях, и школ молодых родителей при детских поликлиниках, выступая с лекциями, беседами и т.д. Идеальным вариантом, реализованным в ряде стран, является привлечение к обучению родителей малышей основам гигиенического ухода за полостью рта педиатров и патронажных педиатрических медицинских сестер, которые раньше других специалистов входят в семью новорожденного; этих специалистов должен мотивировать, просветить и обучить стоматолог. </w:t>
      </w:r>
    </w:p>
    <w:p w:rsidR="008F7DCD" w:rsidRPr="00845C05" w:rsidRDefault="00BB7106" w:rsidP="008F7DCD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родителей детей в возрасте </w:t>
      </w:r>
      <w:r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от 1 до 3 лет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 проводит стоматолог. Педиатр обязан направить ребенка на консультацию к стоматологу в возрасте 1, 2, 3 лет, и стоматолог должен проводить на приеме соответствующие беседы и обучать родителей практическим приемам чистки зубов ребенка. </w:t>
      </w:r>
      <w:proofErr w:type="gramStart"/>
      <w:r w:rsidRPr="00845C05">
        <w:rPr>
          <w:color w:val="808080" w:themeColor="background1" w:themeShade="80"/>
          <w:spacing w:val="2"/>
          <w:sz w:val="28"/>
          <w:szCs w:val="28"/>
        </w:rPr>
        <w:t>Обучение самих детей элементам гигиенического ухода за полостью рта ложится в основном на плечи родителей, которым стоматолог должен объяснить основные правила: опора на личный пример, обеспечение психологического комфорта во время гигиенических процедур, предложение интересных моделей детских щеток, игровая форма «уроков», ограничения во времени (не более 3—5 мин) и в объеме нового материала, поощрение ребенка за усердие и успехи.</w:t>
      </w:r>
      <w:proofErr w:type="gramEnd"/>
      <w:r w:rsidRPr="00845C05">
        <w:rPr>
          <w:color w:val="808080" w:themeColor="background1" w:themeShade="80"/>
          <w:spacing w:val="2"/>
          <w:sz w:val="28"/>
          <w:szCs w:val="28"/>
        </w:rPr>
        <w:t xml:space="preserve"> Обучая малыша мануальным навыкам, следует помнить о том, что ребенок видит и оценивает мир в зеркальном изображении, поэтому взрослый-правша, демонстрирующий ребенку-правше движения щетки на модели (кубике), располагаясь при этом лицом к ребенку, должен держать щетку в левой руке. Лучше проводить обучение перед зеркалом, когда взрослый стоит рядом с ребенком (или за его спиной) на одном уровне или немного выше и </w:t>
      </w:r>
      <w:r w:rsidRPr="00845C05">
        <w:rPr>
          <w:color w:val="808080" w:themeColor="background1" w:themeShade="80"/>
          <w:spacing w:val="2"/>
          <w:sz w:val="28"/>
          <w:szCs w:val="28"/>
        </w:rPr>
        <w:lastRenderedPageBreak/>
        <w:t xml:space="preserve">проводит все манипуляции правой рукой. Эффективность такой беседы стоматолога с родителями повышается, если врач сам проводит в кабинете урок с малышом, активно привлекая родителей к процессу и обращая их внимание на важные моменты. </w:t>
      </w:r>
    </w:p>
    <w:p w:rsidR="008F7DCD" w:rsidRPr="00845C05" w:rsidRDefault="00BB7106" w:rsidP="008F7DCD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родителей и их детей </w:t>
      </w:r>
      <w:r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от 3 до 6 лет</w:t>
      </w:r>
      <w:r w:rsidR="008F7DCD" w:rsidRPr="00845C05">
        <w:rPr>
          <w:color w:val="808080" w:themeColor="background1" w:themeShade="80"/>
          <w:spacing w:val="2"/>
          <w:sz w:val="28"/>
          <w:szCs w:val="28"/>
        </w:rPr>
        <w:t xml:space="preserve">. </w:t>
      </w:r>
      <w:r w:rsidRPr="00845C05">
        <w:rPr>
          <w:color w:val="808080" w:themeColor="background1" w:themeShade="80"/>
          <w:spacing w:val="2"/>
          <w:sz w:val="28"/>
          <w:szCs w:val="28"/>
        </w:rPr>
        <w:t>Гигиеническое обучение детей дошкольного возраста должно проводиться в стоматологическом кабинете, в семье, в детском учр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еждении </w:t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  <w:r w:rsidR="008F7DCD" w:rsidRPr="00845C05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26EE0A56" wp14:editId="150F5B0A">
            <wp:extent cx="3677888" cy="3302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9275" cy="330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CD" w:rsidRPr="00845C05" w:rsidRDefault="00BB7106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>Схема гигиенического воспитания детей 3-6 лет.</w:t>
      </w:r>
    </w:p>
    <w:p w:rsidR="008F7DCD" w:rsidRPr="00845C05" w:rsidRDefault="00BB7106" w:rsidP="008F7DCD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Главную роль в гигиенической мотивации, обучении детей и поддержании их постоянной профилактической активности играет семья. Стоматолог, принимающий ребенка в кабинете, обязан продемонстрировать родителям качество гигиены его полости рта, подобрать подходящие средства гигиены, разъяснить родителям правила чистки зубов ребенка руками взрослых и элементы метода KAI, которым необходимо обучить ребенка. Очень полезно провести урок гигиены, чтобы обучить и родителей соответствующим манипуляциям. Дети от 3 до 6 лет посещают детские дошкольные учреждения, и это обстоятельство широко используется в целях гигиенического воспитания детей. Стоматолог должен обучить педагогов и медработников детского учреждения правилам первичной стоматологической профилактики и, в частности, гигиенического ухода за полостью рта детей для того, чтобы эти работники могли формировать у детей соответствующие здоровые оральные привычки. Обучение детей проводится при помощи форм и методов, соответствующих их возрастным особенностям: занятия проходят в игровой форме, с элементами состязательности, информация подается небольшими фрагментами в </w:t>
      </w:r>
      <w:r w:rsidRPr="00845C05">
        <w:rPr>
          <w:color w:val="808080" w:themeColor="background1" w:themeShade="80"/>
          <w:spacing w:val="2"/>
          <w:sz w:val="28"/>
          <w:szCs w:val="28"/>
        </w:rPr>
        <w:lastRenderedPageBreak/>
        <w:t>течение цикла занятий. Практическое обучение проводится на моделях; каждый новый элемент несколько раз повторяют «в две руки», когда взрослый кладет свою руку поверх кисти ребенка. Чистку зубов проводят возле умывальников, под контролем и при активном участии взрослого, который должен направлять движения руки ребенка, контролировать прилагаемые к щетке усилия, отмечать качество очищения зубов и поощрять успехи ребенка.</w:t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  <w:r w:rsidR="008F7DCD" w:rsidRPr="00845C05">
        <w:rPr>
          <w:color w:val="808080" w:themeColor="background1" w:themeShade="80"/>
          <w:spacing w:val="2"/>
          <w:sz w:val="28"/>
          <w:szCs w:val="28"/>
        </w:rPr>
        <w:t xml:space="preserve">      </w:t>
      </w:r>
      <w:r w:rsidR="008F7DCD" w:rsidRPr="00845C05">
        <w:rPr>
          <w:color w:val="808080" w:themeColor="background1" w:themeShade="80"/>
          <w:spacing w:val="2"/>
          <w:sz w:val="28"/>
          <w:szCs w:val="28"/>
        </w:rPr>
        <w:tab/>
      </w:r>
      <w:r w:rsidR="008F7DCD"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детей в возрасте </w:t>
      </w:r>
      <w:r w:rsidR="008F7DCD"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от 7 до 10 лет</w:t>
      </w:r>
      <w:r w:rsidR="008F7DCD" w:rsidRPr="00845C05">
        <w:rPr>
          <w:color w:val="808080" w:themeColor="background1" w:themeShade="80"/>
          <w:spacing w:val="2"/>
          <w:sz w:val="28"/>
          <w:szCs w:val="28"/>
        </w:rPr>
        <w:t xml:space="preserve"> и их родителей проводят как на стоматологическом приеме, так и в школе. Необходимо помнить об активной роли родителей в гигиене полости рта младших школьников и поэтому организовывать обучение не только и не столько ребенка, сколько всей семьи, четко указывая на возможности и обязанности детей и взрослых. В школьной программе предусматриваются часы для гигиенического воспитания учеников. Уроки гигиены проводят стоматолог, гигиенист или обученная ими медсестра школы. Беседа может быть проведена в классе, а контролируемая чистка зубов — возле умывальников при входе в столовую, или в стоматологическом кабинете, или в специально оборудованном кабинете профилактики. Для учеников младшей школы проводят несколько 15-20-минутных бесед, последовательно освещающих различные вопросы профилактики и мотивирующих детей к стоматологической самопомощи. На практической части урока гигиены взрослый должен оценить качество щеток и паст, принесенных детьми из дома, мягко посоветовать замену (ни в коем случае не давать при этом повода для насмешек одноклассников над детьми, не имеющими хороших средств гигиены!). Проводят окрашивание зубных отложений, их демонстрацию в зеркале и доброжелательное (!) обсуждение. Предстоящие манипуляции «проходят» при помощи модели, затем приступают к чистке зубов. Взрослый наблюдает за работой каждого ребенка, поправляет движения, контролирует их количество. По истечении 2—3 мин чистки зубов и полоскания полости рта, проводят анализ качества проведенной чистки, выявляют и поощряют лучших. </w:t>
      </w:r>
    </w:p>
    <w:p w:rsidR="00BB7106" w:rsidRPr="00845C05" w:rsidRDefault="008F7DCD" w:rsidP="008F7DCD">
      <w:pPr>
        <w:pStyle w:val="a3"/>
        <w:shd w:val="clear" w:color="auto" w:fill="FFFFFF"/>
        <w:spacing w:before="0" w:beforeAutospacing="0"/>
        <w:ind w:firstLine="708"/>
        <w:jc w:val="both"/>
        <w:rPr>
          <w:color w:val="808080" w:themeColor="background1" w:themeShade="80"/>
          <w:spacing w:val="2"/>
          <w:sz w:val="28"/>
          <w:szCs w:val="28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детей </w:t>
      </w:r>
      <w:r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11—14лет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 и подростков следует проводить в стоматологическом кабинете в присутствии их родителей, с указанием на конкретные субъективные и объективные гигиенические проблемы ребенка, требующие активного вмешательства взрослых. Родители должны помнить о том, что интересы подростка неустойчивы, ему необходимы постоянные психологическая поддержка и контроль. Перед началом обучения гигиене полости рта в условиях школы необходимо выяснить базовый уровень знаний и навыков аудитории по этому вопросу. Это можно сделать путем </w:t>
      </w:r>
      <w:r w:rsidRPr="00845C05">
        <w:rPr>
          <w:color w:val="808080" w:themeColor="background1" w:themeShade="80"/>
          <w:spacing w:val="2"/>
          <w:sz w:val="28"/>
          <w:szCs w:val="28"/>
        </w:rPr>
        <w:lastRenderedPageBreak/>
        <w:t>предварительного осмотра детей или с помощью анкетирования:</w:t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  <w:r w:rsidRPr="00845C05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3C4A1A2A" wp14:editId="01DA9B99">
            <wp:extent cx="5940425" cy="4225556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  <w:lang w:val="en-US"/>
        </w:rPr>
      </w:pPr>
      <w:r w:rsidRPr="00845C05">
        <w:rPr>
          <w:color w:val="808080" w:themeColor="background1" w:themeShade="80"/>
          <w:spacing w:val="2"/>
          <w:sz w:val="28"/>
          <w:szCs w:val="28"/>
        </w:rPr>
        <w:t xml:space="preserve">Обучение 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детей </w:t>
      </w:r>
      <w:r w:rsidRPr="00845C05">
        <w:rPr>
          <w:b/>
          <w:i/>
          <w:color w:val="808080" w:themeColor="background1" w:themeShade="80"/>
          <w:spacing w:val="2"/>
          <w:sz w:val="28"/>
          <w:szCs w:val="28"/>
          <w:u w:val="single"/>
        </w:rPr>
        <w:t>от 14 до 18 лет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 </w:t>
      </w:r>
      <w:r w:rsidRPr="00845C05">
        <w:rPr>
          <w:color w:val="808080" w:themeColor="background1" w:themeShade="80"/>
          <w:spacing w:val="2"/>
          <w:sz w:val="28"/>
          <w:szCs w:val="28"/>
        </w:rPr>
        <w:t xml:space="preserve"> должно проводиться в строгом соответствии с психологическими особенностями каждого пациента. Мотивация к уходу за полостью рта может быть проведена в ходе популяционной и групповой профилактической работы, практическое обучение - только в индивидуальном порядке. Наилучшие результаты дает контролируемая чистка зубов, так как она позволяет оценить и корректировать не только представления пациента о правилах (что обычно происходит в ходе обучения на модели), но вмешаться в его реальные манипуляции и дать возможность физически почувствовать разницу в направлении и силе прилагаемых усилий, усвоить нововведения на проприоцептивном уровне.</w:t>
      </w:r>
      <w:r w:rsidRPr="00845C05">
        <w:rPr>
          <w:color w:val="808080" w:themeColor="background1" w:themeShade="80"/>
          <w:spacing w:val="2"/>
          <w:sz w:val="28"/>
          <w:szCs w:val="28"/>
        </w:rPr>
        <w:br/>
      </w: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7. Группы диспансерного наблюдения больных с заболеваниями пародонта.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845C05">
        <w:rPr>
          <w:color w:val="808080" w:themeColor="background1" w:themeShade="80"/>
          <w:sz w:val="28"/>
          <w:szCs w:val="28"/>
        </w:rPr>
        <w:t>Согласно существующих законодательных актов определяются следующие</w:t>
      </w:r>
      <w:proofErr w:type="gramEnd"/>
      <w:r w:rsidRPr="00845C05">
        <w:rPr>
          <w:color w:val="808080" w:themeColor="background1" w:themeShade="80"/>
          <w:sz w:val="28"/>
          <w:szCs w:val="28"/>
        </w:rPr>
        <w:t xml:space="preserve"> диспансерные группы: 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I — здоровые (Д</w:t>
      </w:r>
      <w:proofErr w:type="gramStart"/>
      <w:r w:rsidRPr="00845C05">
        <w:rPr>
          <w:color w:val="808080" w:themeColor="background1" w:themeShade="80"/>
          <w:sz w:val="28"/>
          <w:szCs w:val="28"/>
        </w:rPr>
        <w:t>1</w:t>
      </w:r>
      <w:proofErr w:type="gramEnd"/>
      <w:r w:rsidRPr="00845C05">
        <w:rPr>
          <w:color w:val="808080" w:themeColor="background1" w:themeShade="80"/>
          <w:sz w:val="28"/>
          <w:szCs w:val="28"/>
        </w:rPr>
        <w:t xml:space="preserve">) - не нуждаются в лечении; 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II — практически здоровые (Д</w:t>
      </w:r>
      <w:proofErr w:type="gramStart"/>
      <w:r w:rsidRPr="00845C05">
        <w:rPr>
          <w:color w:val="808080" w:themeColor="background1" w:themeShade="80"/>
          <w:sz w:val="28"/>
          <w:szCs w:val="28"/>
        </w:rPr>
        <w:t>2</w:t>
      </w:r>
      <w:proofErr w:type="gramEnd"/>
      <w:r w:rsidRPr="00845C05">
        <w:rPr>
          <w:color w:val="808080" w:themeColor="background1" w:themeShade="80"/>
          <w:sz w:val="28"/>
          <w:szCs w:val="28"/>
        </w:rPr>
        <w:t xml:space="preserve">), у которых наблюдается стабилизация процесса (при гингивитах — до 1 года, при пародонтите и пародонтозе — в </w:t>
      </w:r>
      <w:r w:rsidRPr="00845C05">
        <w:rPr>
          <w:color w:val="808080" w:themeColor="background1" w:themeShade="80"/>
          <w:sz w:val="28"/>
          <w:szCs w:val="28"/>
        </w:rPr>
        <w:lastRenderedPageBreak/>
        <w:t xml:space="preserve">течение 2 лет). </w:t>
      </w:r>
      <w:proofErr w:type="gramStart"/>
      <w:r w:rsidRPr="00845C05">
        <w:rPr>
          <w:color w:val="808080" w:themeColor="background1" w:themeShade="80"/>
          <w:sz w:val="28"/>
          <w:szCs w:val="28"/>
        </w:rPr>
        <w:t xml:space="preserve">К этой группе относятся и лица молодого возраста без клинических признаков заболеваний пародонта, но с выявленными факторами риска (общие заболевания, зубочелюстные деформации, аномалии положения отдельных зубов, травматическая окклюзия и др.); </w:t>
      </w:r>
      <w:proofErr w:type="gramEnd"/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III — нуждающиеся в лечении (Д3) - наиболее многочисленная диспансерная группа: больные гингивитом, генерализованным пародонтитом и пародонтозом различных степеней развития, тяжести и характера течения. Обслуживание каждой из групп имеет свои особенности.</w:t>
      </w: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8. Ведение документации диспансерных больных с заболеваниями пародонта.</w:t>
      </w:r>
    </w:p>
    <w:p w:rsidR="008F7DCD" w:rsidRPr="00845C05" w:rsidRDefault="008F7DCD" w:rsidP="008F7D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1. Амбулаторная история болезни стоматологического больного (форма № 43</w:t>
      </w: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/У</w:t>
      </w: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). В нее вносятся все материалы первичного осмотра и последующего наблюдения за больным, результаты рентгенологического и лабораторных исследований. В этой же карте подробно освещаются все диагностические, лечебные и профилактические мероприятия, а также консультативные заключения других специалистов. Эти карты можно хранить в общей регистратуре, но на отдельной полке. Удобнее их держать непосредственно в пародонтологическом кабинете в специальной картотеке. Если карты находятся в общей регистратуре, то на их лицевой стороне необходимо сделать пометку в виде линии цветным маркером, указывающую на принадлежность карт к диспансерной группе. Существующая амбулаторная история болезни стоматологического больного мало удовлетворяет врача-пародонтолога из-за небольшого объема (всего 2 листа).</w:t>
      </w:r>
    </w:p>
    <w:p w:rsidR="008F7DCD" w:rsidRPr="00845C05" w:rsidRDefault="008F7DCD" w:rsidP="008F7D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2. Контрольная карта диспансерного наблюдения (форма №30). В эту карту заносятся краткие паспортные данные, диагноз заболевания, сроки явки и отметки о посещении врача. Указывается также номер диспансерной группы. Целесообразнее каждую диспансерную группу отмечать спец. цветными метками, чтобы легче отыскивать карты больных, принадлежащих к этой группе. Контрольные карты не заменяют истории болезни, они необходимы лишь для выявления  периодичности вызовов больного к врачу.</w:t>
      </w:r>
    </w:p>
    <w:p w:rsidR="008F7DCD" w:rsidRPr="00845C05" w:rsidRDefault="008F7DCD" w:rsidP="008F7D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Контрольные карты собирают по диспансерным группам и хранят в специальном ящике, где каждая группа располагается в отдельном гнезде. Для более удобной обработки карт их можно подразделять на подгруппы по срокам явки на контрольный осмотр. В конце каждого контрольного срока медсестра просматривает картотеку и делает выборку контрольных карт на тех больных, которые должны быть приглашены на прием в следующем месяце. По этим картам выписываются открытки и направляются больным. Не явившиеся в назначенный срок больные вызываются повторно. В настоящее время современные компьютерные технологии позволяют значительно упростить все этапы рутинной работы для медперсонала.</w:t>
      </w:r>
    </w:p>
    <w:p w:rsidR="008F7DCD" w:rsidRPr="00845C05" w:rsidRDefault="008F7DCD" w:rsidP="008F7D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Амбулаторные истории болезни можно подобрать заранее накануне приглашения больного к врачу, и доставить их из картотеки по прибытии больного на контрольный осмотр. После внесения в них соответствующих записей карты возвращаются в картотеку. Если больной нуждается в курсе поддерживающей терапии, то карты хранятся в папке врача до окончания курса лечения.</w:t>
      </w:r>
    </w:p>
    <w:p w:rsidR="008F7DCD" w:rsidRPr="00845C05" w:rsidRDefault="008F7DCD" w:rsidP="008F7D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45C0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Отчетная форма ведется врачем-пародонтологом ежедневно. В конце месяца, после выведения суммарных показателей, она передается заведующему отделением.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9. Сроки динамического наблюдения диспансерных групп.</w:t>
      </w:r>
    </w:p>
    <w:p w:rsidR="008F7DCD" w:rsidRPr="00845C05" w:rsidRDefault="008F7DCD" w:rsidP="008F7DCD">
      <w:pPr>
        <w:pStyle w:val="a3"/>
        <w:shd w:val="clear" w:color="auto" w:fill="FFFFFF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Больным I диспансерной группы проводятся плановая санация, повышение неспецифической резистентности и общее оздоровление организма, обучение правилам гигиены. Их достаточно осматривать 1 раз в год.</w:t>
      </w:r>
    </w:p>
    <w:p w:rsidR="008F7DCD" w:rsidRPr="00845C05" w:rsidRDefault="008F7DCD" w:rsidP="008F7DCD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Больных II группы с пародонтозом осматривают через 6 мес</w:t>
      </w:r>
      <w:r w:rsidRPr="00845C05">
        <w:rPr>
          <w:color w:val="808080" w:themeColor="background1" w:themeShade="80"/>
          <w:sz w:val="28"/>
          <w:szCs w:val="28"/>
        </w:rPr>
        <w:t>яцев,</w:t>
      </w:r>
      <w:r w:rsidRPr="00845C05">
        <w:rPr>
          <w:color w:val="808080" w:themeColor="background1" w:themeShade="80"/>
          <w:sz w:val="28"/>
          <w:szCs w:val="28"/>
        </w:rPr>
        <w:t xml:space="preserve"> а при стабилизации процесса - 1 раз в год. </w:t>
      </w:r>
    </w:p>
    <w:p w:rsidR="008F7DCD" w:rsidRPr="00845C05" w:rsidRDefault="008F7DCD" w:rsidP="008F7DCD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</w:rPr>
        <w:t>Лица III группы проходят повторные ку</w:t>
      </w:r>
      <w:r w:rsidRPr="00845C05">
        <w:rPr>
          <w:color w:val="808080" w:themeColor="background1" w:themeShade="80"/>
          <w:sz w:val="28"/>
          <w:szCs w:val="28"/>
        </w:rPr>
        <w:t>рсы лечения на реже, чем через 6 месяцев</w:t>
      </w:r>
    </w:p>
    <w:p w:rsidR="00531D92" w:rsidRPr="00845C05" w:rsidRDefault="00531D92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b/>
          <w:i/>
          <w:color w:val="808080" w:themeColor="background1" w:themeShade="80"/>
          <w:sz w:val="28"/>
          <w:szCs w:val="28"/>
        </w:rPr>
        <w:t>10. Последовательность лечебных  и профилактических мероприятий при воспалительных заболеваниях пародонта.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Профилактика болезней пародонта состоит из следующих мероприятий: </w:t>
      </w:r>
    </w:p>
    <w:p w:rsidR="00845C05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1. Устранение факторов риска: Снятие зубных отложений и налета; Восстановление окклюзии (избирательное пришлифовывание, ортопедические мероприятия); Коррекция преддверия полости рта (мелкое преддверие, укороченные уздечки); Восстановление трофической функции тканей пародонта; Борьба с вредными привычками. </w:t>
      </w:r>
    </w:p>
    <w:p w:rsidR="00845C05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2. Санация полости рта </w:t>
      </w:r>
    </w:p>
    <w:p w:rsidR="00845C05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3. Индивидуальные гигиенические мероприятия </w:t>
      </w:r>
    </w:p>
    <w:p w:rsidR="00845C05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4. Рациональное питание </w:t>
      </w:r>
    </w:p>
    <w:p w:rsidR="00845C05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  <w:shd w:val="clear" w:color="auto" w:fill="FFFFFF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 xml:space="preserve">5. Диспансеризация 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845C05">
        <w:rPr>
          <w:color w:val="808080" w:themeColor="background1" w:themeShade="80"/>
          <w:sz w:val="28"/>
          <w:szCs w:val="28"/>
          <w:shd w:val="clear" w:color="auto" w:fill="FFFFFF"/>
        </w:rPr>
        <w:t>6. Просветительные мероприятия, публикации</w:t>
      </w:r>
    </w:p>
    <w:p w:rsidR="008F7DCD" w:rsidRPr="00845C05" w:rsidRDefault="008F7DCD" w:rsidP="00531D92">
      <w:pPr>
        <w:pStyle w:val="a3"/>
        <w:shd w:val="clear" w:color="auto" w:fill="FFFFFF"/>
        <w:spacing w:before="0" w:beforeAutospacing="0"/>
        <w:jc w:val="both"/>
        <w:rPr>
          <w:b/>
          <w:i/>
          <w:color w:val="808080" w:themeColor="background1" w:themeShade="80"/>
          <w:sz w:val="28"/>
          <w:szCs w:val="28"/>
        </w:rPr>
      </w:pPr>
    </w:p>
    <w:p w:rsidR="00F43B17" w:rsidRPr="00845C05" w:rsidRDefault="00F43B17" w:rsidP="00BB7106">
      <w:pPr>
        <w:pStyle w:val="a3"/>
        <w:shd w:val="clear" w:color="auto" w:fill="FFFFFF"/>
        <w:spacing w:before="0" w:beforeAutospacing="0"/>
        <w:jc w:val="both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</w:p>
    <w:sectPr w:rsidR="00F43B17" w:rsidRPr="0084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9"/>
    <w:rsid w:val="00055A54"/>
    <w:rsid w:val="00531D92"/>
    <w:rsid w:val="00770D89"/>
    <w:rsid w:val="00845C05"/>
    <w:rsid w:val="008F7DCD"/>
    <w:rsid w:val="00BB7106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2020-10-05T15:24:00Z</dcterms:created>
  <dcterms:modified xsi:type="dcterms:W3CDTF">2020-10-05T16:08:00Z</dcterms:modified>
</cp:coreProperties>
</file>