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6B4230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6B4230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Кафедра кардиологии, функциональной и клинико-лабораторной диагностики ИПО</w:t>
      </w: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23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6B42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B4230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Pr="006B4230">
        <w:rPr>
          <w:rFonts w:ascii="Times New Roman" w:hAnsi="Times New Roman" w:cs="Times New Roman"/>
          <w:sz w:val="28"/>
          <w:szCs w:val="28"/>
        </w:rPr>
        <w:t>: ДМН, Профессор Матюшин Г. В.</w:t>
      </w:r>
    </w:p>
    <w:p w:rsidR="008A551B" w:rsidRPr="006B4230" w:rsidRDefault="008A551B" w:rsidP="006B4230">
      <w:pPr>
        <w:pStyle w:val="a3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РЕФЕРАТ на тему:</w:t>
      </w:r>
    </w:p>
    <w:p w:rsidR="008A551B" w:rsidRPr="00AE29C0" w:rsidRDefault="005E13F2" w:rsidP="006B4230">
      <w:pPr>
        <w:pStyle w:val="Standard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легочное сердце</w:t>
      </w:r>
      <w:r w:rsidR="00AE29C0">
        <w:rPr>
          <w:rFonts w:ascii="Times New Roman" w:hAnsi="Times New Roman" w:cs="Times New Roman"/>
          <w:sz w:val="28"/>
          <w:szCs w:val="28"/>
        </w:rPr>
        <w:t>.</w:t>
      </w: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 xml:space="preserve">Выполнила: Ординатор 1 года обучения </w:t>
      </w:r>
      <w:r w:rsidRPr="006B4230">
        <w:rPr>
          <w:rFonts w:ascii="Times New Roman" w:hAnsi="Times New Roman" w:cs="Times New Roman"/>
          <w:sz w:val="28"/>
          <w:szCs w:val="28"/>
        </w:rPr>
        <w:br/>
        <w:t>Литвинова Виктория Дмитриевна</w:t>
      </w: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51B" w:rsidRPr="006B4230" w:rsidRDefault="008A551B" w:rsidP="006B4230">
      <w:pPr>
        <w:pStyle w:val="Standard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B4230">
        <w:rPr>
          <w:rFonts w:ascii="Times New Roman" w:hAnsi="Times New Roman" w:cs="Times New Roman"/>
          <w:sz w:val="28"/>
          <w:szCs w:val="28"/>
        </w:rPr>
        <w:t>Красноярск,2022</w:t>
      </w:r>
    </w:p>
    <w:p w:rsidR="00844599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Острая правожелудочковая недостаточность (острое легочное сердце)</w:t>
      </w: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характеризуется острым расширением сердца и легочной артерии, выраженной гипертензией в них, снижением сократительной функции правых отделов сердца, нарушаем диффузии газов в легких и гипоксемией, застоем в большом круге кровообращения.</w:t>
      </w:r>
      <w:r w:rsidRPr="007C2C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Диагностика острого легочного сердца основывается на быстрой оценке клинической ситуации, использовании в целях экспресс-информации ЭКГ и рентгенографии, зондирования правых отделов сердца и легочной артерии с последующей селективной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ангиопульмонографией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, изучении газового состава артериальной крови.</w:t>
      </w:r>
      <w:proofErr w:type="gramEnd"/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3F2" w:rsidRDefault="005E13F2" w:rsidP="007C2CFE">
      <w:pPr>
        <w:spacing w:after="0"/>
        <w:ind w:left="-567" w:firstLine="567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Этиология и патогенез</w:t>
      </w:r>
    </w:p>
    <w:p w:rsidR="007C2CFE" w:rsidRPr="007C2CFE" w:rsidRDefault="007C2CFE" w:rsidP="007C2CFE">
      <w:pPr>
        <w:spacing w:after="0"/>
        <w:ind w:left="-567" w:firstLine="567"/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частой причиной развития острой правожелудочковой недостаточности является массивная тромбоэмболия легочной артерии (ТЭЛА) и ее ветвей. </w:t>
      </w: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Патогенез острого легочного сердца (на фоне ТЭЛА).</w:t>
      </w: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формировании ОЛС участвуют два патогенетических механизма: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«механическая» обструкция сосудистого русла,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гуморальные изменения.</w:t>
      </w: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«Механическая» обструкция сосудистого русла возникает вследствие обширной обструкции артериального русла легких (на 40–50%, что соответствует включению в патологический процесс 2–3 ветвей легочной артерии), что увеличивает общее легочное сосудистое сопротивление (ОЛСС). Увеличение ОЛСС сопровождается </w:t>
      </w:r>
      <w:proofErr w:type="spellStart"/>
      <w:proofErr w:type="gram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-ем</w:t>
      </w:r>
      <w:proofErr w:type="gram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давления в легочной артерии, препятствующей выбросу крови из правого 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-ка, уменьшению наполнения левого желудочка, что суммарно приводит к снижению минутного объема крови и падению артериального давления (АД).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Гуморальные нарушения, возникающие в первые часы после обструкции сосудистого русла, в результате выброса биологически активных субстанций (серотонина, простагландинов, катехоламинов, выделение 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конвертазы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ангиотензинпревращающего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фермента, гистамин), приводят к рефлекторному сужению мелких ветвей легочной артерии (</w:t>
      </w:r>
      <w:proofErr w:type="spellStart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генерализованная</w:t>
      </w:r>
      <w:proofErr w:type="spellEnd"/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гипертоническая реакция легочных артерий), что еще больше увеличивает ОЛСС.</w:t>
      </w:r>
    </w:p>
    <w:p w:rsidR="005E13F2" w:rsidRPr="005E13F2" w:rsidRDefault="005E13F2" w:rsidP="007C2C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часы после ТЭЛА характеризуются особенно высокой легочной артериальной гипертензией, быстро приводящей к перенапряжению правого желудочка, его дилатации и декомпенсации.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C2CFE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bookmarkEnd w:id="0"/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ТЭЛА — очень распространённая патология; её диагностируют у 23-220 человек из 100 000 в год. Смертность вследствие ТЭЛА составляет 10-20%. У 40-70% больных лёгочную эмболию не диагностируют. ТЭЛА является третьей по частоте причиной смерти от </w:t>
      </w:r>
      <w:proofErr w:type="gram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сердечно-сосудистых</w:t>
      </w:r>
      <w:proofErr w:type="gram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заболеваний после инфаркта миокарда и инсульта.   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E13F2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Факторы и группы риска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более адекватной диагностики ТЭЛА были предложены различные шкалы для подтверждения вероятности ее развития. Одной из наиболее используемых из этих шкал был Женевский счет клинической вероятности ТЭЛА. В данной шкале все факторы риска развития ТЭЛА распределялись по баллам, а суммарное количество баллов говорило о величине вероятности развития ТЭЛА у конкретного пациента.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показательным было сравнение Женевского счета и счета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Wells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как они оказались самыми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прогностически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точными подсчетами в диагностике ТЭЛА. Сравнение этих двух таблиц показало, что при низкой (6 против 9 %) и средней (23 против 26 %) вероятности развития ТЭЛА данные шкалы риска не различались. При диагностике с высокой вероятностью развития ТЭЛА Женевский счет превосходил счет </w:t>
      </w:r>
      <w:proofErr w:type="spellStart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>Wells</w:t>
      </w:r>
      <w:proofErr w:type="spellEnd"/>
      <w:r w:rsidRPr="007C2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почти в два раза - 49 против 76 %.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Клиническая картина</w:t>
      </w:r>
    </w:p>
    <w:p w:rsidR="005E13F2" w:rsidRPr="007C2CFE" w:rsidRDefault="005E13F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CFE" w:rsidRDefault="007C2CFE" w:rsidP="007C2CFE">
      <w:pPr>
        <w:spacing w:after="0"/>
        <w:ind w:left="-567" w:firstLine="567"/>
        <w:rPr>
          <w:rFonts w:ascii="Times New Roman" w:eastAsiaTheme="majorEastAsia" w:hAnsi="Times New Roman" w:cs="Times New Roman"/>
          <w:sz w:val="28"/>
          <w:szCs w:val="28"/>
        </w:rPr>
      </w:pPr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Для ТЭЛА наиболее характерны одышка, боль в грудной клетке, потеря сознания, кровохарканье, артериальная гипоксемия. Выраженность клинических проявлений зависит от тяжести ТЭЛА, предшествующего состояния </w:t>
      </w:r>
      <w:proofErr w:type="gramStart"/>
      <w:r w:rsidRPr="007C2CFE">
        <w:rPr>
          <w:rFonts w:ascii="Times New Roman" w:eastAsiaTheme="majorEastAsia" w:hAnsi="Times New Roman" w:cs="Times New Roman"/>
          <w:sz w:val="28"/>
          <w:szCs w:val="28"/>
        </w:rPr>
        <w:t>сердечно-сосудистой</w:t>
      </w:r>
      <w:proofErr w:type="gram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системы и наличия сопутствующей патологии. В ряде случаев ТЭЛА протекает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малосимптомно</w:t>
      </w:r>
      <w:proofErr w:type="spell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или бессимптомно. </w:t>
      </w:r>
    </w:p>
    <w:p w:rsidR="007C2CFE" w:rsidRDefault="007C2CFE" w:rsidP="007C2CFE">
      <w:pPr>
        <w:spacing w:after="0"/>
        <w:ind w:left="-567" w:firstLine="567"/>
        <w:rPr>
          <w:rFonts w:ascii="Times New Roman" w:eastAsiaTheme="majorEastAsia" w:hAnsi="Times New Roman" w:cs="Times New Roman"/>
          <w:sz w:val="28"/>
          <w:szCs w:val="28"/>
        </w:rPr>
      </w:pPr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Клинических проявлений и признаков, специфичных для ТЭЛА, нет – все они могут встречаться при других заболеваниях, с которыми необходимо проводить дифференциальную диагностику. Поэтому, ориентируясь на клинику, можно только в той или иной степени заподозрить наличие ТЭЛА, но для подтверждения или исключения диагноза необходимы дополнительные методы лабораторной и инструментальной диагностики. 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В </w:t>
      </w:r>
      <w:proofErr w:type="gramStart"/>
      <w:r w:rsidRPr="007C2CFE">
        <w:rPr>
          <w:rFonts w:ascii="Times New Roman" w:eastAsiaTheme="majorEastAsia" w:hAnsi="Times New Roman" w:cs="Times New Roman"/>
          <w:sz w:val="28"/>
          <w:szCs w:val="28"/>
        </w:rPr>
        <w:t>целом</w:t>
      </w:r>
      <w:proofErr w:type="gram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чем больше факторов, предрасполагающих к возникновению тромбоза глубоких вен и ТЭЛА, в также симптомов и признаков, характерных для ТЭЛА, тем более вероятно ее наличие. Для оценки вероятности наличия ТЭЛА по клиническим данным рекомендуется ориентироваться на собственные врачебные знания и опыт или использовать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валидированные</w:t>
      </w:r>
      <w:proofErr w:type="spell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индексы – индекс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Wells</w:t>
      </w:r>
      <w:proofErr w:type="spellEnd"/>
      <w:r w:rsidRPr="007C2CFE">
        <w:rPr>
          <w:rFonts w:ascii="Times New Roman" w:eastAsiaTheme="majorEastAsia" w:hAnsi="Times New Roman" w:cs="Times New Roman"/>
          <w:sz w:val="28"/>
          <w:szCs w:val="28"/>
        </w:rPr>
        <w:t xml:space="preserve"> или </w:t>
      </w:r>
      <w:r w:rsidRPr="007C2CFE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модифицированный индекс </w:t>
      </w:r>
      <w:proofErr w:type="spellStart"/>
      <w:r w:rsidRPr="007C2CFE">
        <w:rPr>
          <w:rFonts w:ascii="Times New Roman" w:eastAsiaTheme="majorEastAsia" w:hAnsi="Times New Roman" w:cs="Times New Roman"/>
          <w:sz w:val="28"/>
          <w:szCs w:val="28"/>
        </w:rPr>
        <w:t>Geneva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. </w:t>
      </w:r>
      <w:r w:rsidRPr="007C2CFE">
        <w:rPr>
          <w:rFonts w:ascii="Times New Roman" w:eastAsiaTheme="majorEastAsia" w:hAnsi="Times New Roman" w:cs="Times New Roman"/>
          <w:sz w:val="28"/>
          <w:szCs w:val="28"/>
        </w:rPr>
        <w:t>Итогом клинической оценки должно явиться суждение о низкой, средней или высокой вероятности наличия ТЭЛА. Возможно также разделение больных на две группы – тех, у кого ТЭЛА по клиническим данным вероятна, и тех, у кого она маловероятна.</w:t>
      </w:r>
    </w:p>
    <w:p w:rsidR="005E13F2" w:rsidRPr="007C2CFE" w:rsidRDefault="005E13F2" w:rsidP="007C2CFE">
      <w:pPr>
        <w:pStyle w:val="3"/>
        <w:spacing w:before="0"/>
        <w:ind w:left="-567" w:firstLine="567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spellStart"/>
      <w:proofErr w:type="gramStart"/>
      <w:r w:rsidRPr="007C2CFE">
        <w:rPr>
          <w:rFonts w:ascii="Times New Roman" w:hAnsi="Times New Roman" w:cs="Times New Roman"/>
          <w:bCs w:val="0"/>
          <w:color w:val="auto"/>
          <w:sz w:val="28"/>
          <w:szCs w:val="28"/>
        </w:rPr>
        <w:t>C</w:t>
      </w:r>
      <w:proofErr w:type="gramEnd"/>
      <w:r w:rsidRPr="007C2CFE">
        <w:rPr>
          <w:rFonts w:ascii="Times New Roman" w:hAnsi="Times New Roman" w:cs="Times New Roman"/>
          <w:bCs w:val="0"/>
          <w:color w:val="auto"/>
          <w:sz w:val="28"/>
          <w:szCs w:val="28"/>
        </w:rPr>
        <w:t>имптомы</w:t>
      </w:r>
      <w:proofErr w:type="spellEnd"/>
      <w:r w:rsidRPr="007C2CFE">
        <w:rPr>
          <w:rFonts w:ascii="Times New Roman" w:hAnsi="Times New Roman" w:cs="Times New Roman"/>
          <w:bCs w:val="0"/>
          <w:color w:val="auto"/>
          <w:sz w:val="28"/>
          <w:szCs w:val="28"/>
        </w:rPr>
        <w:t>, течение</w:t>
      </w:r>
    </w:p>
    <w:p w:rsidR="005E13F2" w:rsidRPr="007C2CFE" w:rsidRDefault="005E13F2" w:rsidP="007C2CFE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  <w:r w:rsidRPr="007C2CFE">
        <w:rPr>
          <w:sz w:val="28"/>
          <w:szCs w:val="28"/>
        </w:rPr>
        <w:t> </w:t>
      </w:r>
    </w:p>
    <w:p w:rsidR="005E13F2" w:rsidRDefault="005E13F2" w:rsidP="007C2CFE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  <w:r w:rsidRPr="007C2CFE">
        <w:rPr>
          <w:sz w:val="28"/>
          <w:szCs w:val="28"/>
        </w:rPr>
        <w:t xml:space="preserve">Начало заболевания, как правило, острое. Клиническая картина зависит от характера основного процесса, степени поражения легочных сосудов и выраженности дыхательной недостаточности. Одним из характерных симптомов ТЭЛА и острого легочного сердца является внезапное появление одышки. Возникает также резкая кинжальная боль за грудиной, как при инфаркте миокарда. Кровохарканье и боль в груди как признаки развития инфаркта легкого вначале появляются редко. Головокружение, тошнота, рвота, потеря сознания, судороги — признаки циркуляторной гипоксии мозга </w:t>
      </w:r>
      <w:proofErr w:type="gramStart"/>
      <w:r w:rsidRPr="007C2CFE">
        <w:rPr>
          <w:sz w:val="28"/>
          <w:szCs w:val="28"/>
        </w:rPr>
        <w:t>и</w:t>
      </w:r>
      <w:proofErr w:type="gramEnd"/>
      <w:r w:rsidRPr="007C2CFE">
        <w:rPr>
          <w:sz w:val="28"/>
          <w:szCs w:val="28"/>
        </w:rPr>
        <w:t xml:space="preserve"> в общем не патогномоничны для ТЭЛА. При объективном обследовании нередко отмечаются признаки кардиогенного шока со снижением артериального давления, симптомами </w:t>
      </w:r>
      <w:proofErr w:type="spellStart"/>
      <w:r w:rsidRPr="007C2CFE">
        <w:rPr>
          <w:sz w:val="28"/>
          <w:szCs w:val="28"/>
        </w:rPr>
        <w:t>гипоперфузии</w:t>
      </w:r>
      <w:proofErr w:type="spellEnd"/>
      <w:r w:rsidRPr="007C2CFE">
        <w:rPr>
          <w:sz w:val="28"/>
          <w:szCs w:val="28"/>
        </w:rPr>
        <w:t xml:space="preserve"> периферических тканей, цианоз, вздутие шейных вен (повышение венозного давления), возможно быстрое набухание и болезненность печени, во втором и третьем </w:t>
      </w:r>
      <w:proofErr w:type="spellStart"/>
      <w:r w:rsidRPr="007C2CFE">
        <w:rPr>
          <w:sz w:val="28"/>
          <w:szCs w:val="28"/>
        </w:rPr>
        <w:t>межреберье</w:t>
      </w:r>
      <w:proofErr w:type="spellEnd"/>
      <w:r w:rsidRPr="007C2CFE">
        <w:rPr>
          <w:sz w:val="28"/>
          <w:szCs w:val="28"/>
        </w:rPr>
        <w:t xml:space="preserve"> слева усиленная пульсация. При аускультации над легочной артерией 2-й тон усиливается, появляется систолический, а иногда и диастолический шум; у мечевидного отростка нередко выслушивается ритм галопа.</w:t>
      </w:r>
    </w:p>
    <w:p w:rsidR="007C2CFE" w:rsidRPr="007C2CFE" w:rsidRDefault="007C2CFE" w:rsidP="007C2CFE">
      <w:pPr>
        <w:pStyle w:val="a4"/>
        <w:spacing w:before="0" w:beforeAutospacing="0" w:after="0" w:afterAutospacing="0"/>
        <w:ind w:left="-567" w:firstLine="567"/>
        <w:rPr>
          <w:sz w:val="28"/>
          <w:szCs w:val="28"/>
        </w:rPr>
      </w:pPr>
    </w:p>
    <w:p w:rsidR="005E13F2" w:rsidRDefault="005E13F2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F2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Электрокардиограмма</w:t>
      </w:r>
      <w:proofErr w:type="gramStart"/>
      <w:r w:rsidRPr="007C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CF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а электрокардиограмме могут отмечаться признаки растяжения правого желудочка (инверсия зубцов T в отведениях V1- V4, QR в отведении V1, паттерн S1Q3T3, блокада правой ножки пучка Гиса), которые обычно возникают в тяжелых случаях. У более легких больных изменения на ЭКГ ограничиваются синусовой тахикардией, возникновением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суправентрикулярных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аритмий (чаще всего фибрилляции предсердий). Вместе с тем, все указанные изменения не специфичны для ТЭЛА и могут отсутствовать.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 xml:space="preserve">Эхокардиография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2CFE">
        <w:rPr>
          <w:rFonts w:ascii="Times New Roman" w:hAnsi="Times New Roman" w:cs="Times New Roman"/>
          <w:sz w:val="28"/>
          <w:szCs w:val="28"/>
        </w:rPr>
        <w:t>Острая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ТЭЛА сопровождается повышением давления в правом желудочке и его дисфункцией, что может быть диагностировано с помощью эхокардиографии. Рутинное применение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для диагностики ТЭЛА у пациентов со стабильной гемодинамикой не рекомендуется. Для пациентов в крайне нестабильном состоянии либо при отсутствии возможности проведения других тестов, диагноз ТЭЛА можно поставить на основе одних лишь косвенных результатов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, </w:t>
      </w:r>
      <w:r w:rsidRPr="007C2CFE">
        <w:rPr>
          <w:rFonts w:ascii="Times New Roman" w:hAnsi="Times New Roman" w:cs="Times New Roman"/>
          <w:sz w:val="28"/>
          <w:szCs w:val="28"/>
        </w:rPr>
        <w:lastRenderedPageBreak/>
        <w:t xml:space="preserve">проведя верифицирующие обследования после стабилизации состояния пациента. Удобство ультразвукового исследования сердца при ТЭЛА заключается, прежде всего, в возможности оценить все изменения в реальном времени у постели больного, и при его тяжелом состоянии помогает быстрой диагностике ТЭЛА. Необходимо различать особенности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диагностики острой и хронической тромбоэмболии легочной артерии. В настоящее время прижизненная диагностика ТЭЛА у внезапно умерших пациентов осуществляется лишь в 7% случаев, а у 59% пациентов это грозное заболевание остается нераспознанным и устанавливается лишь после смерти. Частота 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подтвержденной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ХТЭЛГ после перенесенной ТЭЛА составляет около 1,5%, заболевание в основном формируется не ранее, чем через 2-3 месяца после эпизода ТЭЛА. К типичным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признакам ТЭЛА и ХТЭЛГ относятся: дилатация и нарушение сократимости правого желудочка, увеличение отношения размеров правого желудочка к левому, расширение ствола и ветвей легочной артерии, увеличение скорости потока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регургитации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крови на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легочном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клапанах и др. (рис. 1). Однако с учетом особенностей геометрии ПЖ не существует единственного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показателя, по которому можно было бы быстро и надежно установить его дисфункцию, а течение заболевания не всегда сопровождается типичными признаками. Поэтому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диагностика ТЭЛА и ХТЭЛГ сложна, а значимость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критериев варьирует в разных исследованиях. Так как негативная предсказательная ценность отдельных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эхокардиографических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показателей дисфункции ПЖ в среднем составляет 40-50%, то отрицательный результат не исключает диагноза ТЭЛА. Наиболее специфичным признаком острой ТЭЛА является нарушение систолической функции ПЖ, выражающееся в снижении сократимости свободной стенки ПЖ по сравнению с гиперкинезом или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нормокинезом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его верхушки (симптом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МакКоннелла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McConnell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)). Чувствительность данного признака составляет 77%, специфичность – 94%, а высокое положительное прогностическое значение отмечается даже при наличии сопутствующих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кардиореспираторных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заболеваний. Недостатком симптома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МакКоннелла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является его субъективная и качественная оценка.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Также одним из специфических, но обладающих низкой чувствительностью признаков ТЭЛА, является симптом “60/60”, когда определяется уменьшение времени ускорения кровотока в устье легочной артерии.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Эхокардиографические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параметры, используемые для стратификации раннего риска смерти у пациентов с ТЭЛА.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br/>
        <w:t xml:space="preserve"> Классификация тяжести легочной тромбоэмболии, определяющая стратегию ее </w:t>
      </w:r>
      <w:r w:rsidRPr="007C2CFE">
        <w:rPr>
          <w:rFonts w:ascii="Times New Roman" w:hAnsi="Times New Roman" w:cs="Times New Roman"/>
          <w:sz w:val="28"/>
          <w:szCs w:val="28"/>
        </w:rPr>
        <w:lastRenderedPageBreak/>
        <w:t xml:space="preserve">неотложного лечения, основана на определении риска смерти в течение 30 дней. Осложнения 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острой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ТЭЛА преимущественно гемодинамические, они проявляются тогда, когда наблюдается обструкция более 30-35% легочного сосудистого русла. Ранняя (госпитальная или 30-дневная) смертность при этом зависит от выраженности клинической симптоматики, тяжести дисфункции правого желудочка и повреждения его миокарда.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трансторакальной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ЭХОКГ у пациентов с подозрением на ТЭЛА рекомендуется определять ряд признаков, каждый из которых имеет неблагоприятное прогностическое значение: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увеличение размера правого желудочка (в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позиции по длинной оси);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расширение ПЖ с соотношением базальных диаметров ПЖ/ ЛЖ ≥1,0 и признак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McConnell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(четырехкамерная позиция);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- уплощение межжелудочковой перегородки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парастернальная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позиция по короткой оси);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растяжение нижней полой вены и уменьшением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спадения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на вдохе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субкостальная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позиция);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 - признак «60/60» (одновременное ускорение выброса крови в легочную артерию менее 60 сек 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среднедиастолическая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“зазубрина” со слегка повышенным (менее 60 мм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.) пиковым систолическим градиентом на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трикуспидальном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клапане;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мобильный тромб в правых отделах сердца;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сниженная систолическая экскурсия плоскости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клапана (менее 16 мм), измеренная в М-режиме;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- сниженная пиковая скорость кольца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клапана в систолу (ниже 9,5 см/сек). 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Эхокардиографические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параметры, используемые для стратификации раннего риска смерти у пациентов с ТЭЛА, представлены в таблице 3. Наиболее чувствительными, специфичными и обладающими высокой положительной предсказательной ценностью являются показатели отношения диаметров ПЖ/ ЛЖ≥1 и TAPSE</w:t>
      </w:r>
      <w:r w:rsidRPr="007C2CFE">
        <w:rPr>
          <w:rFonts w:ascii="Times New Roman" w:hAnsi="Times New Roman" w:cs="Times New Roman"/>
          <w:sz w:val="28"/>
          <w:szCs w:val="28"/>
        </w:rPr>
        <w:t>&lt;1,6 см.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Несмотря на свою значимость и доступность,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трансторакальная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 является методом выбора в диагностике ТЭЛА,</w:t>
      </w:r>
      <w:r w:rsidRPr="007C2CFE">
        <w:rPr>
          <w:rFonts w:ascii="Times New Roman" w:hAnsi="Times New Roman" w:cs="Times New Roman"/>
          <w:sz w:val="28"/>
          <w:szCs w:val="28"/>
        </w:rPr>
        <w:t xml:space="preserve"> особенно у больных со стабильной гемодинамикой. Тем не менее, она позволяет осуществлять скрининг у симптоматичных пациентов и в группах с факторами риска, проводить дифференциальную диагностику различных заболеваний, приводящих к развитию ЛГ, оценивать тяжесть и прогноз больных, а также эффективность проводимого лечения.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Рентгенография органов грудной клетки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Характерные рентгенологические симптомы в начале заболевания отсутствуют. В последующем может определяться расширение ствола легочной артерии, увеличение правого желудочка, выпячивание правой дуги и верхней полой вены. При ТЭЛА — рентгенологическая картина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крупных ветвей. Рентгенологические симптомы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обтурации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крупных ветвей легочной артерии без развития инфаркта легкого: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2CFE">
        <w:rPr>
          <w:rFonts w:ascii="Times New Roman" w:hAnsi="Times New Roman" w:cs="Times New Roman"/>
          <w:sz w:val="28"/>
          <w:szCs w:val="28"/>
        </w:rPr>
        <w:t>1) выбухание легочного конуса и расширение тени сердца вправо за счет правого предсердия;</w:t>
      </w:r>
      <w:r w:rsidRPr="007C2CFE">
        <w:rPr>
          <w:rFonts w:ascii="Times New Roman" w:hAnsi="Times New Roman" w:cs="Times New Roman"/>
          <w:sz w:val="28"/>
          <w:szCs w:val="28"/>
        </w:rPr>
        <w:br/>
        <w:t xml:space="preserve">2) резкое расширение корня легкого (реже двустороннее), его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обрубленность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, деформация, фрагментация; </w:t>
      </w:r>
      <w:r w:rsidRPr="007C2CFE">
        <w:rPr>
          <w:rFonts w:ascii="Times New Roman" w:hAnsi="Times New Roman" w:cs="Times New Roman"/>
          <w:sz w:val="28"/>
          <w:szCs w:val="28"/>
        </w:rPr>
        <w:br/>
        <w:t>3) ампутация на уровне устья долевой артерии с регионарным исчезновением или ослаблением сосудистого рисунка; </w:t>
      </w:r>
      <w:r w:rsidRPr="007C2CFE">
        <w:rPr>
          <w:rFonts w:ascii="Times New Roman" w:hAnsi="Times New Roman" w:cs="Times New Roman"/>
          <w:sz w:val="28"/>
          <w:szCs w:val="28"/>
        </w:rPr>
        <w:br/>
        <w:t>4) локальное просветление дисковидных ателектазов в легких; </w:t>
      </w:r>
      <w:r w:rsidRPr="007C2CFE">
        <w:rPr>
          <w:rFonts w:ascii="Times New Roman" w:hAnsi="Times New Roman" w:cs="Times New Roman"/>
          <w:sz w:val="28"/>
          <w:szCs w:val="28"/>
        </w:rPr>
        <w:br/>
        <w:t>5) высокое стояние диафрагмы на стороне поражения.</w:t>
      </w:r>
      <w:proofErr w:type="gramEnd"/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C2CFE">
        <w:rPr>
          <w:rFonts w:ascii="Times New Roman" w:hAnsi="Times New Roman" w:cs="Times New Roman"/>
          <w:sz w:val="28"/>
          <w:szCs w:val="28"/>
        </w:rPr>
        <w:t>В диагностике степени выраженности правожелудочковой сердечной недостаточности первостепенное значение придается инвазивным методам исследования гемодинамики с </w:t>
      </w:r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зондированием правых отделов сердца, легочной артерии и с последующей 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артериографией</w:t>
      </w:r>
      <w:proofErr w:type="spellEnd"/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 легких</w:t>
      </w:r>
      <w:r w:rsidRPr="007C2C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В начале заболевания имеется прямая зависимость между объемом поражения сосудов легких и внутрисердечным давлением. Центральное венозное давление также возрастает и превышает нормальный уровень 0,7—0,9 кПа (5—7 мм рт. ст.) в 1,5—2, а то и в 3 раза. Систолическое давление в правом желудочке и легочной артерии повышается до 5,3— 8 кПа (40—60 мм рт. ст.), возрастает также ДДЛА (до 20—24 ми рт. ст.), в то время как давление «заклинивания» в легочных капиллярах остается нормальным (1,1—1,5 кПа — 8—11 мм рт. ст.). Такие различия в уровне давления в разных участках сосудов малого круга кровообращения (особенно между ДДЛА и давлением «заклинивания») являются важными диагностическими критериями ТЭЛА. По мере прогрессирования сердечной недостаточности систолическое давление в правых отделах сердца и легочной артерии снижается, наряду с этим уменьшается и сердечный выброс. В случаях же быстрого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лизироваиия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сгустка и восстановления проходимости по артериальному руслу легочная гипертензия также уменьшается, однако при этом сердечный выброс возрастает. </w:t>
      </w:r>
    </w:p>
    <w:p w:rsidR="00D03962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У больных с острой правожелудочковой недостаточностью снижается </w:t>
      </w:r>
      <w:r w:rsidRPr="007C2CFE">
        <w:rPr>
          <w:rFonts w:ascii="Times New Roman" w:hAnsi="Times New Roman" w:cs="Times New Roman"/>
          <w:bCs/>
          <w:sz w:val="28"/>
          <w:szCs w:val="28"/>
        </w:rPr>
        <w:t>р02 артериальной крови</w:t>
      </w:r>
      <w:r w:rsidRPr="007C2CFE">
        <w:rPr>
          <w:rFonts w:ascii="Times New Roman" w:hAnsi="Times New Roman" w:cs="Times New Roman"/>
          <w:sz w:val="28"/>
          <w:szCs w:val="28"/>
        </w:rPr>
        <w:t xml:space="preserve"> ниже 10,7 кПа (80 мм рт. ст.). 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 xml:space="preserve">Немаловажное значение в диагностике ТЭЛА приобретает сравнительное определение р02 артериальной крови при дыхании атмосферным воздухом и 100 % кислородом в течение 30 мин. Снижение р02 в артериальной крови менее 8,7 кПа (65 мм рт. ст.) и отсутствие его </w:t>
      </w:r>
      <w:r w:rsidRPr="007C2CFE">
        <w:rPr>
          <w:rFonts w:ascii="Times New Roman" w:hAnsi="Times New Roman" w:cs="Times New Roman"/>
          <w:sz w:val="28"/>
          <w:szCs w:val="28"/>
        </w:rPr>
        <w:lastRenderedPageBreak/>
        <w:t>значительного повышения при дыхании 100% кислородом (в норме до 40—53 кПа — 300—400 мм рт. ст.) с большой вероятностью указывает на ТЭЛА.</w:t>
      </w:r>
      <w:proofErr w:type="gramEnd"/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Лабораторная диагностика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03962" w:rsidRPr="007C2CFE" w:rsidRDefault="00D03962" w:rsidP="007C2CFE">
      <w:pPr>
        <w:numPr>
          <w:ilvl w:val="0"/>
          <w:numId w:val="10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ОАК </w:t>
      </w:r>
      <w:r w:rsidRPr="007C2CFE">
        <w:rPr>
          <w:rFonts w:ascii="Times New Roman" w:hAnsi="Times New Roman" w:cs="Times New Roman"/>
          <w:sz w:val="28"/>
          <w:szCs w:val="28"/>
        </w:rPr>
        <w:t xml:space="preserve">для оценки индикаторов желудочно-кишечного кровотечения и выбора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D03962" w:rsidRPr="007C2CFE" w:rsidRDefault="00D03962" w:rsidP="007C2CFE">
      <w:pPr>
        <w:numPr>
          <w:ilvl w:val="0"/>
          <w:numId w:val="10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биохимические показатели крови </w:t>
      </w:r>
      <w:r w:rsidRPr="007C2CFE">
        <w:rPr>
          <w:rFonts w:ascii="Times New Roman" w:hAnsi="Times New Roman" w:cs="Times New Roman"/>
          <w:sz w:val="28"/>
          <w:szCs w:val="28"/>
        </w:rPr>
        <w:t xml:space="preserve">– стандартная панель (электролиты, глюкоза), а также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с расчетом СКФ, общий билирубин, АЛТ, АСТ для оценки индикаторов желудочно-кишечного кровотечения и  выбора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антикоагулянтной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D03962" w:rsidRPr="007C2CFE" w:rsidRDefault="00D03962" w:rsidP="007C2CFE">
      <w:pPr>
        <w:numPr>
          <w:ilvl w:val="0"/>
          <w:numId w:val="11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D-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димер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 рекомендуется измерять пациентам </w:t>
      </w:r>
      <w:r w:rsidRPr="007C2CFE">
        <w:rPr>
          <w:rFonts w:ascii="Times New Roman" w:hAnsi="Times New Roman" w:cs="Times New Roman"/>
          <w:b/>
          <w:bCs/>
          <w:sz w:val="28"/>
          <w:szCs w:val="28"/>
        </w:rPr>
        <w:t>с низкой или средней клинической вероятностью ТЭЛА </w:t>
      </w:r>
      <w:r w:rsidRPr="007C2CFE">
        <w:rPr>
          <w:rFonts w:ascii="Times New Roman" w:hAnsi="Times New Roman" w:cs="Times New Roman"/>
          <w:sz w:val="28"/>
          <w:szCs w:val="28"/>
        </w:rPr>
        <w:t>с использованием высокочувствительного анализа, чтобы уменьшить потребность в ненужных процедурах и не подвергать пациентов облучению (IA). Уровень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для исключения  ТЭЛА у лиц старше 50 лет при низкой и средней клинической вероятности определяется по  формуле «возраст х 10» мкг/л.  Оценка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проводится также с учетом  клинической вероятности ТЭЛА (см. приложение 5). Если нет ни одного клинического признака ТЭЛА и   D-димер˂1000 мкг/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>  - ТЭЛА исключается. Если есть хотя бы 1 симптом, ТЭЛА  устанавливается при  уровне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≥  500 мкг/л. (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IIaB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);</w:t>
      </w:r>
    </w:p>
    <w:p w:rsidR="00D03962" w:rsidRPr="007C2CFE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Определение уровня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 рекомендуется проводить у пациентов с высокой клинической вероятностью, т.к. даже нормальный уровень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 должен исключать ТЭЛА несмотря на использование высокочувствительных тестов определения D-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(IIIA)</w:t>
      </w:r>
      <w:r w:rsidRPr="007C2CFE">
        <w:rPr>
          <w:rFonts w:ascii="Times New Roman" w:hAnsi="Times New Roman" w:cs="Times New Roman"/>
          <w:sz w:val="28"/>
          <w:szCs w:val="28"/>
        </w:rPr>
        <w:br/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Тропонин</w:t>
      </w:r>
      <w:proofErr w:type="spellEnd"/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  I  или T</w:t>
      </w:r>
      <w:r w:rsidRPr="007C2CFE">
        <w:rPr>
          <w:rFonts w:ascii="Times New Roman" w:hAnsi="Times New Roman" w:cs="Times New Roman"/>
          <w:sz w:val="28"/>
          <w:szCs w:val="28"/>
        </w:rPr>
        <w:t xml:space="preserve"> в плазме   необходим для верификации пациентов высокого и промежуточного риска,  в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. при использовании  ускоренного риск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стратификатор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>NT-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proBNP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   в плазме крови отражает тяжесть дисфункции ПЖ и гемодинамическую нестабильность в остром периоде ТЭЛА. Для прогнозирования неблагоприятного исхода ТЭЛА пороговые значения NT-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proBNP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≥600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/мл.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Лактат</w:t>
      </w:r>
      <w:proofErr w:type="spellEnd"/>
      <w:r w:rsidRPr="007C2CFE">
        <w:rPr>
          <w:rFonts w:ascii="Times New Roman" w:hAnsi="Times New Roman" w:cs="Times New Roman"/>
          <w:b/>
          <w:bCs/>
          <w:sz w:val="28"/>
          <w:szCs w:val="28"/>
        </w:rPr>
        <w:t>   в плазме </w:t>
      </w:r>
      <w:r w:rsidRPr="007C2CFE">
        <w:rPr>
          <w:rFonts w:ascii="Times New Roman" w:hAnsi="Times New Roman" w:cs="Times New Roman"/>
          <w:sz w:val="28"/>
          <w:szCs w:val="28"/>
        </w:rPr>
        <w:t xml:space="preserve">– маркер тяжелой ТЭЛА и гемодинамической нестабильности. Повышенные уровни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в плазме ≥ 2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/л предсказывают тромбоэмболические осложнения даже у пациентов с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нормотензией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>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газового состава крови – </w:t>
      </w:r>
      <w:r w:rsidRPr="007C2CFE">
        <w:rPr>
          <w:rFonts w:ascii="Times New Roman" w:hAnsi="Times New Roman" w:cs="Times New Roman"/>
          <w:sz w:val="28"/>
          <w:szCs w:val="28"/>
        </w:rPr>
        <w:t xml:space="preserve">для первоначальной и динамической оценки тяжести дыхательной недостаточности у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гемодинамически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нестабильных пациентов.</w:t>
      </w:r>
    </w:p>
    <w:p w:rsidR="00D03962" w:rsidRPr="007C2CFE" w:rsidRDefault="00D03962" w:rsidP="007C2CFE">
      <w:pPr>
        <w:numPr>
          <w:ilvl w:val="0"/>
          <w:numId w:val="12"/>
        </w:num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 </w:t>
      </w:r>
      <w:proofErr w:type="spellStart"/>
      <w:r w:rsidRPr="007C2CFE">
        <w:rPr>
          <w:rFonts w:ascii="Times New Roman" w:hAnsi="Times New Roman" w:cs="Times New Roman"/>
          <w:b/>
          <w:bCs/>
          <w:sz w:val="28"/>
          <w:szCs w:val="28"/>
        </w:rPr>
        <w:t>натромбофилию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 (расширенная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коагулограмма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,  антифосфолипидные  антитела и волчаночный антикоагулянт) при клинике ТЭЛА у пациентов в возрасте &lt;50 лет   при отсутствии идентифицируемого фактора риска,  при   наличии семейного анамнеза ВТЭ (исключение наследственной </w:t>
      </w:r>
      <w:proofErr w:type="spellStart"/>
      <w:r w:rsidRPr="007C2CFE">
        <w:rPr>
          <w:rFonts w:ascii="Times New Roman" w:hAnsi="Times New Roman" w:cs="Times New Roman"/>
          <w:sz w:val="28"/>
          <w:szCs w:val="28"/>
        </w:rPr>
        <w:t>тромбофилии</w:t>
      </w:r>
      <w:proofErr w:type="spellEnd"/>
      <w:r w:rsidRPr="007C2CFE">
        <w:rPr>
          <w:rFonts w:ascii="Times New Roman" w:hAnsi="Times New Roman" w:cs="Times New Roman"/>
          <w:sz w:val="28"/>
          <w:szCs w:val="28"/>
        </w:rPr>
        <w:t xml:space="preserve"> -  дефицит антитромбина, белка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или белка S, пациенты с гомозиготным фактором V Лейдена или мутацией  гомозиготного протромбинаG20210A).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Прогноз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 xml:space="preserve">Прогноз при острой правожелудочковой недостаточности, особенно вызванной ТЭЛА,  всегда серьезный, хотя в настоящее время в 80—90 % случаев ТЭЛА исход благоприятный. Однако даже при мелких тромбоэмболиях легочной артерии предсказать исход трудно, так как они могут быть предвестниками массивной тромбоэмболии. </w:t>
      </w:r>
      <w:proofErr w:type="gramStart"/>
      <w:r w:rsidRPr="007C2CFE">
        <w:rPr>
          <w:rFonts w:ascii="Times New Roman" w:hAnsi="Times New Roman" w:cs="Times New Roman"/>
          <w:sz w:val="28"/>
          <w:szCs w:val="28"/>
        </w:rPr>
        <w:t>Массивная</w:t>
      </w:r>
      <w:proofErr w:type="gramEnd"/>
      <w:r w:rsidRPr="007C2CFE">
        <w:rPr>
          <w:rFonts w:ascii="Times New Roman" w:hAnsi="Times New Roman" w:cs="Times New Roman"/>
          <w:sz w:val="28"/>
          <w:szCs w:val="28"/>
        </w:rPr>
        <w:t xml:space="preserve"> же ТЭЛА, хотя и наблюдается реже, чем немассивная, очень часто быстро приводит к летальному исходу.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7C2CFE">
        <w:rPr>
          <w:rFonts w:ascii="Times New Roman" w:hAnsi="Times New Roman" w:cs="Times New Roman"/>
          <w:b/>
          <w:sz w:val="28"/>
          <w:szCs w:val="28"/>
        </w:rPr>
        <w:t>Профилактика</w:t>
      </w:r>
    </w:p>
    <w:p w:rsidR="007C2CFE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03962" w:rsidRPr="007C2CFE" w:rsidRDefault="007C2CFE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C2CFE">
        <w:rPr>
          <w:rFonts w:ascii="Times New Roman" w:hAnsi="Times New Roman" w:cs="Times New Roman"/>
          <w:sz w:val="28"/>
          <w:szCs w:val="28"/>
        </w:rPr>
        <w:t>Профилактика заключается в основном в предупреждении развития ТЭЛА, т. е. в предупреждении и рациональном лечении тромбоза вен. Для профилактики периферических тромбозов и ТЭЛА применяют в адекватных дозах прямые и непрямые антикоагулянты, проводят лечение заболеваний, способствующих развитию этого осложнения.</w:t>
      </w:r>
    </w:p>
    <w:p w:rsidR="00D03962" w:rsidRPr="005E13F2" w:rsidRDefault="00D03962" w:rsidP="007C2CF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D03962" w:rsidRPr="005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74"/>
    <w:multiLevelType w:val="multilevel"/>
    <w:tmpl w:val="3774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46BB"/>
    <w:multiLevelType w:val="multilevel"/>
    <w:tmpl w:val="856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2248AA"/>
    <w:multiLevelType w:val="multilevel"/>
    <w:tmpl w:val="AB4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E17A5"/>
    <w:multiLevelType w:val="multilevel"/>
    <w:tmpl w:val="AF92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0664A"/>
    <w:multiLevelType w:val="multilevel"/>
    <w:tmpl w:val="F842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1A3EC2"/>
    <w:multiLevelType w:val="multilevel"/>
    <w:tmpl w:val="CA0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31E32"/>
    <w:multiLevelType w:val="multilevel"/>
    <w:tmpl w:val="38BC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E3CF2"/>
    <w:multiLevelType w:val="multilevel"/>
    <w:tmpl w:val="9D86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F4DD7"/>
    <w:multiLevelType w:val="multilevel"/>
    <w:tmpl w:val="F3C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86FF5"/>
    <w:multiLevelType w:val="multilevel"/>
    <w:tmpl w:val="9A80B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F3120"/>
    <w:multiLevelType w:val="multilevel"/>
    <w:tmpl w:val="9FF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97B54"/>
    <w:multiLevelType w:val="multilevel"/>
    <w:tmpl w:val="0E26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69"/>
    <w:rsid w:val="001538F0"/>
    <w:rsid w:val="00165A2A"/>
    <w:rsid w:val="0016724D"/>
    <w:rsid w:val="001A6240"/>
    <w:rsid w:val="00283D80"/>
    <w:rsid w:val="0030071A"/>
    <w:rsid w:val="005E13F2"/>
    <w:rsid w:val="006B4230"/>
    <w:rsid w:val="007C2CFE"/>
    <w:rsid w:val="00844599"/>
    <w:rsid w:val="008A551B"/>
    <w:rsid w:val="00AE29C0"/>
    <w:rsid w:val="00C405F5"/>
    <w:rsid w:val="00C657AB"/>
    <w:rsid w:val="00D03962"/>
    <w:rsid w:val="00D27898"/>
    <w:rsid w:val="00D315CF"/>
    <w:rsid w:val="00D41520"/>
    <w:rsid w:val="00DF3B3A"/>
    <w:rsid w:val="00EE4A88"/>
    <w:rsid w:val="00F1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A551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semiHidden/>
    <w:unhideWhenUsed/>
    <w:rsid w:val="001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ernatenames">
    <w:name w:val="alternatenames"/>
    <w:basedOn w:val="a0"/>
    <w:rsid w:val="001A6240"/>
  </w:style>
  <w:style w:type="paragraph" w:styleId="a6">
    <w:name w:val="Balloon Text"/>
    <w:basedOn w:val="a"/>
    <w:link w:val="a7"/>
    <w:uiPriority w:val="99"/>
    <w:semiHidden/>
    <w:unhideWhenUsed/>
    <w:rsid w:val="001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4599"/>
    <w:pPr>
      <w:ind w:left="720"/>
      <w:contextualSpacing/>
    </w:pPr>
  </w:style>
  <w:style w:type="character" w:styleId="a9">
    <w:name w:val="Strong"/>
    <w:basedOn w:val="a0"/>
    <w:uiPriority w:val="22"/>
    <w:qFormat/>
    <w:rsid w:val="005E13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62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551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A551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4">
    <w:name w:val="Normal (Web)"/>
    <w:basedOn w:val="a"/>
    <w:uiPriority w:val="99"/>
    <w:semiHidden/>
    <w:unhideWhenUsed/>
    <w:rsid w:val="001A6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2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A62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2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ternatenames">
    <w:name w:val="alternatenames"/>
    <w:basedOn w:val="a0"/>
    <w:rsid w:val="001A6240"/>
  </w:style>
  <w:style w:type="paragraph" w:styleId="a6">
    <w:name w:val="Balloon Text"/>
    <w:basedOn w:val="a"/>
    <w:link w:val="a7"/>
    <w:uiPriority w:val="99"/>
    <w:semiHidden/>
    <w:unhideWhenUsed/>
    <w:rsid w:val="001A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4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4599"/>
    <w:pPr>
      <w:ind w:left="720"/>
      <w:contextualSpacing/>
    </w:pPr>
  </w:style>
  <w:style w:type="character" w:styleId="a9">
    <w:name w:val="Strong"/>
    <w:basedOn w:val="a0"/>
    <w:uiPriority w:val="22"/>
    <w:qFormat/>
    <w:rsid w:val="005E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6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8795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520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8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Полуянов</dc:creator>
  <cp:lastModifiedBy>Андрей Полуянов</cp:lastModifiedBy>
  <cp:revision>2</cp:revision>
  <dcterms:created xsi:type="dcterms:W3CDTF">2022-06-14T15:06:00Z</dcterms:created>
  <dcterms:modified xsi:type="dcterms:W3CDTF">2022-06-14T15:06:00Z</dcterms:modified>
</cp:coreProperties>
</file>