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C1" w:rsidRDefault="00292FC1" w:rsidP="00292FC1">
      <w:pPr>
        <w:spacing w:after="0" w:line="240" w:lineRule="auto"/>
        <w:ind w:left="2268" w:right="425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ПАМЯТКА</w:t>
      </w:r>
    </w:p>
    <w:p w:rsidR="000F1CD6" w:rsidRDefault="00292FC1" w:rsidP="00292FC1">
      <w:pPr>
        <w:spacing w:after="0" w:line="240" w:lineRule="auto"/>
        <w:ind w:left="2268" w:right="4253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292FC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 обучения поддержанию безопасности пожилого человека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292FC1" w:rsidRDefault="00292FC1" w:rsidP="00292FC1">
      <w:pPr>
        <w:spacing w:after="0" w:line="240" w:lineRule="auto"/>
        <w:ind w:left="2268" w:right="425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2FC1" w:rsidRPr="00292FC1" w:rsidRDefault="00292FC1" w:rsidP="00292FC1">
      <w:pPr>
        <w:spacing w:after="0" w:line="240" w:lineRule="auto"/>
        <w:ind w:left="2268" w:right="425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66B" w:rsidRDefault="00B0666B" w:rsidP="00292FC1">
      <w:pPr>
        <w:pStyle w:val="a3"/>
        <w:rPr>
          <w:b/>
          <w:color w:val="000000"/>
        </w:rPr>
        <w:sectPr w:rsidR="00B0666B" w:rsidSect="00292FC1">
          <w:pgSz w:w="11906" w:h="16838"/>
          <w:pgMar w:top="1134" w:right="282" w:bottom="1134" w:left="1701" w:header="708" w:footer="708" w:gutter="0"/>
          <w:cols w:space="708"/>
          <w:docGrid w:linePitch="360"/>
        </w:sectPr>
      </w:pP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b/>
          <w:color w:val="000000"/>
        </w:rPr>
        <w:lastRenderedPageBreak/>
        <w:t>Правила ухода за пожилым человеком при снижении памяти</w:t>
      </w:r>
    </w:p>
    <w:p w:rsidR="00292FC1" w:rsidRPr="00B0666B" w:rsidRDefault="00B0666B" w:rsidP="00B0666B">
      <w:pPr>
        <w:pStyle w:val="a3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4688" behindDoc="1" locked="0" layoutInCell="1" allowOverlap="1" wp14:anchorId="518CBB5B" wp14:editId="1EFC683A">
            <wp:simplePos x="0" y="0"/>
            <wp:positionH relativeFrom="column">
              <wp:posOffset>-27940</wp:posOffset>
            </wp:positionH>
            <wp:positionV relativeFrom="paragraph">
              <wp:posOffset>820420</wp:posOffset>
            </wp:positionV>
            <wp:extent cx="2098040" cy="1414145"/>
            <wp:effectExtent l="0" t="0" r="0" b="0"/>
            <wp:wrapTight wrapText="bothSides">
              <wp:wrapPolygon edited="0">
                <wp:start x="0" y="0"/>
                <wp:lineTo x="0" y="21241"/>
                <wp:lineTo x="21378" y="21241"/>
                <wp:lineTo x="21378" y="0"/>
                <wp:lineTo x="0" y="0"/>
              </wp:wrapPolygon>
            </wp:wrapTight>
            <wp:docPr id="2" name="Рисунок 2" descr="https://healthjade.net/wp-content/uploads/2018/01/am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lthjade.net/wp-content/uploads/2018/01/am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2FC1" w:rsidRPr="00B0666B">
        <w:rPr>
          <w:color w:val="000000"/>
        </w:rPr>
        <w:t>• Относитесь к подопечному с уважением, не унижайте его. Исправляйте его ошибки незаметно для него.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Создайте пожилому человеку спокойную и чётко организованную жизнь. Старайтесь не вносить никаких изменений.</w:t>
      </w:r>
    </w:p>
    <w:p w:rsidR="00292FC1" w:rsidRPr="00B0666B" w:rsidRDefault="00B0666B" w:rsidP="00B0666B">
      <w:pPr>
        <w:pStyle w:val="a3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3664" behindDoc="1" locked="0" layoutInCell="1" allowOverlap="1" wp14:anchorId="7E3A5181" wp14:editId="1E55B0C2">
            <wp:simplePos x="0" y="0"/>
            <wp:positionH relativeFrom="column">
              <wp:posOffset>2477135</wp:posOffset>
            </wp:positionH>
            <wp:positionV relativeFrom="paragraph">
              <wp:posOffset>135255</wp:posOffset>
            </wp:positionV>
            <wp:extent cx="2084070" cy="1476375"/>
            <wp:effectExtent l="0" t="0" r="0" b="0"/>
            <wp:wrapTight wrapText="bothSides">
              <wp:wrapPolygon edited="0">
                <wp:start x="0" y="0"/>
                <wp:lineTo x="0" y="21461"/>
                <wp:lineTo x="21324" y="21461"/>
                <wp:lineTo x="21324" y="0"/>
                <wp:lineTo x="0" y="0"/>
              </wp:wrapPolygon>
            </wp:wrapTight>
            <wp:docPr id="1" name="Рисунок 1" descr="https://im0-tub-ru.yandex.net/i?id=ff38d4a61efdf612d96dfaecc48e91c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f38d4a61efdf612d96dfaecc48e91c6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• Организуйте лицу старческого возраста достаточную физическую активность.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•Разговаривая с подопечным, используйте прямые выражения. Например, «пора завтракать».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Задавая вопрос, дайте время на его осмысление и ответ. Если не дождались ответа – повторите вопрос.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Не спорьте с подопечным, не обвиняйте его.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Избегайте ситуаций, которые могут расстроить или рассердить пожилого человека.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 xml:space="preserve">• Если человек отказывается что-либо делать, используйте его склонность к подражанию. </w:t>
      </w:r>
      <w:r w:rsidRPr="00B0666B">
        <w:rPr>
          <w:color w:val="000000"/>
        </w:rPr>
        <w:lastRenderedPageBreak/>
        <w:t>Например, возьмите зубную щетку, и так чтобы он Вас видел – подвигайте щетку у себя во рту.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Пожилой человек может не знать, какую одежду и в каком порядке надо ему надеть. Выкладывайте предметы одежды по одному, помогая ему одеваться, поощряйте его самостоятельность.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 xml:space="preserve">• Для кормления используйте посуду без рисунка. Лучше если цвет посуды будет контрастировать с едой. Предлагайте подопечному пищу, которую можно есть руками (ему так легче). Ставьте перед подопечным только одно блюдо. </w:t>
      </w:r>
    </w:p>
    <w:p w:rsidR="00292FC1" w:rsidRPr="00B0666B" w:rsidRDefault="00292FC1" w:rsidP="00B0666B">
      <w:pPr>
        <w:pStyle w:val="a3"/>
        <w:rPr>
          <w:b/>
          <w:color w:val="000000"/>
        </w:rPr>
      </w:pPr>
      <w:r w:rsidRPr="00B0666B">
        <w:rPr>
          <w:b/>
          <w:color w:val="000000"/>
        </w:rPr>
        <w:t>Соблюдайте технику безопасности: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Не оставляйте подопечного без присмотра.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Держите в недоступном месте утюг и другие пожароопасные предметы, медикаменты, а также колющие и режущие средства.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 xml:space="preserve">• Прячьте ключи от квартиры. Положите в карман пожилого </w:t>
      </w:r>
      <w:r w:rsidR="00C84D09">
        <w:rPr>
          <w:noProof/>
        </w:rPr>
        <w:lastRenderedPageBreak/>
        <w:drawing>
          <wp:inline distT="0" distB="0" distL="0" distR="0" wp14:anchorId="1B1E70CD" wp14:editId="79DA338C">
            <wp:extent cx="2250440" cy="1499870"/>
            <wp:effectExtent l="0" t="0" r="0" b="0"/>
            <wp:docPr id="3" name="Рисунок 3" descr="http://dev.today.uconn.edu/wp-content/uploads/2015/11/iStock_00002732987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v.today.uconn.edu/wp-content/uploads/2015/11/iStock_000027329870_re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6B">
        <w:rPr>
          <w:color w:val="000000"/>
        </w:rPr>
        <w:t>записку с телефоном и адресом подопечного или его родственников.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Подопечный забывает о необходимости соблюдения личной гигиены. Говорите ему об этом или помогайте.</w:t>
      </w:r>
    </w:p>
    <w:p w:rsidR="00292FC1" w:rsidRPr="00B0666B" w:rsidRDefault="00C84D09" w:rsidP="00B0666B">
      <w:pPr>
        <w:pStyle w:val="a3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 wp14:anchorId="0173D53E" wp14:editId="53C851E3">
            <wp:simplePos x="0" y="0"/>
            <wp:positionH relativeFrom="column">
              <wp:posOffset>-15875</wp:posOffset>
            </wp:positionH>
            <wp:positionV relativeFrom="paragraph">
              <wp:posOffset>930910</wp:posOffset>
            </wp:positionV>
            <wp:extent cx="2250440" cy="1492235"/>
            <wp:effectExtent l="0" t="0" r="0" b="0"/>
            <wp:wrapTight wrapText="bothSides">
              <wp:wrapPolygon edited="0">
                <wp:start x="0" y="0"/>
                <wp:lineTo x="0" y="21241"/>
                <wp:lineTo x="21393" y="21241"/>
                <wp:lineTo x="21393" y="0"/>
                <wp:lineTo x="0" y="0"/>
              </wp:wrapPolygon>
            </wp:wrapTight>
            <wp:docPr id="4" name="Рисунок 4" descr="https://www.culture.ru/storage/images/4068b5d838e24b7938eb2626bcdeabbc/b41e382d537ecef36623707427ae5ef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4068b5d838e24b7938eb2626bcdeabbc/b41e382d537ecef36623707427ae5ef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9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• Следите за тем, как пожилой человек одевается. Он может не осознавать температуру воздуха или время года. Помогите ему правильно подобрать одежду.</w:t>
      </w:r>
    </w:p>
    <w:p w:rsidR="00292FC1" w:rsidRPr="00B0666B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Провожайте подопечного в туалет, он может не только забыть, где он находится, но и о том, что естественные надобности нужно делать в туалете, а не в любом месте квартиры.</w:t>
      </w:r>
    </w:p>
    <w:p w:rsidR="00B0666B" w:rsidRPr="00C84D09" w:rsidRDefault="00292FC1" w:rsidP="00B0666B">
      <w:pPr>
        <w:pStyle w:val="a3"/>
        <w:rPr>
          <w:color w:val="000000"/>
        </w:rPr>
      </w:pPr>
      <w:r w:rsidRPr="00B0666B">
        <w:rPr>
          <w:color w:val="000000"/>
        </w:rPr>
        <w:t>• Для потери памяти характерна склонность к собирательству и накоплению ненужных предметов (захламлению помещения). Старайтесь незаметно для подопечного выносить припрятанные «ценности», соблюдайте чистоту в квартире.</w:t>
      </w:r>
    </w:p>
    <w:p w:rsidR="00292FC1" w:rsidRPr="00B0666B" w:rsidRDefault="00292FC1" w:rsidP="00B0666B">
      <w:pPr>
        <w:pStyle w:val="a3"/>
        <w:rPr>
          <w:b/>
          <w:color w:val="000000"/>
        </w:rPr>
      </w:pPr>
      <w:r w:rsidRPr="00B0666B">
        <w:rPr>
          <w:b/>
          <w:color w:val="000000"/>
        </w:rPr>
        <w:lastRenderedPageBreak/>
        <w:t>Рекомендации для пожилого человека при нарушении зрения и его родственников для создания безопасной окружающей среды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Двери в доме не оставляйте полуоткрытыми: человек с плохим зрением может наткнуться на них и получить травму.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Воздержитесь от установки полностью прозрачных стеклянных дверей.</w:t>
      </w:r>
    </w:p>
    <w:p w:rsidR="00292FC1" w:rsidRPr="00B0666B" w:rsidRDefault="00C84D09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7DB9B0B0" wp14:editId="57BC5C21">
            <wp:simplePos x="0" y="0"/>
            <wp:positionH relativeFrom="column">
              <wp:posOffset>2700655</wp:posOffset>
            </wp:positionH>
            <wp:positionV relativeFrom="paragraph">
              <wp:posOffset>499745</wp:posOffset>
            </wp:positionV>
            <wp:extent cx="2250440" cy="1498655"/>
            <wp:effectExtent l="0" t="0" r="0" b="0"/>
            <wp:wrapTight wrapText="bothSides">
              <wp:wrapPolygon edited="0">
                <wp:start x="0" y="0"/>
                <wp:lineTo x="0" y="21417"/>
                <wp:lineTo x="21393" y="21417"/>
                <wp:lineTo x="21393" y="0"/>
                <wp:lineTo x="0" y="0"/>
              </wp:wrapPolygon>
            </wp:wrapTight>
            <wp:docPr id="8" name="Рисунок 8" descr="https://im0-tub-ru.yandex.net/i?id=b41bdbbfeea18533ac42661c493e3a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b41bdbbfeea18533ac42661c493e3a95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9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856" behindDoc="1" locked="0" layoutInCell="1" allowOverlap="1" wp14:anchorId="64973F21" wp14:editId="195DB3A0">
            <wp:simplePos x="0" y="0"/>
            <wp:positionH relativeFrom="column">
              <wp:posOffset>5080</wp:posOffset>
            </wp:positionH>
            <wp:positionV relativeFrom="paragraph">
              <wp:posOffset>1366520</wp:posOffset>
            </wp:positionV>
            <wp:extent cx="2250440" cy="1500293"/>
            <wp:effectExtent l="0" t="0" r="0" b="0"/>
            <wp:wrapTight wrapText="bothSides">
              <wp:wrapPolygon edited="0">
                <wp:start x="0" y="0"/>
                <wp:lineTo x="0" y="21399"/>
                <wp:lineTo x="21393" y="21399"/>
                <wp:lineTo x="21393" y="0"/>
                <wp:lineTo x="0" y="0"/>
              </wp:wrapPolygon>
            </wp:wrapTight>
            <wp:docPr id="6" name="Рисунок 6" descr="https://st3.depositphotos.com/1017986/12530/i/950/depositphotos_125304046-stock-photo-close-up-of-senior-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3.depositphotos.com/1017986/12530/i/950/depositphotos_125304046-stock-photo-close-up-of-senior-m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50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 xml:space="preserve"> Порог комнаты, перила лестницы, первую и последнюю ступени покрасьте в контрастный цвет, чтобы больной выделял их из общего фона.</w:t>
      </w:r>
    </w:p>
    <w:p w:rsidR="00292FC1" w:rsidRPr="00B0666B" w:rsidRDefault="00C84D09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3AC0C469" wp14:editId="103BCE55">
            <wp:simplePos x="0" y="0"/>
            <wp:positionH relativeFrom="column">
              <wp:posOffset>2791460</wp:posOffset>
            </wp:positionH>
            <wp:positionV relativeFrom="paragraph">
              <wp:posOffset>909955</wp:posOffset>
            </wp:positionV>
            <wp:extent cx="2152650" cy="1499870"/>
            <wp:effectExtent l="0" t="0" r="0" b="0"/>
            <wp:wrapTight wrapText="bothSides">
              <wp:wrapPolygon edited="0">
                <wp:start x="0" y="0"/>
                <wp:lineTo x="0" y="21399"/>
                <wp:lineTo x="21409" y="21399"/>
                <wp:lineTo x="21409" y="0"/>
                <wp:lineTo x="0" y="0"/>
              </wp:wrapPolygon>
            </wp:wrapTight>
            <wp:docPr id="5" name="Рисунок 5" descr="https://apatronage.ru/wp-content/uploads/2017/06/Bez-naz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atronage.ru/wp-content/uploads/2017/06/Bez-nazvani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Ключи от дома, если их несколько, покрасьте в разные цвета, или пометьте цветными наклейками, чтобы пожилой человек мог легко найти нужный ключ.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Тарелки и скатерть должны быть разных цветов, а стаканы и чашки – из небьющихся материалов.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 xml:space="preserve"> Стены комнат оклейте обоями, контрастными по цвету с мебелью, тогда плохо видящий человек легко найдет нужную дверцу шкафа.</w:t>
      </w:r>
    </w:p>
    <w:p w:rsidR="00292FC1" w:rsidRPr="00B0666B" w:rsidRDefault="00C84D09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43904" behindDoc="1" locked="0" layoutInCell="1" allowOverlap="1" wp14:anchorId="616752B7" wp14:editId="53DD2D64">
            <wp:simplePos x="0" y="0"/>
            <wp:positionH relativeFrom="column">
              <wp:posOffset>223103</wp:posOffset>
            </wp:positionH>
            <wp:positionV relativeFrom="paragraph">
              <wp:posOffset>775335</wp:posOffset>
            </wp:positionV>
            <wp:extent cx="2250440" cy="1494935"/>
            <wp:effectExtent l="0" t="0" r="0" b="0"/>
            <wp:wrapTight wrapText="bothSides">
              <wp:wrapPolygon edited="0">
                <wp:start x="0" y="0"/>
                <wp:lineTo x="0" y="21196"/>
                <wp:lineTo x="21393" y="21196"/>
                <wp:lineTo x="21393" y="0"/>
                <wp:lineTo x="0" y="0"/>
              </wp:wrapPolygon>
            </wp:wrapTight>
            <wp:docPr id="7" name="Рисунок 7" descr="https://im0-tub-ru.yandex.net/i?id=3937a208d8c7faf9fdc12b6c5421932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3937a208d8c7faf9fdc12b6c54219326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4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Откажитесь от натирания паркета до блеска: отражение ярких лучей света мешает видеть.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Некоторым людям с нарушением зрения легче смотреть телепередачи в черно-белом изображении.</w:t>
      </w:r>
    </w:p>
    <w:p w:rsidR="00292FC1" w:rsidRPr="00B0666B" w:rsidRDefault="00C84D09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683AA3A3" wp14:editId="2CA484A6">
            <wp:simplePos x="0" y="0"/>
            <wp:positionH relativeFrom="column">
              <wp:posOffset>2475865</wp:posOffset>
            </wp:positionH>
            <wp:positionV relativeFrom="paragraph">
              <wp:posOffset>339725</wp:posOffset>
            </wp:positionV>
            <wp:extent cx="2250440" cy="1687830"/>
            <wp:effectExtent l="0" t="0" r="0" b="0"/>
            <wp:wrapTight wrapText="bothSides">
              <wp:wrapPolygon edited="0">
                <wp:start x="0" y="0"/>
                <wp:lineTo x="0" y="21454"/>
                <wp:lineTo x="21393" y="21454"/>
                <wp:lineTo x="21393" y="0"/>
                <wp:lineTo x="0" y="0"/>
              </wp:wrapPolygon>
            </wp:wrapTight>
            <wp:docPr id="9" name="Рисунок 9" descr="https://media.istockphoto.com/illustrations/nearsightedness-illustration-id47139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dia.istockphoto.com/illustrations/nearsightedness-illustration-id4713958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Темный коридор или проход в доме освещайте ночником, особенно ночью. Существуют приборы бесконтактного включения, автоматически включающиеся при появлении человека.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Не загромождайте проходы вещами или мебелью.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 xml:space="preserve">Не кладите на пол коврики, о которые </w:t>
      </w:r>
      <w:r w:rsidRPr="00B0666B">
        <w:rPr>
          <w:color w:val="000000"/>
        </w:rPr>
        <w:lastRenderedPageBreak/>
        <w:t>пожилой человек может споткнуться.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Снабдите пожилого человека маленьким фонариком, лупой, увеличительным стеклом для того, чтобы он мог самостоятельно разглядывать мелкие предметы, например, таблетки.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Приобретите для плохо видящего человека радиоприемник, говорящие телефон и часы.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Если пожилому человеку сложно набирать телефонный номер, а его самочувствие часто ухудшается, приобретите для него медицинскую тревожную кнопку.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Для чтения можно изготовить при помощи ксерокопирования газетные и журнальные статьи с крупным шрифтом.</w:t>
      </w:r>
    </w:p>
    <w:p w:rsidR="00B0666B" w:rsidRDefault="00B0666B" w:rsidP="00B0666B">
      <w:pPr>
        <w:pStyle w:val="a3"/>
        <w:ind w:left="795"/>
        <w:rPr>
          <w:b/>
          <w:color w:val="000000"/>
        </w:rPr>
      </w:pPr>
    </w:p>
    <w:p w:rsidR="00B0666B" w:rsidRDefault="00B0666B" w:rsidP="00B0666B">
      <w:pPr>
        <w:pStyle w:val="a3"/>
        <w:ind w:left="795"/>
        <w:rPr>
          <w:b/>
          <w:color w:val="000000"/>
        </w:rPr>
      </w:pPr>
    </w:p>
    <w:p w:rsidR="00B0666B" w:rsidRDefault="00B0666B" w:rsidP="00B0666B">
      <w:pPr>
        <w:pStyle w:val="a3"/>
        <w:ind w:left="795"/>
        <w:rPr>
          <w:b/>
          <w:color w:val="000000"/>
        </w:rPr>
      </w:pPr>
    </w:p>
    <w:p w:rsidR="00B0666B" w:rsidRDefault="00B0666B" w:rsidP="00B0666B">
      <w:pPr>
        <w:pStyle w:val="a3"/>
        <w:ind w:left="795"/>
        <w:rPr>
          <w:b/>
          <w:color w:val="000000"/>
        </w:rPr>
      </w:pPr>
    </w:p>
    <w:p w:rsidR="00B0666B" w:rsidRDefault="00B0666B" w:rsidP="00B0666B">
      <w:pPr>
        <w:pStyle w:val="a3"/>
        <w:ind w:left="795"/>
        <w:rPr>
          <w:b/>
          <w:color w:val="000000"/>
        </w:rPr>
      </w:pPr>
    </w:p>
    <w:p w:rsidR="00C84D09" w:rsidRDefault="00C84D09" w:rsidP="00C84D09">
      <w:pPr>
        <w:pStyle w:val="a3"/>
        <w:rPr>
          <w:b/>
          <w:color w:val="000000"/>
        </w:rPr>
      </w:pPr>
    </w:p>
    <w:p w:rsidR="00292FC1" w:rsidRPr="00B0666B" w:rsidRDefault="00292FC1" w:rsidP="00C84D09">
      <w:pPr>
        <w:pStyle w:val="a3"/>
        <w:rPr>
          <w:b/>
          <w:color w:val="000000"/>
        </w:rPr>
      </w:pPr>
      <w:r w:rsidRPr="00B0666B">
        <w:rPr>
          <w:b/>
          <w:color w:val="000000"/>
        </w:rPr>
        <w:lastRenderedPageBreak/>
        <w:t>Рекомендации для пожилого человека при нарушении слуха и его родственников для создания безопасной окружающей среды</w:t>
      </w:r>
    </w:p>
    <w:p w:rsidR="00292FC1" w:rsidRPr="00B0666B" w:rsidRDefault="0045672F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2836530" wp14:editId="65CDD2A4">
            <wp:simplePos x="0" y="0"/>
            <wp:positionH relativeFrom="column">
              <wp:posOffset>2639060</wp:posOffset>
            </wp:positionH>
            <wp:positionV relativeFrom="paragraph">
              <wp:posOffset>978535</wp:posOffset>
            </wp:positionV>
            <wp:extent cx="2305050" cy="1499870"/>
            <wp:effectExtent l="0" t="0" r="0" b="0"/>
            <wp:wrapTight wrapText="bothSides">
              <wp:wrapPolygon edited="0">
                <wp:start x="0" y="0"/>
                <wp:lineTo x="0" y="21399"/>
                <wp:lineTo x="21421" y="21399"/>
                <wp:lineTo x="21421" y="0"/>
                <wp:lineTo x="0" y="0"/>
              </wp:wrapPolygon>
            </wp:wrapTight>
            <wp:docPr id="14" name="Рисунок 14" descr="https://st4.depositphotos.com/16122460/24579/i/950/depositphotos_245790374-stock-photo-mature-man-adjusting-hearing-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4.depositphotos.com/16122460/24579/i/950/depositphotos_245790374-stock-photo-mature-man-adjusting-hearing-ai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Прежде всего, в поликлинике или в специализированных учреждениях врач должен проверить слух пациента при помощи специальной аппаратуры. После процедуры диагностики определяется, какой тип слухового аппарата ему необходим. Сейчас существует много различных слуховых аппаратов, разных фирм и в различной ценовой категории.</w:t>
      </w:r>
    </w:p>
    <w:p w:rsidR="00292FC1" w:rsidRPr="00B0666B" w:rsidRDefault="00C84D09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96D18B1" wp14:editId="0958FF91">
            <wp:simplePos x="0" y="0"/>
            <wp:positionH relativeFrom="column">
              <wp:posOffset>2637155</wp:posOffset>
            </wp:positionH>
            <wp:positionV relativeFrom="paragraph">
              <wp:posOffset>191135</wp:posOffset>
            </wp:positionV>
            <wp:extent cx="225044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393" y="21210"/>
                <wp:lineTo x="21393" y="0"/>
                <wp:lineTo x="0" y="0"/>
              </wp:wrapPolygon>
            </wp:wrapTight>
            <wp:docPr id="13" name="Рисунок 13" descr="https://img.evbuc.com/https%3A%2F%2Fcdn.evbuc.com%2Fimages%2F53885490%2F283974720005%2F1%2Foriginal.20181212-200158?h=200&amp;w=450&amp;auto=compress&amp;rect=0%2C0%2C2160%2C1080&amp;s=6986484854fb95e27cc9318c1f6e85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.evbuc.com/https%3A%2F%2Fcdn.evbuc.com%2Fimages%2F53885490%2F283974720005%2F1%2Foriginal.20181212-200158?h=200&amp;w=450&amp;auto=compress&amp;rect=0%2C0%2C2160%2C1080&amp;s=6986484854fb95e27cc9318c1f6e851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В доме можно установить также и другие средства, заменяющие человеку слух. Например, на телефоне, помимо обычного звонка, можно установить сигнальную лампу, показывающую, когда он звонит.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При разговоре человеку с нарушениями слуха нужно также помогать. Всегда нужно помнить следующие обязательные правила: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Встаньте ближе перед началом разговора (1-2 метра) и слегка прикоснитесь к руке человека, чтобы обратить на себя внимание;</w:t>
      </w:r>
    </w:p>
    <w:p w:rsidR="00292FC1" w:rsidRPr="00B0666B" w:rsidRDefault="00C84D09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651192B" wp14:editId="603F6900">
            <wp:simplePos x="0" y="0"/>
            <wp:positionH relativeFrom="column">
              <wp:posOffset>220980</wp:posOffset>
            </wp:positionH>
            <wp:positionV relativeFrom="paragraph">
              <wp:posOffset>548640</wp:posOffset>
            </wp:positionV>
            <wp:extent cx="225044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93" y="21252"/>
                <wp:lineTo x="21393" y="0"/>
                <wp:lineTo x="0" y="0"/>
              </wp:wrapPolygon>
            </wp:wrapTight>
            <wp:docPr id="11" name="Рисунок 11" descr="http://image.specialbank.ru/i/i/igxbX1mto6/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.specialbank.ru/i/i/igxbX1mto6/6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>Убедитесь, что слуховой аппарат включен и нормально работает;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lastRenderedPageBreak/>
        <w:t>В шумных местах говорите непосредственно в ухо собеседника (не слишком громко).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Не садитесь около раскрытого окна. Если Вы заходите в шумное помещение, такое как ресторан, выбирайте себе место в тихом углу вместо шумного центра</w:t>
      </w:r>
    </w:p>
    <w:p w:rsidR="00292FC1" w:rsidRPr="00B0666B" w:rsidRDefault="0045672F" w:rsidP="00B0666B">
      <w:pPr>
        <w:pStyle w:val="a3"/>
        <w:numPr>
          <w:ilvl w:val="0"/>
          <w:numId w:val="1"/>
        </w:num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BAC11CB" wp14:editId="13338F10">
            <wp:simplePos x="0" y="0"/>
            <wp:positionH relativeFrom="column">
              <wp:posOffset>2630170</wp:posOffset>
            </wp:positionH>
            <wp:positionV relativeFrom="paragraph">
              <wp:posOffset>797560</wp:posOffset>
            </wp:positionV>
            <wp:extent cx="2088515" cy="1654810"/>
            <wp:effectExtent l="0" t="0" r="0" b="0"/>
            <wp:wrapTight wrapText="bothSides">
              <wp:wrapPolygon edited="0">
                <wp:start x="0" y="0"/>
                <wp:lineTo x="0" y="21384"/>
                <wp:lineTo x="21475" y="21384"/>
                <wp:lineTo x="21475" y="0"/>
                <wp:lineTo x="0" y="0"/>
              </wp:wrapPolygon>
            </wp:wrapTight>
            <wp:docPr id="12" name="Рисунок 12" descr="https://media.istockphoto.com/photos/asian-old-woman-having-her-ears-checked-picture-id86401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dia.istockphoto.com/photos/asian-old-woman-having-her-ears-checked-picture-id8640100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C1" w:rsidRPr="00B0666B">
        <w:rPr>
          <w:color w:val="000000"/>
        </w:rPr>
        <w:t xml:space="preserve">При разговоре расстояние </w:t>
      </w:r>
      <w:proofErr w:type="spellStart"/>
      <w:r w:rsidR="00292FC1" w:rsidRPr="00B0666B">
        <w:rPr>
          <w:color w:val="000000"/>
        </w:rPr>
        <w:t>междуговорящим</w:t>
      </w:r>
      <w:proofErr w:type="spellEnd"/>
      <w:r w:rsidR="00292FC1" w:rsidRPr="00B0666B">
        <w:rPr>
          <w:color w:val="000000"/>
        </w:rPr>
        <w:t xml:space="preserve"> и слушающим не должно быть более двух метров;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Говорите медленно, внятно и немного громче, чем обычно;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Говорите короткими фразами, небольшими смысловыми блоками, избегайте лишних слов, слов паразитов; каждый раз убеждайтесь в том, что собеседник вас понял;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Не произносите слова неестественно, намеренно по слогам и не кричите;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Разговаривайте чётко и спокойно — это помогает человеку, который читает по Вашим губам, лучше Вас понять;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 xml:space="preserve">Используйте язык жестов и мимики, усилите ваши </w:t>
      </w:r>
      <w:r w:rsidRPr="00B0666B">
        <w:rPr>
          <w:color w:val="000000"/>
        </w:rPr>
        <w:lastRenderedPageBreak/>
        <w:t>эмоции, чтобы помочь объяснить, о чём Вы говорите;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 xml:space="preserve">Если человек Вас не понимает — пишите </w:t>
      </w:r>
      <w:proofErr w:type="spellStart"/>
      <w:r w:rsidRPr="00B0666B">
        <w:rPr>
          <w:color w:val="000000"/>
        </w:rPr>
        <w:t>сообщенияна</w:t>
      </w:r>
      <w:proofErr w:type="spellEnd"/>
      <w:r w:rsidRPr="00B0666B">
        <w:rPr>
          <w:color w:val="000000"/>
        </w:rPr>
        <w:t xml:space="preserve"> бумаге;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Если нужно повторить предложение, попытайтесь использовать другие, более легкие для понимания, слова.</w:t>
      </w:r>
    </w:p>
    <w:p w:rsidR="00292FC1" w:rsidRPr="00B0666B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Если плохо слышащий человек подошел к вам в середине беседы, объясните ему тему разговора</w:t>
      </w:r>
    </w:p>
    <w:p w:rsidR="00292FC1" w:rsidRDefault="00292FC1" w:rsidP="00B0666B">
      <w:pPr>
        <w:pStyle w:val="a3"/>
        <w:numPr>
          <w:ilvl w:val="0"/>
          <w:numId w:val="1"/>
        </w:numPr>
        <w:rPr>
          <w:color w:val="000000"/>
        </w:rPr>
      </w:pPr>
      <w:r w:rsidRPr="00B0666B">
        <w:rPr>
          <w:color w:val="000000"/>
        </w:rPr>
        <w:t>Будьте доброжелательны при разговоре со слабо слышащим, иначе он скорее всего обидится на вас и не захочет продолжать разговор;</w:t>
      </w:r>
    </w:p>
    <w:p w:rsidR="0045672F" w:rsidRDefault="0045672F" w:rsidP="0045672F">
      <w:pPr>
        <w:pStyle w:val="a3"/>
        <w:rPr>
          <w:color w:val="000000"/>
        </w:rPr>
      </w:pPr>
    </w:p>
    <w:p w:rsidR="0045672F" w:rsidRDefault="0045672F" w:rsidP="0045672F">
      <w:pPr>
        <w:pStyle w:val="a3"/>
        <w:rPr>
          <w:color w:val="000000"/>
        </w:rPr>
      </w:pPr>
    </w:p>
    <w:p w:rsidR="0045672F" w:rsidRPr="0045672F" w:rsidRDefault="0045672F" w:rsidP="0045672F">
      <w:pPr>
        <w:pStyle w:val="a3"/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Группа 209-2, </w:t>
      </w:r>
      <w:bookmarkStart w:id="0" w:name="_GoBack"/>
      <w:bookmarkEnd w:id="0"/>
      <w:r>
        <w:rPr>
          <w:b/>
          <w:color w:val="000000"/>
          <w:sz w:val="16"/>
          <w:szCs w:val="16"/>
        </w:rPr>
        <w:t>2020 год, Саар К.Ю.</w:t>
      </w:r>
    </w:p>
    <w:p w:rsidR="00292FC1" w:rsidRPr="00B0666B" w:rsidRDefault="00292FC1" w:rsidP="00B0666B">
      <w:pPr>
        <w:pStyle w:val="a3"/>
        <w:ind w:left="795"/>
        <w:rPr>
          <w:color w:val="000000"/>
        </w:rPr>
      </w:pPr>
    </w:p>
    <w:p w:rsidR="00292FC1" w:rsidRPr="00B0666B" w:rsidRDefault="00292FC1" w:rsidP="00B0666B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92FC1" w:rsidRPr="00B0666B" w:rsidSect="00B0666B">
      <w:type w:val="continuous"/>
      <w:pgSz w:w="11906" w:h="16838"/>
      <w:pgMar w:top="1134" w:right="282" w:bottom="1134" w:left="284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C7818"/>
    <w:multiLevelType w:val="hybridMultilevel"/>
    <w:tmpl w:val="E2CADE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31B"/>
    <w:rsid w:val="000F1CD6"/>
    <w:rsid w:val="00292FC1"/>
    <w:rsid w:val="0045672F"/>
    <w:rsid w:val="00B0666B"/>
    <w:rsid w:val="00C84D09"/>
    <w:rsid w:val="00E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6396"/>
  <w15:chartTrackingRefBased/>
  <w15:docId w15:val="{AE964995-F428-47EB-A1A9-91BBF9D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Саар</dc:creator>
  <cp:keywords/>
  <dc:description/>
  <cp:lastModifiedBy>Кристина Саар</cp:lastModifiedBy>
  <cp:revision>2</cp:revision>
  <dcterms:created xsi:type="dcterms:W3CDTF">2020-05-29T09:34:00Z</dcterms:created>
  <dcterms:modified xsi:type="dcterms:W3CDTF">2020-05-29T10:07:00Z</dcterms:modified>
</cp:coreProperties>
</file>