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51" w:rsidRDefault="00B86751" w:rsidP="00B86751">
      <w:pPr>
        <w:pStyle w:val="a3"/>
        <w:numPr>
          <w:ilvl w:val="0"/>
          <w:numId w:val="1"/>
        </w:numPr>
      </w:pPr>
      <w:r>
        <w:t>Анатомо-физиологические особенности временных зубов у детей. Сроки прорезывания временных зубов, сроки формирования и резорбции корневой системы временных зубов.</w:t>
      </w:r>
    </w:p>
    <w:p w:rsidR="00B86751" w:rsidRDefault="00B86751" w:rsidP="00B86751">
      <w:pPr>
        <w:pStyle w:val="a3"/>
        <w:numPr>
          <w:ilvl w:val="0"/>
          <w:numId w:val="1"/>
        </w:numPr>
      </w:pPr>
      <w:r>
        <w:t>Анатомо-физиологические особенности постоянных зубов у детей. Сроки прорезывания постоянных зубов, сроки формирования корневой системы постоянных зубов.</w:t>
      </w:r>
    </w:p>
    <w:p w:rsidR="00B86751" w:rsidRDefault="00B86751" w:rsidP="00B86751">
      <w:pPr>
        <w:pStyle w:val="a3"/>
        <w:numPr>
          <w:ilvl w:val="0"/>
          <w:numId w:val="1"/>
        </w:numPr>
      </w:pPr>
      <w:r>
        <w:t>Классификация кариеса зубов. Особенности клинической картины и течения кариозн</w:t>
      </w:r>
      <w:r w:rsidR="00556767">
        <w:t xml:space="preserve">ого процесса во временных зубах, в </w:t>
      </w:r>
      <w:proofErr w:type="spellStart"/>
      <w:r w:rsidR="00556767">
        <w:t>т.ч</w:t>
      </w:r>
      <w:proofErr w:type="spellEnd"/>
      <w:r w:rsidR="00556767">
        <w:t>. «бутылочный» кариес.</w:t>
      </w:r>
    </w:p>
    <w:p w:rsidR="00556767" w:rsidRDefault="00556767" w:rsidP="00556767">
      <w:pPr>
        <w:pStyle w:val="a3"/>
        <w:numPr>
          <w:ilvl w:val="0"/>
          <w:numId w:val="1"/>
        </w:numPr>
      </w:pPr>
      <w:r>
        <w:t>Определение активности течения кариозного процесса по Т.Ф. Виноградовой. Особенности клинической картины кариеса зубов при различных степенях активности течения кариозного процесса.</w:t>
      </w:r>
    </w:p>
    <w:p w:rsidR="00556767" w:rsidRDefault="00556767" w:rsidP="00556767">
      <w:pPr>
        <w:pStyle w:val="a3"/>
        <w:numPr>
          <w:ilvl w:val="0"/>
          <w:numId w:val="1"/>
        </w:numPr>
      </w:pPr>
      <w:r>
        <w:t>Особенности лечения начальных форм кариеса во временных зубах у детей. Метод серебрения, метод серебрения с фторированием, показания, противопоказания, препараты, способ применения.</w:t>
      </w:r>
    </w:p>
    <w:p w:rsidR="00556767" w:rsidRDefault="00556767" w:rsidP="00556767">
      <w:pPr>
        <w:pStyle w:val="a3"/>
        <w:numPr>
          <w:ilvl w:val="0"/>
          <w:numId w:val="1"/>
        </w:numPr>
      </w:pPr>
      <w:r>
        <w:t xml:space="preserve">Особенности лечения начальных форм кариеса во временных зубах у детей. </w:t>
      </w:r>
      <w:proofErr w:type="spellStart"/>
      <w:r>
        <w:t>Реминерализующая</w:t>
      </w:r>
      <w:proofErr w:type="spellEnd"/>
      <w:r>
        <w:t xml:space="preserve"> терапия, показания, противопоказания, препараты, способ применения.</w:t>
      </w:r>
    </w:p>
    <w:p w:rsidR="007856C9" w:rsidRDefault="007856C9" w:rsidP="007856C9">
      <w:pPr>
        <w:pStyle w:val="a3"/>
        <w:numPr>
          <w:ilvl w:val="0"/>
          <w:numId w:val="1"/>
        </w:numPr>
      </w:pPr>
      <w:r>
        <w:t>Особенности лечения среднего кариеса временных зубов у детей. Правила препарирования, выбор пломбировочного материала, техника пломбирования.</w:t>
      </w:r>
    </w:p>
    <w:p w:rsidR="00556767" w:rsidRDefault="007856C9" w:rsidP="007856C9">
      <w:pPr>
        <w:pStyle w:val="a3"/>
        <w:numPr>
          <w:ilvl w:val="0"/>
          <w:numId w:val="1"/>
        </w:numPr>
      </w:pPr>
      <w:r>
        <w:t xml:space="preserve">Особенности лечения начальных форм кариеса постоянных зубов у детей. </w:t>
      </w:r>
      <w:proofErr w:type="spellStart"/>
      <w:r>
        <w:t>Реминерализующая</w:t>
      </w:r>
      <w:proofErr w:type="spellEnd"/>
      <w:r>
        <w:t xml:space="preserve"> терапия, показания, противопоказания, препараты, способ применения.</w:t>
      </w:r>
    </w:p>
    <w:p w:rsidR="007856C9" w:rsidRDefault="007856C9" w:rsidP="007856C9">
      <w:pPr>
        <w:pStyle w:val="a3"/>
        <w:numPr>
          <w:ilvl w:val="0"/>
          <w:numId w:val="1"/>
        </w:numPr>
      </w:pPr>
      <w:r>
        <w:t>О</w:t>
      </w:r>
      <w:r>
        <w:t>собенности лечения начальных форм кариеса постоянных зубов у детей. Поверхностное фторирование, глубокое фторирование, показания, противопоказания, препараты,  способы применения.</w:t>
      </w:r>
    </w:p>
    <w:p w:rsidR="007856C9" w:rsidRDefault="007856C9" w:rsidP="007856C9">
      <w:pPr>
        <w:pStyle w:val="a3"/>
        <w:numPr>
          <w:ilvl w:val="0"/>
          <w:numId w:val="1"/>
        </w:numPr>
      </w:pPr>
      <w:r>
        <w:t xml:space="preserve">Особенности лечения начальных форм </w:t>
      </w:r>
      <w:proofErr w:type="spellStart"/>
      <w:r>
        <w:t>фиссурного</w:t>
      </w:r>
      <w:proofErr w:type="spellEnd"/>
      <w:r>
        <w:t xml:space="preserve"> кариеса у детей. Инвазивная герметизация </w:t>
      </w:r>
      <w:proofErr w:type="spellStart"/>
      <w:r>
        <w:t>фиссур</w:t>
      </w:r>
      <w:proofErr w:type="spellEnd"/>
      <w:r>
        <w:t xml:space="preserve">, показания, противопоказания, особенности препарирования, выбор материала для герметизации. Минеральная герметизация </w:t>
      </w:r>
      <w:proofErr w:type="spellStart"/>
      <w:r>
        <w:t>фиссур</w:t>
      </w:r>
      <w:proofErr w:type="spellEnd"/>
      <w:r>
        <w:t>.</w:t>
      </w:r>
    </w:p>
    <w:p w:rsidR="007856C9" w:rsidRDefault="007856C9" w:rsidP="007856C9">
      <w:pPr>
        <w:pStyle w:val="a3"/>
        <w:numPr>
          <w:ilvl w:val="0"/>
          <w:numId w:val="1"/>
        </w:numPr>
      </w:pPr>
      <w:r>
        <w:t>Особенности лечения среднего и глубокого кариеса постоянных зубов у детей. Показания, противопоказания, особенности препарирования, выбор пломбировочного материала, техника пломбирования. Метод отсроченного пломбирования.</w:t>
      </w:r>
    </w:p>
    <w:p w:rsidR="0017222A" w:rsidRDefault="0017222A" w:rsidP="0017222A">
      <w:pPr>
        <w:pStyle w:val="a3"/>
        <w:numPr>
          <w:ilvl w:val="0"/>
          <w:numId w:val="1"/>
        </w:numPr>
      </w:pPr>
      <w:r>
        <w:t xml:space="preserve">Классификация </w:t>
      </w:r>
      <w:proofErr w:type="spellStart"/>
      <w:r>
        <w:t>некариозных</w:t>
      </w:r>
      <w:proofErr w:type="spellEnd"/>
      <w:r>
        <w:t xml:space="preserve"> поражений зубов у детей. Классификация гипоплазии. Этиология, патогенез, клиника, диагностика, лечение.</w:t>
      </w:r>
    </w:p>
    <w:p w:rsidR="0017222A" w:rsidRDefault="0017222A" w:rsidP="0017222A">
      <w:pPr>
        <w:pStyle w:val="a3"/>
        <w:numPr>
          <w:ilvl w:val="0"/>
          <w:numId w:val="1"/>
        </w:numPr>
      </w:pPr>
      <w:r>
        <w:t xml:space="preserve">Классификация </w:t>
      </w:r>
      <w:proofErr w:type="spellStart"/>
      <w:r>
        <w:t>некариозных</w:t>
      </w:r>
      <w:proofErr w:type="spellEnd"/>
      <w:r>
        <w:t xml:space="preserve"> поражений зубов у детей. Классификация флюороза. Этиология, патогенез, клиника, диагностика, лечение.</w:t>
      </w:r>
    </w:p>
    <w:p w:rsidR="0017222A" w:rsidRDefault="0017222A" w:rsidP="0017222A">
      <w:pPr>
        <w:pStyle w:val="a3"/>
        <w:numPr>
          <w:ilvl w:val="0"/>
          <w:numId w:val="1"/>
        </w:numPr>
      </w:pPr>
      <w:r>
        <w:t>Классификация пульпитов. Особенности клинической картины различных форм пульпитов у детей. Диагностика пульпита временных и постоянных зубов у детей.</w:t>
      </w:r>
    </w:p>
    <w:p w:rsidR="0017222A" w:rsidRDefault="0017222A" w:rsidP="0017222A">
      <w:pPr>
        <w:pStyle w:val="a3"/>
        <w:numPr>
          <w:ilvl w:val="0"/>
          <w:numId w:val="1"/>
        </w:numPr>
      </w:pPr>
      <w:r>
        <w:t>Классификация периодонтитов. Особенности клинической картины различных форм периодонтитов у детей. Диагностика периодонтита временных и постоянных зубов у детей.</w:t>
      </w:r>
    </w:p>
    <w:p w:rsidR="008F761D" w:rsidRDefault="008F761D" w:rsidP="008F761D">
      <w:pPr>
        <w:pStyle w:val="a3"/>
        <w:numPr>
          <w:ilvl w:val="0"/>
          <w:numId w:val="1"/>
        </w:numPr>
      </w:pPr>
      <w:r>
        <w:t>Классификация методов лечения пульпита. Биологический метод. Показания, противопоказания, выбор материалов для пломбирования, методика проведения.</w:t>
      </w:r>
    </w:p>
    <w:p w:rsidR="008F761D" w:rsidRDefault="008F761D" w:rsidP="008F761D">
      <w:pPr>
        <w:pStyle w:val="a3"/>
        <w:numPr>
          <w:ilvl w:val="0"/>
          <w:numId w:val="1"/>
        </w:numPr>
      </w:pPr>
      <w:r>
        <w:t>Классификация методов лечения пульпита. Витальная ампутация. Показания, противопоказания, выбор анестетика и материалов для пломбирования, методика проведения.</w:t>
      </w:r>
    </w:p>
    <w:p w:rsidR="008F761D" w:rsidRDefault="008F761D" w:rsidP="008F761D">
      <w:pPr>
        <w:pStyle w:val="a3"/>
        <w:numPr>
          <w:ilvl w:val="0"/>
          <w:numId w:val="1"/>
        </w:numPr>
      </w:pPr>
      <w:r>
        <w:t xml:space="preserve">Классификация методов лечения пульпита. </w:t>
      </w:r>
      <w:proofErr w:type="spellStart"/>
      <w:r>
        <w:t>Девитальная</w:t>
      </w:r>
      <w:proofErr w:type="spellEnd"/>
      <w:r>
        <w:t xml:space="preserve"> ампутация. Показания, противопоказания, выбор </w:t>
      </w:r>
      <w:proofErr w:type="spellStart"/>
      <w:r>
        <w:t>девитализирующей</w:t>
      </w:r>
      <w:proofErr w:type="spellEnd"/>
      <w:r>
        <w:t xml:space="preserve"> пасты и материалов для пломбирования, методика проведения.</w:t>
      </w:r>
    </w:p>
    <w:p w:rsidR="008F761D" w:rsidRDefault="008F761D" w:rsidP="008F761D">
      <w:pPr>
        <w:pStyle w:val="a3"/>
        <w:numPr>
          <w:ilvl w:val="0"/>
          <w:numId w:val="1"/>
        </w:numPr>
      </w:pPr>
      <w:r>
        <w:t xml:space="preserve">Классификация методов лечения пульпита. Витальная и </w:t>
      </w:r>
      <w:proofErr w:type="spellStart"/>
      <w:r>
        <w:t>девитальная</w:t>
      </w:r>
      <w:proofErr w:type="spellEnd"/>
      <w:r>
        <w:t xml:space="preserve"> экстирпация. Показания, противопоказания, выбор анестетика или </w:t>
      </w:r>
      <w:proofErr w:type="spellStart"/>
      <w:r>
        <w:t>девитализирующей</w:t>
      </w:r>
      <w:proofErr w:type="spellEnd"/>
      <w:r>
        <w:t xml:space="preserve"> пасты и материалов для пломбирования, методика проведения.</w:t>
      </w:r>
    </w:p>
    <w:p w:rsidR="008F761D" w:rsidRDefault="008F761D" w:rsidP="008F761D">
      <w:pPr>
        <w:pStyle w:val="a3"/>
        <w:numPr>
          <w:ilvl w:val="0"/>
          <w:numId w:val="1"/>
        </w:numPr>
      </w:pPr>
      <w:r>
        <w:lastRenderedPageBreak/>
        <w:t xml:space="preserve">Особенности </w:t>
      </w:r>
      <w:proofErr w:type="spellStart"/>
      <w:r>
        <w:t>эндодонтичнское</w:t>
      </w:r>
      <w:proofErr w:type="spellEnd"/>
      <w:r>
        <w:t xml:space="preserve"> лечения постоянных зубов с незавершенным формированием корневой системы. Метод </w:t>
      </w:r>
      <w:proofErr w:type="spellStart"/>
      <w:r>
        <w:t>апексификации</w:t>
      </w:r>
      <w:proofErr w:type="spellEnd"/>
      <w:r>
        <w:t xml:space="preserve"> и </w:t>
      </w:r>
      <w:proofErr w:type="spellStart"/>
      <w:r>
        <w:t>апексогенеза</w:t>
      </w:r>
      <w:proofErr w:type="spellEnd"/>
      <w:r>
        <w:t>. Показания, противопоказания, выбор материалов для пломбирования, методика проведения.</w:t>
      </w:r>
    </w:p>
    <w:p w:rsidR="006C2C69" w:rsidRDefault="006C2C69" w:rsidP="006C2C69">
      <w:pPr>
        <w:pStyle w:val="a3"/>
        <w:numPr>
          <w:ilvl w:val="0"/>
          <w:numId w:val="1"/>
        </w:numPr>
      </w:pPr>
      <w:r>
        <w:t>Классификация заболеваний пародонта у детей. Особенности строения тканей пародонта у детей. Способы выявления воспаления в десне.</w:t>
      </w:r>
    </w:p>
    <w:p w:rsidR="006C2C69" w:rsidRDefault="006C2C69" w:rsidP="006C2C69">
      <w:pPr>
        <w:pStyle w:val="a3"/>
        <w:numPr>
          <w:ilvl w:val="0"/>
          <w:numId w:val="1"/>
        </w:numPr>
      </w:pPr>
      <w:proofErr w:type="gramStart"/>
      <w:r>
        <w:t xml:space="preserve">Гингивит у детей, в </w:t>
      </w:r>
      <w:proofErr w:type="spellStart"/>
      <w:r>
        <w:t>т.ч</w:t>
      </w:r>
      <w:proofErr w:type="spellEnd"/>
      <w:r>
        <w:t>. гингивит прорезывания.. Этиология, патогенез, клиническая картина, диагностика.</w:t>
      </w:r>
      <w:proofErr w:type="gramEnd"/>
    </w:p>
    <w:p w:rsidR="001167B0" w:rsidRDefault="001167B0" w:rsidP="001167B0">
      <w:pPr>
        <w:pStyle w:val="a3"/>
        <w:numPr>
          <w:ilvl w:val="0"/>
          <w:numId w:val="1"/>
        </w:numPr>
      </w:pPr>
      <w:r>
        <w:t xml:space="preserve">Лечение гингивита у детей и подростков. Особенности подбора индивидуальных предметов и средств гигиены полости рта пациентам с гингивитом. Особенности проведения профессиональной </w:t>
      </w:r>
      <w:proofErr w:type="spellStart"/>
      <w:r>
        <w:t>гигены</w:t>
      </w:r>
      <w:proofErr w:type="spellEnd"/>
      <w:r>
        <w:t xml:space="preserve"> полости рта при гингивите. Применение антибактериальных и </w:t>
      </w:r>
      <w:proofErr w:type="spellStart"/>
      <w:r>
        <w:t>антисепритеских</w:t>
      </w:r>
      <w:proofErr w:type="spellEnd"/>
      <w:r>
        <w:t xml:space="preserve"> препаратов.</w:t>
      </w:r>
    </w:p>
    <w:p w:rsidR="007856C9" w:rsidRDefault="001167B0" w:rsidP="007856C9">
      <w:pPr>
        <w:pStyle w:val="a3"/>
        <w:numPr>
          <w:ilvl w:val="0"/>
          <w:numId w:val="1"/>
        </w:numPr>
      </w:pPr>
      <w:r>
        <w:t>Пародонтит у детей. Этиология, патогенез, клиническая картина, диагностика.</w:t>
      </w:r>
    </w:p>
    <w:p w:rsidR="001167B0" w:rsidRDefault="001167B0" w:rsidP="001167B0">
      <w:pPr>
        <w:pStyle w:val="a3"/>
        <w:numPr>
          <w:ilvl w:val="0"/>
          <w:numId w:val="1"/>
        </w:numPr>
      </w:pPr>
      <w:r>
        <w:t xml:space="preserve">Лечение пародонтита у детей и подростков. Особенности подбора индивидуальных предметов и средств гигиены полости рта пациентам с пародонтитом. Особенности проведения профессиональной </w:t>
      </w:r>
      <w:proofErr w:type="spellStart"/>
      <w:r>
        <w:t>гигены</w:t>
      </w:r>
      <w:proofErr w:type="spellEnd"/>
      <w:r>
        <w:t xml:space="preserve"> полости рта при пародонтите. Применение антибактериальных и </w:t>
      </w:r>
      <w:proofErr w:type="spellStart"/>
      <w:r>
        <w:t>антисепритеских</w:t>
      </w:r>
      <w:proofErr w:type="spellEnd"/>
      <w:r>
        <w:t xml:space="preserve"> препаратов.</w:t>
      </w:r>
    </w:p>
    <w:p w:rsidR="001167B0" w:rsidRDefault="001167B0" w:rsidP="001167B0">
      <w:pPr>
        <w:pStyle w:val="a3"/>
        <w:numPr>
          <w:ilvl w:val="0"/>
          <w:numId w:val="1"/>
        </w:numPr>
      </w:pPr>
      <w:r>
        <w:t>Особенности строения слизистой оболочки полости рта у детей. Виды и отличия морфологических элементов поражения определяемых на слизистой оболочке полости рта.</w:t>
      </w:r>
      <w:r w:rsidRPr="00600AD7">
        <w:t xml:space="preserve"> </w:t>
      </w:r>
      <w:r>
        <w:t>Классификация заболеваний слизистой оболочки полости рта.</w:t>
      </w:r>
    </w:p>
    <w:p w:rsidR="009B40C6" w:rsidRDefault="009B40C6" w:rsidP="009B40C6">
      <w:pPr>
        <w:pStyle w:val="a3"/>
        <w:numPr>
          <w:ilvl w:val="0"/>
          <w:numId w:val="1"/>
        </w:numPr>
      </w:pPr>
      <w:r>
        <w:t>Травматические поражения слизистой оболочки полости рта, виды травм. Клиническая картина, диагностика, лечение.</w:t>
      </w:r>
    </w:p>
    <w:p w:rsidR="009B40C6" w:rsidRDefault="009B40C6" w:rsidP="009B40C6">
      <w:pPr>
        <w:pStyle w:val="a3"/>
        <w:numPr>
          <w:ilvl w:val="0"/>
          <w:numId w:val="1"/>
        </w:numPr>
      </w:pPr>
      <w:r>
        <w:t>Инфекционные заболевания слизистой оболочки полости рта и красной каймы губ. Острый герпетический стоматит. Этиология, патогенез, клиническая картина лечение.</w:t>
      </w:r>
    </w:p>
    <w:p w:rsidR="009B40C6" w:rsidRDefault="009B40C6" w:rsidP="009B40C6">
      <w:pPr>
        <w:pStyle w:val="a3"/>
        <w:numPr>
          <w:ilvl w:val="0"/>
          <w:numId w:val="1"/>
        </w:numPr>
      </w:pPr>
      <w:r>
        <w:t xml:space="preserve">Инфекционные заболевания слизистой оболочки полости рта и красной каймы губ. Острый псевдомембранозный </w:t>
      </w:r>
      <w:proofErr w:type="spellStart"/>
      <w:r>
        <w:t>кандидомикоз</w:t>
      </w:r>
      <w:proofErr w:type="spellEnd"/>
      <w:r>
        <w:t>. Этиология, патогенез, клиническая картина лечение.</w:t>
      </w:r>
    </w:p>
    <w:p w:rsidR="009B40C6" w:rsidRDefault="009B40C6" w:rsidP="009B40C6">
      <w:pPr>
        <w:pStyle w:val="a3"/>
        <w:numPr>
          <w:ilvl w:val="0"/>
          <w:numId w:val="1"/>
        </w:numPr>
      </w:pPr>
      <w:r>
        <w:t>Аллергические заболевания слизистой оболочки полости рта и красной каймы губ. Рецидивирующие афты. Этиология, патогенез, клиническая картина лечение.</w:t>
      </w:r>
    </w:p>
    <w:p w:rsidR="009B40C6" w:rsidRDefault="009B40C6" w:rsidP="009B40C6">
      <w:pPr>
        <w:pStyle w:val="a3"/>
        <w:numPr>
          <w:ilvl w:val="0"/>
          <w:numId w:val="1"/>
        </w:numPr>
      </w:pPr>
      <w:r>
        <w:t xml:space="preserve">Аллергические заболевания слизистой оболочки полости рта и красной каймы губ. </w:t>
      </w:r>
      <w:proofErr w:type="spellStart"/>
      <w:r>
        <w:t>Многоформная</w:t>
      </w:r>
      <w:proofErr w:type="spellEnd"/>
      <w:r>
        <w:t xml:space="preserve"> экссудативная эритема. Этиология, патогенез, клиническая картина лечение.</w:t>
      </w:r>
    </w:p>
    <w:p w:rsidR="006C6D94" w:rsidRDefault="006C6D94" w:rsidP="006C6D94">
      <w:pPr>
        <w:pStyle w:val="a3"/>
        <w:numPr>
          <w:ilvl w:val="0"/>
          <w:numId w:val="1"/>
        </w:numPr>
      </w:pPr>
      <w:r w:rsidRPr="007163F6">
        <w:t>Проявления инфекционных заболеваний в полости рта у детей. Корь, скарлатина, ветряная оспа, дифтерия. Тактика врача-стоматолога по обеспечению санитарно-эпидемиологического режима</w:t>
      </w:r>
    </w:p>
    <w:p w:rsidR="006C6D94" w:rsidRDefault="006C6D94" w:rsidP="006C6D94">
      <w:pPr>
        <w:pStyle w:val="a3"/>
        <w:numPr>
          <w:ilvl w:val="0"/>
          <w:numId w:val="1"/>
        </w:numPr>
      </w:pPr>
      <w:r>
        <w:t>Проявления ВИЧ-инфекции в полости рта у детей. Основные диагностические признаки, принципы лечения.</w:t>
      </w:r>
    </w:p>
    <w:p w:rsidR="00DC17F1" w:rsidRDefault="00DC17F1" w:rsidP="00DC17F1">
      <w:pPr>
        <w:pStyle w:val="a3"/>
        <w:numPr>
          <w:ilvl w:val="0"/>
          <w:numId w:val="1"/>
        </w:numPr>
      </w:pPr>
      <w:r>
        <w:t xml:space="preserve">Проявления соматических заболеваний в полости рта, в </w:t>
      </w:r>
      <w:proofErr w:type="spellStart"/>
      <w:r>
        <w:t>т.ч</w:t>
      </w:r>
      <w:proofErr w:type="spellEnd"/>
      <w:r>
        <w:t>. при туберкулезе, сахарном диабете, заболеваниях крови, принципы лечения.</w:t>
      </w:r>
    </w:p>
    <w:p w:rsidR="00DC17F1" w:rsidRDefault="00DC17F1" w:rsidP="00DC17F1">
      <w:pPr>
        <w:pStyle w:val="a3"/>
        <w:numPr>
          <w:ilvl w:val="0"/>
          <w:numId w:val="1"/>
        </w:numPr>
      </w:pPr>
      <w:r>
        <w:t xml:space="preserve">Проявления в полости рта при </w:t>
      </w:r>
      <w:proofErr w:type="spellStart"/>
      <w:r>
        <w:t>гиповитаминозаха</w:t>
      </w:r>
      <w:proofErr w:type="spellEnd"/>
      <w:r>
        <w:t>. Принципы лечения.</w:t>
      </w:r>
    </w:p>
    <w:p w:rsidR="001167B0" w:rsidRDefault="001167B0" w:rsidP="007856C9">
      <w:pPr>
        <w:pStyle w:val="a3"/>
        <w:numPr>
          <w:ilvl w:val="0"/>
          <w:numId w:val="1"/>
        </w:numPr>
      </w:pPr>
      <w:bookmarkStart w:id="0" w:name="_GoBack"/>
      <w:bookmarkEnd w:id="0"/>
    </w:p>
    <w:p w:rsidR="007E2840" w:rsidRDefault="007E2840"/>
    <w:sectPr w:rsidR="007E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619"/>
    <w:multiLevelType w:val="hybridMultilevel"/>
    <w:tmpl w:val="B91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2238"/>
    <w:multiLevelType w:val="hybridMultilevel"/>
    <w:tmpl w:val="D28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1DCA"/>
    <w:multiLevelType w:val="hybridMultilevel"/>
    <w:tmpl w:val="B5AA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724A"/>
    <w:multiLevelType w:val="hybridMultilevel"/>
    <w:tmpl w:val="8BC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60812"/>
    <w:multiLevelType w:val="hybridMultilevel"/>
    <w:tmpl w:val="DC8E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539"/>
    <w:multiLevelType w:val="hybridMultilevel"/>
    <w:tmpl w:val="D28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659F"/>
    <w:multiLevelType w:val="hybridMultilevel"/>
    <w:tmpl w:val="F3DE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F1D38"/>
    <w:multiLevelType w:val="hybridMultilevel"/>
    <w:tmpl w:val="2E9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72A93"/>
    <w:multiLevelType w:val="hybridMultilevel"/>
    <w:tmpl w:val="8BC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1413"/>
    <w:multiLevelType w:val="hybridMultilevel"/>
    <w:tmpl w:val="3CD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1E76"/>
    <w:multiLevelType w:val="hybridMultilevel"/>
    <w:tmpl w:val="8BC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4CBE"/>
    <w:multiLevelType w:val="hybridMultilevel"/>
    <w:tmpl w:val="8BC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45142"/>
    <w:multiLevelType w:val="hybridMultilevel"/>
    <w:tmpl w:val="FEC8DA88"/>
    <w:lvl w:ilvl="0" w:tplc="42E23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305AAB"/>
    <w:multiLevelType w:val="hybridMultilevel"/>
    <w:tmpl w:val="BA6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F38F2"/>
    <w:multiLevelType w:val="hybridMultilevel"/>
    <w:tmpl w:val="A5B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51D8A"/>
    <w:multiLevelType w:val="hybridMultilevel"/>
    <w:tmpl w:val="D28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8239F"/>
    <w:multiLevelType w:val="hybridMultilevel"/>
    <w:tmpl w:val="B5AA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53AD2"/>
    <w:multiLevelType w:val="hybridMultilevel"/>
    <w:tmpl w:val="F3DE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432FE"/>
    <w:multiLevelType w:val="hybridMultilevel"/>
    <w:tmpl w:val="D28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D636D"/>
    <w:multiLevelType w:val="hybridMultilevel"/>
    <w:tmpl w:val="A4F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19"/>
  </w:num>
  <w:num w:numId="6">
    <w:abstractNumId w:val="7"/>
  </w:num>
  <w:num w:numId="7">
    <w:abstractNumId w:val="0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7"/>
  </w:num>
  <w:num w:numId="14">
    <w:abstractNumId w:val="8"/>
  </w:num>
  <w:num w:numId="15">
    <w:abstractNumId w:val="10"/>
  </w:num>
  <w:num w:numId="16">
    <w:abstractNumId w:val="15"/>
  </w:num>
  <w:num w:numId="17">
    <w:abstractNumId w:val="18"/>
  </w:num>
  <w:num w:numId="18">
    <w:abstractNumId w:val="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5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2BD"/>
    <w:rsid w:val="00052EC3"/>
    <w:rsid w:val="00053C54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0F7EB9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67B0"/>
    <w:rsid w:val="001172A0"/>
    <w:rsid w:val="001179B3"/>
    <w:rsid w:val="00120A62"/>
    <w:rsid w:val="00123896"/>
    <w:rsid w:val="00124CC9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222A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DE7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01B5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2DD7"/>
    <w:rsid w:val="00205E27"/>
    <w:rsid w:val="00206560"/>
    <w:rsid w:val="00206D39"/>
    <w:rsid w:val="00211488"/>
    <w:rsid w:val="00213296"/>
    <w:rsid w:val="002135ED"/>
    <w:rsid w:val="0022096C"/>
    <w:rsid w:val="0022390E"/>
    <w:rsid w:val="00224055"/>
    <w:rsid w:val="00224858"/>
    <w:rsid w:val="00224FB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57EC8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5DF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1AA5"/>
    <w:rsid w:val="002E3396"/>
    <w:rsid w:val="002E33A9"/>
    <w:rsid w:val="002E696B"/>
    <w:rsid w:val="002E6F44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02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5F56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1D9E"/>
    <w:rsid w:val="00482D04"/>
    <w:rsid w:val="004845D0"/>
    <w:rsid w:val="00485107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096F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C744A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13AC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16625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0198"/>
    <w:rsid w:val="00532E6B"/>
    <w:rsid w:val="00532F86"/>
    <w:rsid w:val="00536A62"/>
    <w:rsid w:val="00537083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56767"/>
    <w:rsid w:val="0056085F"/>
    <w:rsid w:val="00561C17"/>
    <w:rsid w:val="0056269E"/>
    <w:rsid w:val="005627E2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A5EEE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5410"/>
    <w:rsid w:val="005D6219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ABA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2C69"/>
    <w:rsid w:val="006C43DF"/>
    <w:rsid w:val="006C4C0B"/>
    <w:rsid w:val="006C5228"/>
    <w:rsid w:val="006C52A6"/>
    <w:rsid w:val="006C6D94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0927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64F5"/>
    <w:rsid w:val="00767054"/>
    <w:rsid w:val="00770ED8"/>
    <w:rsid w:val="00772335"/>
    <w:rsid w:val="00773EDC"/>
    <w:rsid w:val="0077485B"/>
    <w:rsid w:val="00775C0F"/>
    <w:rsid w:val="00780768"/>
    <w:rsid w:val="00780D4E"/>
    <w:rsid w:val="00781F29"/>
    <w:rsid w:val="00782B25"/>
    <w:rsid w:val="007835F6"/>
    <w:rsid w:val="007856C9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92E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47C"/>
    <w:rsid w:val="0085291E"/>
    <w:rsid w:val="0085484E"/>
    <w:rsid w:val="00855304"/>
    <w:rsid w:val="008579A1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3DCD"/>
    <w:rsid w:val="008F5F1A"/>
    <w:rsid w:val="008F6B4A"/>
    <w:rsid w:val="008F761D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16E7B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21AB"/>
    <w:rsid w:val="009A3121"/>
    <w:rsid w:val="009A59BA"/>
    <w:rsid w:val="009A6585"/>
    <w:rsid w:val="009B1FCA"/>
    <w:rsid w:val="009B22CA"/>
    <w:rsid w:val="009B2DD6"/>
    <w:rsid w:val="009B40C6"/>
    <w:rsid w:val="009B4C86"/>
    <w:rsid w:val="009B605B"/>
    <w:rsid w:val="009B7961"/>
    <w:rsid w:val="009C0007"/>
    <w:rsid w:val="009C024B"/>
    <w:rsid w:val="009C0355"/>
    <w:rsid w:val="009C1C7E"/>
    <w:rsid w:val="009C20D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364"/>
    <w:rsid w:val="00A15447"/>
    <w:rsid w:val="00A17000"/>
    <w:rsid w:val="00A170B9"/>
    <w:rsid w:val="00A231E8"/>
    <w:rsid w:val="00A24176"/>
    <w:rsid w:val="00A24383"/>
    <w:rsid w:val="00A24D21"/>
    <w:rsid w:val="00A25A0E"/>
    <w:rsid w:val="00A26392"/>
    <w:rsid w:val="00A26D48"/>
    <w:rsid w:val="00A2714A"/>
    <w:rsid w:val="00A3086A"/>
    <w:rsid w:val="00A309E6"/>
    <w:rsid w:val="00A31A6C"/>
    <w:rsid w:val="00A3584B"/>
    <w:rsid w:val="00A362A2"/>
    <w:rsid w:val="00A3671D"/>
    <w:rsid w:val="00A37D43"/>
    <w:rsid w:val="00A403E0"/>
    <w:rsid w:val="00A429D3"/>
    <w:rsid w:val="00A43398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1EB0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0EB4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1F94"/>
    <w:rsid w:val="00AA44D9"/>
    <w:rsid w:val="00AA6F48"/>
    <w:rsid w:val="00AA73F4"/>
    <w:rsid w:val="00AA7F39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3FC2"/>
    <w:rsid w:val="00AC56BE"/>
    <w:rsid w:val="00AC5956"/>
    <w:rsid w:val="00AC5B6A"/>
    <w:rsid w:val="00AD0F1C"/>
    <w:rsid w:val="00AD3381"/>
    <w:rsid w:val="00AD4EF2"/>
    <w:rsid w:val="00AD59A0"/>
    <w:rsid w:val="00AD5D26"/>
    <w:rsid w:val="00AD7F60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0E90"/>
    <w:rsid w:val="00B43B77"/>
    <w:rsid w:val="00B43D2E"/>
    <w:rsid w:val="00B43F02"/>
    <w:rsid w:val="00B43F66"/>
    <w:rsid w:val="00B440F1"/>
    <w:rsid w:val="00B44616"/>
    <w:rsid w:val="00B44F64"/>
    <w:rsid w:val="00B454FC"/>
    <w:rsid w:val="00B45FBE"/>
    <w:rsid w:val="00B461ED"/>
    <w:rsid w:val="00B4632F"/>
    <w:rsid w:val="00B46483"/>
    <w:rsid w:val="00B529F1"/>
    <w:rsid w:val="00B53473"/>
    <w:rsid w:val="00B537F4"/>
    <w:rsid w:val="00B55713"/>
    <w:rsid w:val="00B55FCB"/>
    <w:rsid w:val="00B602EF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751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75203"/>
    <w:rsid w:val="00C80836"/>
    <w:rsid w:val="00C80E8C"/>
    <w:rsid w:val="00C813B9"/>
    <w:rsid w:val="00C820C3"/>
    <w:rsid w:val="00C82845"/>
    <w:rsid w:val="00C82982"/>
    <w:rsid w:val="00C83DDF"/>
    <w:rsid w:val="00C84B69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AF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4C2C"/>
    <w:rsid w:val="00CF59F5"/>
    <w:rsid w:val="00CF7142"/>
    <w:rsid w:val="00D0056E"/>
    <w:rsid w:val="00D022C8"/>
    <w:rsid w:val="00D039DB"/>
    <w:rsid w:val="00D04534"/>
    <w:rsid w:val="00D04BDB"/>
    <w:rsid w:val="00D06225"/>
    <w:rsid w:val="00D06B38"/>
    <w:rsid w:val="00D07FF6"/>
    <w:rsid w:val="00D14C69"/>
    <w:rsid w:val="00D175F1"/>
    <w:rsid w:val="00D2010C"/>
    <w:rsid w:val="00D23559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682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BD4"/>
    <w:rsid w:val="00DC0CDB"/>
    <w:rsid w:val="00DC17F1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4E5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0AF5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6181"/>
    <w:rsid w:val="00F270AE"/>
    <w:rsid w:val="00F305F3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010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3C1D"/>
    <w:rsid w:val="00FA5AD0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8BF"/>
    <w:rsid w:val="00FF0FBC"/>
    <w:rsid w:val="00FF127F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5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5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2</cp:revision>
  <dcterms:created xsi:type="dcterms:W3CDTF">2015-12-22T04:00:00Z</dcterms:created>
  <dcterms:modified xsi:type="dcterms:W3CDTF">2015-12-22T05:49:00Z</dcterms:modified>
</cp:coreProperties>
</file>