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D3" w:rsidRPr="00D72BD3" w:rsidRDefault="00D72BD3" w:rsidP="00D7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Билет </w:t>
      </w:r>
      <w:r w:rsidR="003955E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</w:p>
    <w:p w:rsidR="00D72BD3" w:rsidRPr="00F07B7C" w:rsidRDefault="00D72BD3" w:rsidP="00D7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BD3" w:rsidRPr="00F07B7C" w:rsidRDefault="00D72BD3" w:rsidP="00D72BD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Охарактеризуйте следующие формы инфекций: экз</w:t>
      </w:r>
      <w:proofErr w:type="gramStart"/>
      <w:r w:rsidRPr="00F07B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7B7C">
        <w:rPr>
          <w:rFonts w:ascii="Times New Roman" w:hAnsi="Times New Roman" w:cs="Times New Roman"/>
          <w:sz w:val="28"/>
          <w:szCs w:val="28"/>
        </w:rPr>
        <w:t xml:space="preserve"> и эндогенная; очаговая и </w:t>
      </w:r>
      <w:proofErr w:type="spellStart"/>
      <w:r w:rsidRPr="00F07B7C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>; моно- и смешанная</w:t>
      </w:r>
    </w:p>
    <w:p w:rsidR="00D72BD3" w:rsidRPr="00F07B7C" w:rsidRDefault="00D72BD3" w:rsidP="00D72B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К какому типу аллергических реакций относится сывороточная болезнь: механизм развития, проявление, меры предупреждения. </w:t>
      </w:r>
    </w:p>
    <w:p w:rsidR="00D72BD3" w:rsidRPr="00F07B7C" w:rsidRDefault="00D72BD3" w:rsidP="00D72B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Антитоксическая противогангренозная сыворотка (лошадиная): что содержит, для чего и как применяется.</w:t>
      </w:r>
    </w:p>
    <w:p w:rsidR="00D72BD3" w:rsidRPr="00F07B7C" w:rsidRDefault="00D72BD3" w:rsidP="00D7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D3" w:rsidRPr="00F07B7C" w:rsidRDefault="00D72BD3" w:rsidP="00D72BD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BD3" w:rsidRPr="00F07B7C" w:rsidRDefault="00D72BD3" w:rsidP="00D72BD3">
      <w:pPr>
        <w:pStyle w:val="Default"/>
        <w:rPr>
          <w:sz w:val="28"/>
          <w:szCs w:val="28"/>
        </w:rPr>
      </w:pPr>
      <w:r w:rsidRPr="00F07B7C">
        <w:rPr>
          <w:b/>
          <w:sz w:val="28"/>
          <w:szCs w:val="28"/>
        </w:rPr>
        <w:t xml:space="preserve">Задача билета 5: </w:t>
      </w:r>
      <w:r w:rsidRPr="00F07B7C">
        <w:rPr>
          <w:sz w:val="28"/>
          <w:szCs w:val="28"/>
        </w:rPr>
        <w:t xml:space="preserve">Пострадавшему в автомобильной катастрофе после оказания хирургической помощи была введена противостолбнячная лошадиная сыворотка: </w:t>
      </w:r>
    </w:p>
    <w:p w:rsidR="00D72BD3" w:rsidRPr="00BC6246" w:rsidRDefault="00D72BD3" w:rsidP="00D72BD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46">
        <w:rPr>
          <w:rFonts w:ascii="Times New Roman" w:hAnsi="Times New Roman" w:cs="Times New Roman"/>
          <w:color w:val="000000"/>
          <w:sz w:val="28"/>
          <w:szCs w:val="28"/>
        </w:rPr>
        <w:t xml:space="preserve">1. Что содержит препарат и для чего он был использован? </w:t>
      </w:r>
    </w:p>
    <w:p w:rsidR="00D72BD3" w:rsidRPr="00BC6246" w:rsidRDefault="00D72BD3" w:rsidP="00D7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46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возможные осложнения при введении препарата и меры их профилактики. </w:t>
      </w:r>
    </w:p>
    <w:p w:rsidR="00D72BD3" w:rsidRPr="00F07B7C" w:rsidRDefault="00D72BD3" w:rsidP="00D72BD3">
      <w:pPr>
        <w:pStyle w:val="Default"/>
        <w:rPr>
          <w:sz w:val="28"/>
          <w:szCs w:val="28"/>
        </w:rPr>
      </w:pPr>
    </w:p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F61E6" w:rsidRP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38481C"/>
    <w:rsid w:val="003955E3"/>
    <w:rsid w:val="003F2AF3"/>
    <w:rsid w:val="00456124"/>
    <w:rsid w:val="004D7A36"/>
    <w:rsid w:val="004F61E6"/>
    <w:rsid w:val="005F005B"/>
    <w:rsid w:val="00915564"/>
    <w:rsid w:val="00942278"/>
    <w:rsid w:val="00B30E96"/>
    <w:rsid w:val="00BC6246"/>
    <w:rsid w:val="00C27621"/>
    <w:rsid w:val="00D40E03"/>
    <w:rsid w:val="00D72BD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2020-04-23T08:08:00Z</dcterms:created>
  <dcterms:modified xsi:type="dcterms:W3CDTF">2020-04-23T08:08:00Z</dcterms:modified>
</cp:coreProperties>
</file>