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77" w:rsidRPr="00EE5405" w:rsidRDefault="00CA0477" w:rsidP="00CA0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05">
        <w:rPr>
          <w:rFonts w:ascii="Times New Roman" w:hAnsi="Times New Roman" w:cs="Times New Roman"/>
          <w:b/>
          <w:sz w:val="28"/>
          <w:szCs w:val="28"/>
        </w:rPr>
        <w:t>Ортопедическое лечение пациентов с</w:t>
      </w:r>
      <w:r>
        <w:rPr>
          <w:rFonts w:ascii="Times New Roman" w:hAnsi="Times New Roman" w:cs="Times New Roman"/>
          <w:b/>
          <w:sz w:val="28"/>
          <w:szCs w:val="28"/>
        </w:rPr>
        <w:t xml:space="preserve"> патологическим стиранием зубов</w:t>
      </w:r>
    </w:p>
    <w:p w:rsidR="00047CDD" w:rsidRPr="00B70625" w:rsidRDefault="00CA0477">
      <w:pPr>
        <w:rPr>
          <w:rFonts w:ascii="Arial" w:hAnsi="Arial" w:cs="Arial"/>
          <w:sz w:val="24"/>
          <w:szCs w:val="24"/>
        </w:rPr>
      </w:pPr>
      <w:r w:rsidRPr="00B70625">
        <w:rPr>
          <w:rFonts w:ascii="Arial" w:hAnsi="Arial" w:cs="Arial"/>
          <w:sz w:val="24"/>
          <w:szCs w:val="24"/>
        </w:rPr>
        <w:t xml:space="preserve">Патологическая </w:t>
      </w:r>
      <w:proofErr w:type="spellStart"/>
      <w:r w:rsidRPr="00B70625">
        <w:rPr>
          <w:rFonts w:ascii="Arial" w:hAnsi="Arial" w:cs="Arial"/>
          <w:sz w:val="24"/>
          <w:szCs w:val="24"/>
        </w:rPr>
        <w:t>стираемость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(ПС) зубов представляет собой прогрессирующий процесс убыли твердых тканей зубов с переходом эмалево-дентинной границы, который сопровождается комплексом изменений эстетического функционального и морфологического характера в зубных и </w:t>
      </w:r>
      <w:proofErr w:type="spellStart"/>
      <w:r w:rsidRPr="00B70625">
        <w:rPr>
          <w:rFonts w:ascii="Arial" w:hAnsi="Arial" w:cs="Arial"/>
          <w:sz w:val="24"/>
          <w:szCs w:val="24"/>
        </w:rPr>
        <w:t>околозубных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тканях жевательных мышцах и ВНЧС</w:t>
      </w:r>
      <w:r w:rsidRPr="00B70625">
        <w:rPr>
          <w:rFonts w:ascii="Arial" w:hAnsi="Arial" w:cs="Arial"/>
          <w:sz w:val="24"/>
          <w:szCs w:val="24"/>
        </w:rPr>
        <w:t>.</w:t>
      </w:r>
      <w:r w:rsidRPr="00B70625">
        <w:rPr>
          <w:rFonts w:ascii="Arial" w:hAnsi="Arial" w:cs="Arial"/>
          <w:sz w:val="24"/>
          <w:szCs w:val="24"/>
        </w:rPr>
        <w:br/>
      </w:r>
    </w:p>
    <w:p w:rsidR="00CA0477" w:rsidRPr="00B70625" w:rsidRDefault="00CA0477">
      <w:pPr>
        <w:rPr>
          <w:rFonts w:ascii="Arial" w:hAnsi="Arial" w:cs="Arial"/>
          <w:sz w:val="24"/>
          <w:szCs w:val="24"/>
        </w:rPr>
      </w:pPr>
      <w:r w:rsidRPr="00B70625">
        <w:rPr>
          <w:rFonts w:ascii="Arial" w:hAnsi="Arial" w:cs="Arial"/>
          <w:sz w:val="24"/>
          <w:szCs w:val="24"/>
        </w:rPr>
        <w:t xml:space="preserve">Наиболее полно отражает клиническую картину </w:t>
      </w:r>
      <w:proofErr w:type="spellStart"/>
      <w:r w:rsidRPr="00B70625">
        <w:rPr>
          <w:rFonts w:ascii="Arial" w:hAnsi="Arial" w:cs="Arial"/>
          <w:sz w:val="24"/>
          <w:szCs w:val="24"/>
        </w:rPr>
        <w:t>стираемости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зубов </w:t>
      </w:r>
      <w:proofErr w:type="gramStart"/>
      <w:r w:rsidRPr="00B70625">
        <w:rPr>
          <w:rFonts w:ascii="Arial" w:hAnsi="Arial" w:cs="Arial"/>
          <w:sz w:val="24"/>
          <w:szCs w:val="24"/>
        </w:rPr>
        <w:t>классификация</w:t>
      </w:r>
      <w:proofErr w:type="gramEnd"/>
      <w:r w:rsidRPr="00B70625">
        <w:rPr>
          <w:rFonts w:ascii="Arial" w:hAnsi="Arial" w:cs="Arial"/>
          <w:sz w:val="24"/>
          <w:szCs w:val="24"/>
        </w:rPr>
        <w:t xml:space="preserve"> предложенная М.Г. </w:t>
      </w:r>
      <w:proofErr w:type="spellStart"/>
      <w:r w:rsidRPr="00B70625">
        <w:rPr>
          <w:rFonts w:ascii="Arial" w:hAnsi="Arial" w:cs="Arial"/>
          <w:sz w:val="24"/>
          <w:szCs w:val="24"/>
        </w:rPr>
        <w:t>Бушаном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(1979). Она включает различные клинические аспекты функционального и морфологического характера: стадию развития, глубину, пораженность, плоскость поражения и функциональные нарушения. В зависимости от стадии развития: 1 - физиологическая </w:t>
      </w:r>
      <w:proofErr w:type="spellStart"/>
      <w:r w:rsidRPr="00B70625">
        <w:rPr>
          <w:rFonts w:ascii="Arial" w:hAnsi="Arial" w:cs="Arial"/>
          <w:sz w:val="24"/>
          <w:szCs w:val="24"/>
        </w:rPr>
        <w:t>стираемость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в пределах эмали; 2 - переходная - в пределах эмали и частично дентина; 3 - патологическая и пределах дентина (со снижением </w:t>
      </w:r>
      <w:proofErr w:type="spellStart"/>
      <w:r w:rsidRPr="00B70625">
        <w:rPr>
          <w:rFonts w:ascii="Arial" w:hAnsi="Arial" w:cs="Arial"/>
          <w:sz w:val="24"/>
          <w:szCs w:val="24"/>
        </w:rPr>
        <w:t>окклюзионной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высоты или без него). В зависимости от степени выраженности и глубины: I степень - до 1/3 длины коронки; II степень - от 1/3 до 2/3 длины коронки; III степень - от 2/3 длины коронки до краев десны. В зависимости от плоскости поражения: горизонтальная, вертикальная, смешанная; по протяженности - ограниченная и </w:t>
      </w:r>
      <w:proofErr w:type="spellStart"/>
      <w:r w:rsidRPr="00B70625">
        <w:rPr>
          <w:rFonts w:ascii="Arial" w:hAnsi="Arial" w:cs="Arial"/>
          <w:sz w:val="24"/>
          <w:szCs w:val="24"/>
        </w:rPr>
        <w:t>генерализованная</w:t>
      </w:r>
      <w:proofErr w:type="spellEnd"/>
      <w:r w:rsidRPr="00B70625">
        <w:rPr>
          <w:rFonts w:ascii="Arial" w:hAnsi="Arial" w:cs="Arial"/>
          <w:sz w:val="24"/>
          <w:szCs w:val="24"/>
        </w:rPr>
        <w:t>. В зависимости от компенсаторно-приспособительной реакции зубочелюстной системы следует различать: декомпенсированная и компенсированная.</w:t>
      </w:r>
    </w:p>
    <w:p w:rsidR="00CA0477" w:rsidRPr="00B70625" w:rsidRDefault="00CA0477">
      <w:pPr>
        <w:rPr>
          <w:rFonts w:ascii="Arial" w:hAnsi="Arial" w:cs="Arial"/>
          <w:sz w:val="24"/>
          <w:szCs w:val="24"/>
        </w:rPr>
      </w:pPr>
    </w:p>
    <w:p w:rsidR="00CA0477" w:rsidRPr="00B70625" w:rsidRDefault="00CA0477" w:rsidP="00CA0477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706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Основными целями протезирования при патологической </w:t>
      </w:r>
      <w:proofErr w:type="spellStart"/>
      <w:r w:rsidRPr="00B706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стираемости</w:t>
      </w:r>
      <w:proofErr w:type="spellEnd"/>
      <w:r w:rsidRPr="00B706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твердых тканей зубов являются: </w:t>
      </w:r>
    </w:p>
    <w:p w:rsidR="00CA0477" w:rsidRPr="00B70625" w:rsidRDefault="00CA0477" w:rsidP="00CA047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706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1) восстановление эстетических норм; </w:t>
      </w:r>
    </w:p>
    <w:p w:rsidR="00CA0477" w:rsidRPr="00B70625" w:rsidRDefault="00CA0477" w:rsidP="00CA047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706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2) обеспечение множественного равномерного контакта на всем протяжении зубных рядов; </w:t>
      </w:r>
    </w:p>
    <w:p w:rsidR="00CA0477" w:rsidRPr="00B70625" w:rsidRDefault="00CA0477" w:rsidP="00CA047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706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3) восстановление высоты прикуса; </w:t>
      </w:r>
    </w:p>
    <w:p w:rsidR="00CA0477" w:rsidRPr="00B70625" w:rsidRDefault="00CA0477" w:rsidP="00CA047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706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4) предотвращение рецидива снижающегося прикуса; </w:t>
      </w:r>
    </w:p>
    <w:p w:rsidR="00CA0477" w:rsidRPr="00B70625" w:rsidRDefault="00CA0477" w:rsidP="00CA047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706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5) профилактика функциональной перегрузки пародонта; </w:t>
      </w:r>
    </w:p>
    <w:p w:rsidR="00CA0477" w:rsidRPr="00B70625" w:rsidRDefault="00CA0477" w:rsidP="00CA047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6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6) сохранение нормального положения нижней челюсти.</w:t>
      </w:r>
      <w:hyperlink r:id="rId4" w:history="1">
        <w:r w:rsidRPr="00B7062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</w:p>
    <w:p w:rsidR="00CA0477" w:rsidRPr="00B70625" w:rsidRDefault="00CA0477" w:rsidP="00CA04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0625">
        <w:rPr>
          <w:rFonts w:ascii="Arial" w:hAnsi="Arial" w:cs="Arial"/>
          <w:b/>
          <w:sz w:val="24"/>
          <w:szCs w:val="24"/>
        </w:rPr>
        <w:t>Ортопедическое лечение</w:t>
      </w:r>
      <w:r w:rsidRPr="00B70625">
        <w:rPr>
          <w:rFonts w:ascii="Arial" w:hAnsi="Arial" w:cs="Arial"/>
          <w:sz w:val="24"/>
          <w:szCs w:val="24"/>
        </w:rPr>
        <w:t xml:space="preserve"> — это восстановление анатомической формы зубов накладками, коронками, мостовидными или съемными протезами. Выбор метода лечения зависит от действующих этиологических факторов, топографии, величины дефектов, наличия дефектов зубного ряда, </w:t>
      </w:r>
      <w:proofErr w:type="spellStart"/>
      <w:r w:rsidRPr="00B70625">
        <w:rPr>
          <w:rFonts w:ascii="Arial" w:hAnsi="Arial" w:cs="Arial"/>
          <w:sz w:val="24"/>
          <w:szCs w:val="24"/>
        </w:rPr>
        <w:t>парафункций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и вредных привычек, состояния периодонта, а также механических и эстетических свойств стоматологических материалов.</w:t>
      </w:r>
    </w:p>
    <w:p w:rsidR="00CA0477" w:rsidRPr="00B70625" w:rsidRDefault="00CA0477" w:rsidP="00CA04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0625">
        <w:rPr>
          <w:rFonts w:ascii="Arial" w:hAnsi="Arial" w:cs="Arial"/>
          <w:b/>
          <w:sz w:val="24"/>
          <w:szCs w:val="24"/>
        </w:rPr>
        <w:t>Повышенное стирание фронтальных зубов.</w:t>
      </w:r>
      <w:r w:rsidRPr="00B70625">
        <w:rPr>
          <w:rFonts w:ascii="Arial" w:hAnsi="Arial" w:cs="Arial"/>
          <w:sz w:val="24"/>
          <w:szCs w:val="24"/>
        </w:rPr>
        <w:t xml:space="preserve"> </w:t>
      </w:r>
    </w:p>
    <w:p w:rsidR="00CA0477" w:rsidRPr="00B70625" w:rsidRDefault="00CA0477" w:rsidP="00CA04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0625">
        <w:rPr>
          <w:rFonts w:ascii="Arial" w:hAnsi="Arial" w:cs="Arial"/>
          <w:sz w:val="24"/>
          <w:szCs w:val="24"/>
        </w:rPr>
        <w:lastRenderedPageBreak/>
        <w:t xml:space="preserve">В литературе описаны различные варианты лечения: </w:t>
      </w:r>
    </w:p>
    <w:p w:rsidR="00CA0477" w:rsidRPr="00B70625" w:rsidRDefault="00CA0477" w:rsidP="00CA04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0625">
        <w:rPr>
          <w:rFonts w:ascii="Arial" w:hAnsi="Arial" w:cs="Arial"/>
          <w:sz w:val="24"/>
          <w:szCs w:val="24"/>
        </w:rPr>
        <w:t xml:space="preserve">1. Предварительная реставрация режущего края композитом и изготовление </w:t>
      </w:r>
      <w:proofErr w:type="spellStart"/>
      <w:r w:rsidRPr="00B70625">
        <w:rPr>
          <w:rFonts w:ascii="Arial" w:hAnsi="Arial" w:cs="Arial"/>
          <w:sz w:val="24"/>
          <w:szCs w:val="24"/>
        </w:rPr>
        <w:t>винира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, перекрывающего твердые ткани зуба и композит. </w:t>
      </w:r>
    </w:p>
    <w:p w:rsidR="00CA0477" w:rsidRPr="00B70625" w:rsidRDefault="00CA0477" w:rsidP="00CA04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0625">
        <w:rPr>
          <w:rFonts w:ascii="Arial" w:hAnsi="Arial" w:cs="Arial"/>
          <w:sz w:val="24"/>
          <w:szCs w:val="24"/>
        </w:rPr>
        <w:t xml:space="preserve">2. Реставрация вестибулярной поверхности керамическим </w:t>
      </w:r>
      <w:proofErr w:type="spellStart"/>
      <w:r w:rsidRPr="00B70625">
        <w:rPr>
          <w:rFonts w:ascii="Arial" w:hAnsi="Arial" w:cs="Arial"/>
          <w:sz w:val="24"/>
          <w:szCs w:val="24"/>
        </w:rPr>
        <w:t>виниром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, небной — металлическим. </w:t>
      </w:r>
    </w:p>
    <w:p w:rsidR="00CA0477" w:rsidRPr="00B70625" w:rsidRDefault="00CA0477" w:rsidP="00CA04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0625">
        <w:rPr>
          <w:rFonts w:ascii="Arial" w:hAnsi="Arial" w:cs="Arial"/>
          <w:sz w:val="24"/>
          <w:szCs w:val="24"/>
        </w:rPr>
        <w:t xml:space="preserve">3. Реставрация вестибулярной и небной поверхностей керамическими </w:t>
      </w:r>
      <w:proofErr w:type="spellStart"/>
      <w:r w:rsidRPr="00B70625">
        <w:rPr>
          <w:rFonts w:ascii="Arial" w:hAnsi="Arial" w:cs="Arial"/>
          <w:sz w:val="24"/>
          <w:szCs w:val="24"/>
        </w:rPr>
        <w:t>винирами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. Однако для размещения керамики требуется больше пространства и иногда трудно замаскировать границу между керамикой на режущем крае и оставшимися тканями зуба на вестибулярной поверхности. </w:t>
      </w:r>
    </w:p>
    <w:p w:rsidR="00CA0477" w:rsidRPr="00B70625" w:rsidRDefault="00CA0477" w:rsidP="00CA0477">
      <w:pPr>
        <w:jc w:val="both"/>
        <w:rPr>
          <w:rFonts w:ascii="Arial" w:hAnsi="Arial" w:cs="Arial"/>
          <w:sz w:val="24"/>
          <w:szCs w:val="24"/>
        </w:rPr>
      </w:pPr>
      <w:r w:rsidRPr="00B70625">
        <w:rPr>
          <w:rFonts w:ascii="Arial" w:hAnsi="Arial" w:cs="Arial"/>
          <w:sz w:val="24"/>
          <w:szCs w:val="24"/>
        </w:rPr>
        <w:t xml:space="preserve">4. Изготовление традиционной коронки или </w:t>
      </w:r>
      <w:proofErr w:type="spellStart"/>
      <w:r w:rsidRPr="00B70625">
        <w:rPr>
          <w:rFonts w:ascii="Arial" w:hAnsi="Arial" w:cs="Arial"/>
          <w:sz w:val="24"/>
          <w:szCs w:val="24"/>
        </w:rPr>
        <w:t>цельнокерамического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625">
        <w:rPr>
          <w:rFonts w:ascii="Arial" w:hAnsi="Arial" w:cs="Arial"/>
          <w:sz w:val="24"/>
          <w:szCs w:val="24"/>
        </w:rPr>
        <w:t>микропротеза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с фиксацией композитным цементом. </w:t>
      </w:r>
    </w:p>
    <w:p w:rsidR="00CA0477" w:rsidRPr="00B70625" w:rsidRDefault="00CA0477" w:rsidP="00CA04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0625">
        <w:rPr>
          <w:rFonts w:ascii="Arial" w:hAnsi="Arial" w:cs="Arial"/>
          <w:sz w:val="24"/>
          <w:szCs w:val="24"/>
        </w:rPr>
        <w:t xml:space="preserve">Для реставрации только небных поверхностей возможно использование металлических </w:t>
      </w:r>
      <w:proofErr w:type="spellStart"/>
      <w:r w:rsidRPr="00B70625">
        <w:rPr>
          <w:rFonts w:ascii="Arial" w:hAnsi="Arial" w:cs="Arial"/>
          <w:sz w:val="24"/>
          <w:szCs w:val="24"/>
        </w:rPr>
        <w:t>виниров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. Это наиболее консервативный метод, имеющий свои ограничения и требующий большой точности. Эффективность лечения составляет 92,7–99 %. </w:t>
      </w:r>
      <w:proofErr w:type="spellStart"/>
      <w:r w:rsidRPr="00B70625">
        <w:rPr>
          <w:rFonts w:ascii="Arial" w:hAnsi="Arial" w:cs="Arial"/>
          <w:sz w:val="24"/>
          <w:szCs w:val="24"/>
        </w:rPr>
        <w:t>Никельхромовый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сплав имеет большую адгезию к композитному цементу, сплав золота обладает лучшими 42 рабочими характеристиками. </w:t>
      </w:r>
    </w:p>
    <w:p w:rsidR="00CA0477" w:rsidRPr="00B70625" w:rsidRDefault="00CA0477" w:rsidP="00CA04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0625">
        <w:rPr>
          <w:rFonts w:ascii="Arial" w:hAnsi="Arial" w:cs="Arial"/>
          <w:sz w:val="24"/>
          <w:szCs w:val="24"/>
        </w:rPr>
        <w:t xml:space="preserve">Препарирование зуба минимально: обычно ограничиваются сглаживанием периферических краев эмали. Расширение границ препарирования на режущий край облегчает позиционирование </w:t>
      </w:r>
      <w:proofErr w:type="spellStart"/>
      <w:r w:rsidRPr="00B70625">
        <w:rPr>
          <w:rFonts w:ascii="Arial" w:hAnsi="Arial" w:cs="Arial"/>
          <w:sz w:val="24"/>
          <w:szCs w:val="24"/>
        </w:rPr>
        <w:t>винира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во время цементировки и увеличивает поверхность фиксации. Неэстетическое выделение металлической полоски на режущем крае авторы рекомендуют устранять </w:t>
      </w:r>
      <w:proofErr w:type="spellStart"/>
      <w:r w:rsidRPr="00B70625">
        <w:rPr>
          <w:rFonts w:ascii="Arial" w:hAnsi="Arial" w:cs="Arial"/>
          <w:sz w:val="24"/>
          <w:szCs w:val="24"/>
        </w:rPr>
        <w:t>внутриротовой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пескоструйной обработкой. При </w:t>
      </w:r>
      <w:proofErr w:type="spellStart"/>
      <w:r w:rsidRPr="00B70625">
        <w:rPr>
          <w:rFonts w:ascii="Arial" w:hAnsi="Arial" w:cs="Arial"/>
          <w:sz w:val="24"/>
          <w:szCs w:val="24"/>
        </w:rPr>
        <w:t>зубоальвеолярном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удлинении возможен альтернативный подход — преднамеренная моделировка небных </w:t>
      </w:r>
      <w:proofErr w:type="spellStart"/>
      <w:r w:rsidRPr="00B70625">
        <w:rPr>
          <w:rFonts w:ascii="Arial" w:hAnsi="Arial" w:cs="Arial"/>
          <w:sz w:val="24"/>
          <w:szCs w:val="24"/>
        </w:rPr>
        <w:t>виниров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таким образом, чтобы после фиксации </w:t>
      </w:r>
      <w:proofErr w:type="spellStart"/>
      <w:r w:rsidRPr="00B70625">
        <w:rPr>
          <w:rFonts w:ascii="Arial" w:hAnsi="Arial" w:cs="Arial"/>
          <w:sz w:val="24"/>
          <w:szCs w:val="24"/>
        </w:rPr>
        <w:t>окклюзионные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контакты были только на </w:t>
      </w:r>
      <w:proofErr w:type="spellStart"/>
      <w:r w:rsidRPr="00B70625">
        <w:rPr>
          <w:rFonts w:ascii="Arial" w:hAnsi="Arial" w:cs="Arial"/>
          <w:sz w:val="24"/>
          <w:szCs w:val="24"/>
        </w:rPr>
        <w:t>винирах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(как вариант аппарата с </w:t>
      </w:r>
      <w:proofErr w:type="spellStart"/>
      <w:r w:rsidRPr="00B70625">
        <w:rPr>
          <w:rFonts w:ascii="Arial" w:hAnsi="Arial" w:cs="Arial"/>
          <w:sz w:val="24"/>
          <w:szCs w:val="24"/>
        </w:rPr>
        <w:t>накусочной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площадкой). Использование опаковых оттенков композитного цемента может уменьшить серый оттенок режущей трети коронки, возникающий вследствие просвечивания металла. Хотя металлические </w:t>
      </w:r>
      <w:proofErr w:type="spellStart"/>
      <w:r w:rsidRPr="00B70625">
        <w:rPr>
          <w:rFonts w:ascii="Arial" w:hAnsi="Arial" w:cs="Arial"/>
          <w:sz w:val="24"/>
          <w:szCs w:val="24"/>
        </w:rPr>
        <w:t>виниры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являются прекрасным консервативным методом лечения повышенного стирания верхних фронтальных зубов, они не приемлемы при уменьшении высоты коронки зуба. </w:t>
      </w:r>
    </w:p>
    <w:p w:rsidR="00CA0477" w:rsidRPr="00B70625" w:rsidRDefault="00CA0477" w:rsidP="00CA0477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625">
        <w:rPr>
          <w:rFonts w:ascii="Arial" w:hAnsi="Arial" w:cs="Arial"/>
          <w:b/>
          <w:sz w:val="24"/>
          <w:szCs w:val="24"/>
        </w:rPr>
        <w:t>Повышенное стирание жевательных зубов.</w:t>
      </w:r>
      <w:r w:rsidRPr="00B70625">
        <w:rPr>
          <w:rFonts w:ascii="Arial" w:hAnsi="Arial" w:cs="Arial"/>
          <w:sz w:val="24"/>
          <w:szCs w:val="24"/>
        </w:rPr>
        <w:t xml:space="preserve"> Наиболее консервативный метод лечения повышенного стирания жевательных зубов — использование металлических накладок. Возможно применение керамических накладок с адгезивной фиксацией. Однако при появлении трещин и переломов в отдаленные сроки керамические накладки в области жевательных зубов не поддаются починке. Во время предварительной припасовки накладок проверка окклюзии затруднена </w:t>
      </w:r>
      <w:bookmarkStart w:id="0" w:name="_GoBack"/>
      <w:r w:rsidRPr="00B70625">
        <w:rPr>
          <w:rFonts w:ascii="Arial" w:hAnsi="Arial" w:cs="Arial"/>
          <w:sz w:val="24"/>
          <w:szCs w:val="24"/>
        </w:rPr>
        <w:t xml:space="preserve">вследствие их слабой ретенции до фиксации. Использование лицевой дуги и </w:t>
      </w:r>
      <w:bookmarkEnd w:id="0"/>
      <w:r w:rsidRPr="00B70625">
        <w:rPr>
          <w:rFonts w:ascii="Arial" w:hAnsi="Arial" w:cs="Arial"/>
          <w:sz w:val="24"/>
          <w:szCs w:val="24"/>
        </w:rPr>
        <w:t xml:space="preserve">индивидуально настроенного </w:t>
      </w:r>
      <w:proofErr w:type="spellStart"/>
      <w:r w:rsidRPr="00B70625">
        <w:rPr>
          <w:rFonts w:ascii="Arial" w:hAnsi="Arial" w:cs="Arial"/>
          <w:sz w:val="24"/>
          <w:szCs w:val="24"/>
        </w:rPr>
        <w:t>артикулятора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уменьшает необходимость значительной коррекции </w:t>
      </w:r>
      <w:proofErr w:type="spellStart"/>
      <w:r w:rsidRPr="00B70625">
        <w:rPr>
          <w:rFonts w:ascii="Arial" w:hAnsi="Arial" w:cs="Arial"/>
          <w:sz w:val="24"/>
          <w:szCs w:val="24"/>
        </w:rPr>
        <w:t>микропротезов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. Провизорные накладки могут быть утеряны при использовании временных цементов с небольшой адгезией, а адгезивная фиксация может привести к повреждению твердых тканей зубов при снятии данных накладок. Для профилактики таких осложнений применяется </w:t>
      </w:r>
      <w:r w:rsidRPr="00B70625">
        <w:rPr>
          <w:rFonts w:ascii="Arial" w:hAnsi="Arial" w:cs="Arial"/>
          <w:sz w:val="24"/>
          <w:szCs w:val="24"/>
        </w:rPr>
        <w:lastRenderedPageBreak/>
        <w:t xml:space="preserve">объединение нескольких провизорных накладок в единый блок и фиксация его к пятнам протравленной эмали. Это надежный, но дорогой метод. Керамические </w:t>
      </w:r>
      <w:proofErr w:type="spellStart"/>
      <w:r w:rsidRPr="00B70625">
        <w:rPr>
          <w:rFonts w:ascii="Arial" w:hAnsi="Arial" w:cs="Arial"/>
          <w:sz w:val="24"/>
          <w:szCs w:val="24"/>
        </w:rPr>
        <w:t>виниры</w:t>
      </w:r>
      <w:proofErr w:type="spellEnd"/>
      <w:r w:rsidRPr="00B70625">
        <w:rPr>
          <w:rFonts w:ascii="Arial" w:hAnsi="Arial" w:cs="Arial"/>
          <w:sz w:val="24"/>
          <w:szCs w:val="24"/>
        </w:rPr>
        <w:t xml:space="preserve"> и накладки более эстетичны, но стоят дороже и не поддаются починке. В результате исследования срока службы прямых и непрямых реставраций, изготовленных для лечения кариеса зубов, было доказано, что они практически равноценны. Реставрации из композиционных материалов, безусловно, имеют меньший срок службы, чем литые и металлокерамические конструкции. Однако они позволяют свести препарирование к минимуму и сохранить пульпу зуба.</w:t>
      </w:r>
    </w:p>
    <w:p w:rsidR="00CA0477" w:rsidRPr="00B70625" w:rsidRDefault="00CA0477">
      <w:pPr>
        <w:rPr>
          <w:rFonts w:ascii="Arial" w:hAnsi="Arial" w:cs="Arial"/>
          <w:sz w:val="24"/>
          <w:szCs w:val="24"/>
        </w:rPr>
      </w:pPr>
    </w:p>
    <w:sectPr w:rsidR="00CA0477" w:rsidRPr="00B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43"/>
    <w:rsid w:val="00047CDD"/>
    <w:rsid w:val="00457543"/>
    <w:rsid w:val="004F0681"/>
    <w:rsid w:val="00B70625"/>
    <w:rsid w:val="00C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AE19"/>
  <w15:chartTrackingRefBased/>
  <w15:docId w15:val="{070069F1-68DF-43BA-BAF1-9166D452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ntaltechnic.info/index.php/metallokeramika/54-obshee_voprosy_metalokeramiki/109-ortopedicheskoe_lechenie_s_primeneniem_metallokeramicheskih_protezov_pri_patologicheskoj_stiraemosti_tverdyh_tkanej_zub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2020-05-19T16:21:00Z</dcterms:created>
  <dcterms:modified xsi:type="dcterms:W3CDTF">2020-05-19T16:22:00Z</dcterms:modified>
</cp:coreProperties>
</file>