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A425" w14:textId="77777777" w:rsidR="00BA12F8" w:rsidRPr="00406D09" w:rsidRDefault="00BA12F8" w:rsidP="00BA12F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Российской Федерации </w:t>
      </w:r>
    </w:p>
    <w:p w14:paraId="1DDE1A54" w14:textId="77777777" w:rsidR="00BA12F8" w:rsidRPr="00406D09" w:rsidRDefault="00BA12F8" w:rsidP="00BA12F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>Кафедра нервных болезней с курсом ПО</w:t>
      </w:r>
    </w:p>
    <w:p w14:paraId="6CA4B7CB" w14:textId="77777777" w:rsidR="00BA12F8" w:rsidRPr="00406D09" w:rsidRDefault="00BA12F8" w:rsidP="00BA12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2BD831" w14:textId="77777777" w:rsidR="00BA12F8" w:rsidRPr="00406D09" w:rsidRDefault="00BA12F8" w:rsidP="00BA12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118393" w14:textId="77777777" w:rsidR="00BA12F8" w:rsidRPr="00406D09" w:rsidRDefault="00BA12F8" w:rsidP="00BA12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F18BF2" w14:textId="77777777" w:rsidR="00BA12F8" w:rsidRPr="00406D09" w:rsidRDefault="00BA12F8" w:rsidP="00BA12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92B22F" w14:textId="77777777" w:rsidR="00BA12F8" w:rsidRPr="00406D09" w:rsidRDefault="00BA12F8" w:rsidP="00BA12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CA84CC" w14:textId="77777777" w:rsidR="00BA12F8" w:rsidRPr="00406D09" w:rsidRDefault="00BA12F8" w:rsidP="00BA12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556A23" w14:textId="77777777" w:rsidR="00BA12F8" w:rsidRPr="00406D09" w:rsidRDefault="00BA12F8" w:rsidP="00BA12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D5AD5C" w14:textId="77777777" w:rsidR="00BA12F8" w:rsidRPr="00406D09" w:rsidRDefault="00BA12F8" w:rsidP="00BA12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688ACB" w14:textId="77777777" w:rsidR="00BA12F8" w:rsidRPr="00406D09" w:rsidRDefault="00BA12F8" w:rsidP="00BA12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A18EFF" w14:textId="77777777" w:rsidR="00BA12F8" w:rsidRPr="00406D09" w:rsidRDefault="00BA12F8" w:rsidP="00BA12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D09">
        <w:rPr>
          <w:rFonts w:ascii="Times New Roman" w:hAnsi="Times New Roman" w:cs="Times New Roman"/>
          <w:b/>
          <w:bCs/>
          <w:sz w:val="28"/>
          <w:szCs w:val="28"/>
        </w:rPr>
        <w:t>Реферат на тему: «</w:t>
      </w:r>
      <w:r w:rsidRPr="006545B1">
        <w:rPr>
          <w:rFonts w:ascii="Times New Roman" w:hAnsi="Times New Roman" w:cs="Times New Roman"/>
          <w:b/>
          <w:bCs/>
          <w:sz w:val="28"/>
          <w:szCs w:val="28"/>
        </w:rPr>
        <w:t>Болезнь Вильсона-Коновалова</w:t>
      </w:r>
      <w:r w:rsidRPr="00406D0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8F7B337" w14:textId="77777777" w:rsidR="00BA12F8" w:rsidRPr="00406D09" w:rsidRDefault="00BA12F8" w:rsidP="00BA12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A31201" w14:textId="77777777" w:rsidR="00BA12F8" w:rsidRPr="00406D09" w:rsidRDefault="00BA12F8" w:rsidP="00BA12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F6A614" w14:textId="77777777" w:rsidR="00BA12F8" w:rsidRPr="00406D09" w:rsidRDefault="00BA12F8" w:rsidP="00BA12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4E0E87" w14:textId="77777777" w:rsidR="00BA12F8" w:rsidRPr="00406D09" w:rsidRDefault="00BA12F8" w:rsidP="00BA12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9032E7" w14:textId="77777777" w:rsidR="00BA12F8" w:rsidRPr="00406D09" w:rsidRDefault="00BA12F8" w:rsidP="00BA12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FD8415" w14:textId="77777777" w:rsidR="00BA12F8" w:rsidRPr="00406D09" w:rsidRDefault="00BA12F8" w:rsidP="00BA12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C1145C" w14:textId="77777777" w:rsidR="00BA12F8" w:rsidRPr="00406D09" w:rsidRDefault="00BA12F8" w:rsidP="00BA12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36FBA4" w14:textId="77777777" w:rsidR="00BA12F8" w:rsidRPr="00406D09" w:rsidRDefault="00BA12F8" w:rsidP="00BA12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60A3D6" w14:textId="77777777" w:rsidR="00BA12F8" w:rsidRPr="00406D09" w:rsidRDefault="00BA12F8" w:rsidP="00BA12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7A19BD" w14:textId="77777777" w:rsidR="00BA12F8" w:rsidRPr="00406D09" w:rsidRDefault="00BA12F8" w:rsidP="00BA12F8">
      <w:pPr>
        <w:jc w:val="right"/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>Выполнила: ординатор 1 года обучения</w:t>
      </w:r>
    </w:p>
    <w:p w14:paraId="263A4F10" w14:textId="77777777" w:rsidR="00BA12F8" w:rsidRPr="00406D09" w:rsidRDefault="00BA12F8" w:rsidP="00BA12F8">
      <w:pPr>
        <w:jc w:val="right"/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 специальности неврология 112 группы</w:t>
      </w:r>
    </w:p>
    <w:p w14:paraId="25F7E5C4" w14:textId="77777777" w:rsidR="00BA12F8" w:rsidRPr="00406D09" w:rsidRDefault="00BA12F8" w:rsidP="00BA12F8">
      <w:pPr>
        <w:jc w:val="right"/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>Мосалева Екатерина Ивановна</w:t>
      </w:r>
    </w:p>
    <w:p w14:paraId="32365896" w14:textId="77777777" w:rsidR="00BA12F8" w:rsidRPr="00406D09" w:rsidRDefault="00BA12F8" w:rsidP="00BA12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F137CC" w14:textId="77777777" w:rsidR="00BA12F8" w:rsidRPr="00406D09" w:rsidRDefault="00BA12F8" w:rsidP="00BA12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F68DFC" w14:textId="77777777" w:rsidR="00BA12F8" w:rsidRPr="00406D09" w:rsidRDefault="00BA12F8" w:rsidP="00BA12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B1E692" w14:textId="77777777" w:rsidR="00BA12F8" w:rsidRPr="00406D09" w:rsidRDefault="00BA12F8" w:rsidP="00BA12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E749B4" w14:textId="77777777" w:rsidR="00BA12F8" w:rsidRPr="00406D09" w:rsidRDefault="00BA12F8" w:rsidP="00BA12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034FFD" w14:textId="77777777" w:rsidR="00BA12F8" w:rsidRPr="00406D09" w:rsidRDefault="00BA12F8" w:rsidP="00BA12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206F55" w14:textId="77777777" w:rsidR="00BA12F8" w:rsidRPr="00406D09" w:rsidRDefault="00BA12F8" w:rsidP="00BA12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5BE23A" w14:textId="77777777" w:rsidR="00BA12F8" w:rsidRPr="00406D09" w:rsidRDefault="00BA12F8" w:rsidP="00BA12F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>2022 год</w:t>
      </w:r>
    </w:p>
    <w:p w14:paraId="643A5618" w14:textId="2F64C6F0" w:rsidR="000551F8" w:rsidRPr="00365484" w:rsidRDefault="00BA12F8">
      <w:pPr>
        <w:rPr>
          <w:b/>
          <w:bCs/>
        </w:rPr>
      </w:pPr>
      <w:r w:rsidRPr="00365484">
        <w:rPr>
          <w:b/>
          <w:bCs/>
        </w:rPr>
        <w:lastRenderedPageBreak/>
        <w:t>Содержание.</w:t>
      </w:r>
    </w:p>
    <w:p w14:paraId="4830B9EE" w14:textId="2D0149D6" w:rsidR="00BA12F8" w:rsidRDefault="00BA12F8">
      <w:r>
        <w:t>Введение</w:t>
      </w:r>
      <w:r w:rsidR="00B35DDF">
        <w:t>……………………………………………………………….3</w:t>
      </w:r>
    </w:p>
    <w:p w14:paraId="096076CF" w14:textId="717D14A9" w:rsidR="00BA12F8" w:rsidRDefault="00BA12F8">
      <w:r>
        <w:t>Этиология и патогенез</w:t>
      </w:r>
      <w:r w:rsidR="00B35DDF">
        <w:t xml:space="preserve"> заболевания……………………3</w:t>
      </w:r>
    </w:p>
    <w:p w14:paraId="32009152" w14:textId="6C9B5926" w:rsidR="00B35DDF" w:rsidRDefault="00B35DDF">
      <w:r>
        <w:t>Классификация…………………………………………………</w:t>
      </w:r>
      <w:r w:rsidR="000149CD">
        <w:t>…..</w:t>
      </w:r>
      <w:r>
        <w:t>3</w:t>
      </w:r>
    </w:p>
    <w:p w14:paraId="668E7EDE" w14:textId="073C9570" w:rsidR="00B35DDF" w:rsidRPr="00B35DDF" w:rsidRDefault="00B35DDF">
      <w:r w:rsidRPr="00B35DDF">
        <w:t>Клиническая картина заболевания</w:t>
      </w:r>
      <w:r w:rsidRPr="00B35DDF">
        <w:t>……………</w:t>
      </w:r>
      <w:r w:rsidR="000149CD">
        <w:t>………..</w:t>
      </w:r>
      <w:r w:rsidRPr="00B35DDF">
        <w:t>4</w:t>
      </w:r>
    </w:p>
    <w:p w14:paraId="78CDECB8" w14:textId="6B0606CE" w:rsidR="00BA12F8" w:rsidRDefault="00BA12F8">
      <w:r>
        <w:t>Диагностика</w:t>
      </w:r>
      <w:r w:rsidR="00B35DDF">
        <w:t>………………………………………</w:t>
      </w:r>
      <w:r w:rsidR="000149CD">
        <w:t>………………….</w:t>
      </w:r>
      <w:r w:rsidR="00B35DDF">
        <w:t>5</w:t>
      </w:r>
    </w:p>
    <w:p w14:paraId="455B0259" w14:textId="46210E24" w:rsidR="00BA12F8" w:rsidRDefault="00BA12F8">
      <w:r>
        <w:t>Лечение</w:t>
      </w:r>
      <w:r w:rsidR="00B35DDF">
        <w:t>………………………………………………………</w:t>
      </w:r>
      <w:r w:rsidR="000149CD">
        <w:t>………..</w:t>
      </w:r>
      <w:r w:rsidR="00B35DDF">
        <w:t>8</w:t>
      </w:r>
    </w:p>
    <w:p w14:paraId="460D591E" w14:textId="1E6B3C6A" w:rsidR="00B35DDF" w:rsidRDefault="00B35DDF">
      <w:r>
        <w:t>Прогноз………………………………………………</w:t>
      </w:r>
      <w:r w:rsidR="000149CD">
        <w:t>………………..</w:t>
      </w:r>
      <w:r>
        <w:t>9</w:t>
      </w:r>
    </w:p>
    <w:p w14:paraId="1A323F4D" w14:textId="3604723D" w:rsidR="00B35DDF" w:rsidRDefault="00B35DDF">
      <w:r>
        <w:t>Заключение</w:t>
      </w:r>
      <w:r w:rsidR="000149CD">
        <w:t>……………………………………………………..…..9</w:t>
      </w:r>
    </w:p>
    <w:p w14:paraId="0E854D0C" w14:textId="57350C0F" w:rsidR="00BA12F8" w:rsidRDefault="00BA12F8">
      <w:r>
        <w:t>Список использованной литературы</w:t>
      </w:r>
      <w:r w:rsidR="000149CD">
        <w:t>…………………10</w:t>
      </w:r>
    </w:p>
    <w:p w14:paraId="6A7CFF71" w14:textId="58608C08" w:rsidR="00BA12F8" w:rsidRDefault="00BA12F8"/>
    <w:p w14:paraId="0AE90406" w14:textId="284C09FC" w:rsidR="00BA12F8" w:rsidRDefault="00BA12F8"/>
    <w:p w14:paraId="0827DE0B" w14:textId="7C7E0922" w:rsidR="00BA12F8" w:rsidRDefault="00BA12F8"/>
    <w:p w14:paraId="0A3165F3" w14:textId="2420D3DA" w:rsidR="00BA12F8" w:rsidRDefault="00BA12F8"/>
    <w:p w14:paraId="1A6C0AFE" w14:textId="3DEE7FF9" w:rsidR="00BA12F8" w:rsidRDefault="00BA12F8"/>
    <w:p w14:paraId="01B05B29" w14:textId="65A5F65B" w:rsidR="00BA12F8" w:rsidRDefault="00BA12F8"/>
    <w:p w14:paraId="2AE8DF53" w14:textId="42CC2A99" w:rsidR="00BA12F8" w:rsidRDefault="00BA12F8"/>
    <w:p w14:paraId="2D8B194F" w14:textId="4C56AA7D" w:rsidR="00BA12F8" w:rsidRDefault="00BA12F8"/>
    <w:p w14:paraId="33D75F7E" w14:textId="687735B2" w:rsidR="00BA12F8" w:rsidRDefault="00BA12F8"/>
    <w:p w14:paraId="4053CE19" w14:textId="6A166627" w:rsidR="00BA12F8" w:rsidRDefault="00BA12F8"/>
    <w:p w14:paraId="7859D489" w14:textId="293B7AF7" w:rsidR="00BA12F8" w:rsidRDefault="00BA12F8"/>
    <w:p w14:paraId="69E91E7C" w14:textId="2F436333" w:rsidR="00BA12F8" w:rsidRDefault="00BA12F8"/>
    <w:p w14:paraId="4741616F" w14:textId="3243CB39" w:rsidR="00BA12F8" w:rsidRDefault="00BA12F8"/>
    <w:p w14:paraId="6DD812C2" w14:textId="1554A081" w:rsidR="00BA12F8" w:rsidRDefault="00BA12F8"/>
    <w:p w14:paraId="6A9E2A6F" w14:textId="50CEDFA8" w:rsidR="00BA12F8" w:rsidRDefault="00BA12F8"/>
    <w:p w14:paraId="2B67091F" w14:textId="2AD5C2FA" w:rsidR="00BA12F8" w:rsidRDefault="00BA12F8"/>
    <w:p w14:paraId="65A5CD0E" w14:textId="24B882EE" w:rsidR="00BA12F8" w:rsidRDefault="00BA12F8"/>
    <w:p w14:paraId="5583AD11" w14:textId="37933F64" w:rsidR="00BA12F8" w:rsidRDefault="00BA12F8"/>
    <w:p w14:paraId="26F3AD7B" w14:textId="6D530C77" w:rsidR="00BA12F8" w:rsidRDefault="00BA12F8"/>
    <w:p w14:paraId="261227B2" w14:textId="218991E3" w:rsidR="00BA12F8" w:rsidRDefault="00BA12F8"/>
    <w:p w14:paraId="35AE6A1D" w14:textId="7F299A4C" w:rsidR="00BA12F8" w:rsidRDefault="00BA12F8"/>
    <w:p w14:paraId="7A11458D" w14:textId="03A61A74" w:rsidR="00BA12F8" w:rsidRDefault="00BA12F8"/>
    <w:p w14:paraId="16517ABB" w14:textId="4EDE2050" w:rsidR="00BA12F8" w:rsidRDefault="00BA12F8"/>
    <w:p w14:paraId="3A8A88BC" w14:textId="6FAC6ECF" w:rsidR="00BA12F8" w:rsidRDefault="00BA12F8"/>
    <w:p w14:paraId="4523E539" w14:textId="0D1D9673" w:rsidR="00BA12F8" w:rsidRDefault="00BA12F8"/>
    <w:p w14:paraId="0B959B0D" w14:textId="77777777" w:rsidR="00B35DDF" w:rsidRDefault="00B35DDF"/>
    <w:p w14:paraId="16AD0FBE" w14:textId="5AD3D4BF" w:rsidR="00BA12F8" w:rsidRPr="00BA12F8" w:rsidRDefault="00BA12F8">
      <w:pPr>
        <w:rPr>
          <w:b/>
          <w:bCs/>
        </w:rPr>
      </w:pPr>
      <w:r w:rsidRPr="00BA12F8">
        <w:rPr>
          <w:b/>
          <w:bCs/>
        </w:rPr>
        <w:t>Введение.</w:t>
      </w:r>
    </w:p>
    <w:p w14:paraId="5BE9925A" w14:textId="77777777" w:rsidR="00B35DDF" w:rsidRDefault="00BA12F8">
      <w:r w:rsidRPr="00BA12F8">
        <w:rPr>
          <w:b/>
          <w:bCs/>
        </w:rPr>
        <w:t>Болезнь Вильсона (БВ)</w:t>
      </w:r>
      <w:r>
        <w:t xml:space="preserve"> (синонимы: болезнь Вильсона-Коновалова, гепатолентикулярная дегенерация, гепатоцеребральная дистрофия) – редкое тяжелое наследственное мультисистемное заболевание, проявляющееся преимущественно печеночными, неврологическими и психиатрическими нарушениями вследствие чрезмерного отложения меди в органах и тканях. Это заболевание относится к числу трудно диагностируемых в связи с длительным латентным течением и полиморфизмом клинической симптоматики. БВ может клинически манифестировать как в детском и подростковом, так и в более старшем возрасте. При отсутствии медь-элиминирующей терапии это заболевание является фатальным. </w:t>
      </w:r>
      <w:r w:rsidR="00B35DDF">
        <w:t xml:space="preserve"> </w:t>
      </w:r>
    </w:p>
    <w:p w14:paraId="22382B05" w14:textId="77777777" w:rsidR="00B35DDF" w:rsidRDefault="00B35DDF" w:rsidP="00B35DDF">
      <w:r>
        <w:t>Болезнь Вильсона является редким (орфанным) заболеванием, хотя показатели распространенности варьируют в зависимости от исследования. По данным ряда исследований, ее распространенность составляет около 1 случая на 7000-10000 населения, в то время как частота гетерозиготного носительства патогенных вариантов в ATP7B составляет около 1:40.</w:t>
      </w:r>
    </w:p>
    <w:p w14:paraId="226CBC04" w14:textId="6E14B646" w:rsidR="00BF39C3" w:rsidRDefault="00BF39C3">
      <w:pPr>
        <w:rPr>
          <w:b/>
          <w:bCs/>
        </w:rPr>
      </w:pPr>
      <w:r w:rsidRPr="00BF39C3">
        <w:rPr>
          <w:b/>
          <w:bCs/>
        </w:rPr>
        <w:t>Этиология и патогенез заболевания или состояния (группы заболеваний или состояний).</w:t>
      </w:r>
    </w:p>
    <w:p w14:paraId="31C56D3C" w14:textId="77777777" w:rsidR="00BF39C3" w:rsidRDefault="00BF39C3">
      <w:r>
        <w:t xml:space="preserve">БВ развивается при наличии у человека патогенных вариантов в компаундгетерозиготном (чаще) или гомозиготном (реже) состоянии в гене АТР7В, который располагается на длинном плече 13 хромосомы (13q14.3-q21.1) и состоит из 21 экзона и 20 интронов (общая геномная длина гена составляет около 80 тысяч пар оснований). </w:t>
      </w:r>
    </w:p>
    <w:p w14:paraId="2BA18B4D" w14:textId="7DFC51E9" w:rsidR="00BF39C3" w:rsidRDefault="00BF39C3">
      <w:r>
        <w:t xml:space="preserve">Ген ATP7B кодирует одноименный медь-транспортирующий белок из группы АТФаз Ртипа, который располагается в транс-Гольджи аппарате, обеспечивает транспорт меди через мембраны органелл гепатоцитов, способствуя выведению ее с желчью, а также включению в молекулу апоцерулоплазмина (церулоплазмин без меди) с образованием голоцерулоплазмина (церулоплазмин с 6 молекулами меди). Наиболее высокая экспрессия гена ATP7B наблюдается в печени, однако он также экспрессируется в почках, плаценте, молочных железах, головном мозге и легких. </w:t>
      </w:r>
      <w:r>
        <w:br/>
        <w:t>Тип наследования БВ аутосомно-рецессивный.</w:t>
      </w:r>
    </w:p>
    <w:p w14:paraId="31A24891" w14:textId="6080AE8F" w:rsidR="00BF39C3" w:rsidRDefault="00BF39C3">
      <w:pPr>
        <w:rPr>
          <w:b/>
          <w:bCs/>
        </w:rPr>
      </w:pPr>
      <w:r w:rsidRPr="00BF39C3">
        <w:rPr>
          <w:b/>
          <w:bCs/>
        </w:rPr>
        <w:t>Классификация заболевания или состояния (группы заболеваний или состояний)</w:t>
      </w:r>
      <w:r>
        <w:rPr>
          <w:b/>
          <w:bCs/>
        </w:rPr>
        <w:t>.</w:t>
      </w:r>
    </w:p>
    <w:p w14:paraId="77EFF9F8" w14:textId="77777777" w:rsidR="00BF39C3" w:rsidRDefault="00BF39C3">
      <w:r>
        <w:t xml:space="preserve">Клиническая картина БВ характеризуется большим полиморфизмом в отношении как неврологических, так и соматических проявлений. Это нашло свое отражение в различных классификациях заболевания. </w:t>
      </w:r>
    </w:p>
    <w:p w14:paraId="4FEA2A2D" w14:textId="77777777" w:rsidR="00BF39C3" w:rsidRDefault="00BF39C3">
      <w:r>
        <w:t xml:space="preserve">В настоящее время чаще всего используется классификация БВ, в основе которой лежит клинико-патоморфологический принцип. Выделяют следующие формы БВ. </w:t>
      </w:r>
      <w:r>
        <w:br/>
        <w:t xml:space="preserve">- Бессимптомная форма (около 10% случаев): клинических проявлений нет, диагноз установлен до проявления симптомов. </w:t>
      </w:r>
    </w:p>
    <w:p w14:paraId="43B5935E" w14:textId="08C17B26" w:rsidR="00BF39C3" w:rsidRDefault="00BF39C3">
      <w:r>
        <w:t xml:space="preserve">- Абдоминальная (печеночная) форма (около 40% случаев): раннее начало, преимущественно с острой печеночной недостаточности или признаков хронической печеночной недостаточности; фульминантная печеночная недостаточность, цирроз печени. </w:t>
      </w:r>
      <w:r>
        <w:br/>
        <w:t xml:space="preserve">- Церебральная (неврологическая) форма (около 40-50% случаев): характерны разнообразные экстрапирамидные нарушения (тремор конечностей и головы, дистония, мозжечковая атаксия, паркинсонизм, нарушение почерка, дизартрия, мышечная ригидность, хорея, атетоз), психические нарушения (депрессия, раздражительность, расторможенность поведения, психотические эпизоды). </w:t>
      </w:r>
      <w:r w:rsidR="00C33CEC">
        <w:br/>
      </w:r>
      <w:r>
        <w:t>- Смешанная форма: сочетание неврологических и печеночных проявлений.</w:t>
      </w:r>
    </w:p>
    <w:p w14:paraId="594474A6" w14:textId="77777777" w:rsidR="00B35DDF" w:rsidRDefault="00B35DDF">
      <w:pPr>
        <w:rPr>
          <w:b/>
          <w:bCs/>
        </w:rPr>
      </w:pPr>
    </w:p>
    <w:p w14:paraId="405285C2" w14:textId="77777777" w:rsidR="00B35DDF" w:rsidRDefault="00B35DDF">
      <w:pPr>
        <w:rPr>
          <w:b/>
          <w:bCs/>
        </w:rPr>
      </w:pPr>
    </w:p>
    <w:p w14:paraId="580F985A" w14:textId="77777777" w:rsidR="00B35DDF" w:rsidRDefault="00B35DDF">
      <w:pPr>
        <w:rPr>
          <w:b/>
          <w:bCs/>
        </w:rPr>
      </w:pPr>
    </w:p>
    <w:p w14:paraId="6ABF1D05" w14:textId="77777777" w:rsidR="00B35DDF" w:rsidRDefault="00B35DDF">
      <w:pPr>
        <w:rPr>
          <w:b/>
          <w:bCs/>
        </w:rPr>
      </w:pPr>
    </w:p>
    <w:p w14:paraId="00CD26FD" w14:textId="77777777" w:rsidR="00B35DDF" w:rsidRDefault="00B35DDF">
      <w:pPr>
        <w:rPr>
          <w:b/>
          <w:bCs/>
        </w:rPr>
      </w:pPr>
    </w:p>
    <w:p w14:paraId="019E1855" w14:textId="40C92CEC" w:rsidR="00C33CEC" w:rsidRDefault="00C33CEC">
      <w:pPr>
        <w:rPr>
          <w:b/>
          <w:bCs/>
        </w:rPr>
      </w:pPr>
      <w:r w:rsidRPr="00C33CEC">
        <w:rPr>
          <w:b/>
          <w:bCs/>
        </w:rPr>
        <w:t>Клиническая картина заболевания или состояния (группы заболеваний или состояний)</w:t>
      </w:r>
      <w:r>
        <w:rPr>
          <w:b/>
          <w:bCs/>
        </w:rPr>
        <w:t>.</w:t>
      </w:r>
    </w:p>
    <w:p w14:paraId="19E47ECA" w14:textId="60BA430A" w:rsidR="00C33CEC" w:rsidRDefault="00C33CEC">
      <w:r>
        <w:t>Клиническая картина БВ характеризуется многообразием симптомов и манифестирует в возрасте от 3 до 74 лет (средний возраст 13,2 года), однако до 5-летнего возраста развернутая симптоматика развивается редко.</w:t>
      </w:r>
    </w:p>
    <w:p w14:paraId="64AAB078" w14:textId="3CDDF62C" w:rsidR="00C33CEC" w:rsidRDefault="00C33CEC">
      <w:r w:rsidRPr="00A909E7">
        <w:rPr>
          <w:u w:val="single"/>
        </w:rPr>
        <w:t>Неврологическая симптоматика</w:t>
      </w:r>
      <w:r>
        <w:t xml:space="preserve"> БВ манифестирует позже, чем поражение печени, в большинстве случаев на втором-третьем десятилетии жизни, но может проявляться и в детском возрасте до 10 лет [32, 33]. Наиболее часто клиническая картина включает в себя дистонию (до 69%), атаксию (до 30%), постурально-кинетический и интенционный тремор (до 90%), паркинсонизм (до 62%), сопровождающиеся на более поздних стадиях слюнотечением, дизартрией и дисфагией; реже наблюдаются хорея (16%), атетоз (14%), эпилепсия (6%) и др.</w:t>
      </w:r>
    </w:p>
    <w:p w14:paraId="2B1E5C83" w14:textId="77777777" w:rsidR="006257BD" w:rsidRDefault="00C33CEC">
      <w:r>
        <w:t>Дистония при БВ может затрагивать разные части тела. По мере прогрессирования болезни в случае отсутствия лечения фокальная или сегментарная форма дистонии может переходить в генерализованную</w:t>
      </w:r>
      <w:r w:rsidR="006257BD">
        <w:t>.</w:t>
      </w:r>
    </w:p>
    <w:p w14:paraId="227676FF" w14:textId="77777777" w:rsidR="006257BD" w:rsidRDefault="00C33CEC">
      <w:r>
        <w:t xml:space="preserve">Паркинсонизм при БВ характеризуется брадикинезией, ригидностью и постуральной неустойчивостью, при этом эти явления нередко имеют симметричный характер. </w:t>
      </w:r>
    </w:p>
    <w:p w14:paraId="55270A54" w14:textId="77777777" w:rsidR="006257BD" w:rsidRDefault="00C33CEC">
      <w:r>
        <w:t>Тремор является одним из частых неврологических проявлений БВ. Тремор может быть постуральным, интенционным, отмечаться в покое или иметь все перечисленные условия возникновения (тремор Холмса).</w:t>
      </w:r>
    </w:p>
    <w:p w14:paraId="130D5F2E" w14:textId="77777777" w:rsidR="006257BD" w:rsidRDefault="00C33CEC">
      <w:r>
        <w:t xml:space="preserve">Мозжечковая атаксия наблюдается почти у 30% пациентов с БВ. </w:t>
      </w:r>
    </w:p>
    <w:p w14:paraId="62E8C88E" w14:textId="77777777" w:rsidR="006257BD" w:rsidRDefault="00C33CEC">
      <w:r>
        <w:t xml:space="preserve">Дизартрия является наиболее частым неврологическим симптомом БВ. Основываясь на преобладающей характеристике нарушения речи, можно выделить несколько типов дизартрии при БВ, включая гипокинетическую, псевдобульбарную (спастическую), гиперкинетическую (дистоническую), атактическую и смешанную. </w:t>
      </w:r>
    </w:p>
    <w:p w14:paraId="2A39D6F1" w14:textId="08022AD0" w:rsidR="00C33CEC" w:rsidRDefault="00C33CEC">
      <w:r>
        <w:t>Дисфагия, определяемая как затруднение в любой фазе глотания, встречается примерно у 18% пациентов с ВД и у 50% пациентов с неврологическими симптомами. Может быть затронута любая фаза акта глотания, включая пероральный прием, приготовление/жевание, пероральный транзит и само глотание. Дисфагия может возникнуть из-за нарушения мышечного тонуса (например, при орофациальной дистонии), нарушения координации акта глотания, медлительности и слабости мышц. Слюнотечение относится к наиболее заметным и частым симптомам БВ и наблюдается примерно у 70% пациентов с неврологическими проявлениями заболевания. Очень часто это является следствием дисфагии и (или) неспособности удерживать слюну во рту из-за орофациальной дистонии.</w:t>
      </w:r>
    </w:p>
    <w:p w14:paraId="56310FF4" w14:textId="415FAB7F" w:rsidR="00A909E7" w:rsidRPr="00A909E7" w:rsidRDefault="00A909E7">
      <w:pPr>
        <w:rPr>
          <w:u w:val="single"/>
        </w:rPr>
      </w:pPr>
      <w:r w:rsidRPr="00A909E7">
        <w:rPr>
          <w:u w:val="single"/>
        </w:rPr>
        <w:t xml:space="preserve">Поражение печени. </w:t>
      </w:r>
    </w:p>
    <w:p w14:paraId="47259642" w14:textId="35EFF3DF" w:rsidR="00A909E7" w:rsidRDefault="00A909E7">
      <w:r>
        <w:t>Симптомы поражения печени при БВ весьма вариабельны. У детей поражение печени развивается раньше, чем неврологическая симптоматика. Клинический дебют БВ может быть в виде фульминантного гепатита (чаще у детей и подростков), проявляющегося коагулопатией, энцефалопатией, Кумбс-негативной гемолитической анемией, печеночной и почечной недостаточностью. Иногда клинические симптомы крайне напоминают картину острого вирусного гепатита. Этот вариант заболевания без проведения трансплантации печени приводит к практически 100%-й летальности, поэтому таких пациентов необходимо незамедлительно включать в лист ожидания трансплантации печени. Клиническая картина хронического гепатита при БВ мало отличима от поражения печени другого генеза и без патогенетической терапии приводит к формированию цирроза, что диктует необходимость исключения БВ у всех пациентов как с острым, так и с хроническим поражением печеночной паренхимы с наличием или без признаков цирроза. Характерной чертой хронического гепатита при БВ является умеренное повышение биохимических маркеров цитолиза, холестаза и уровня билирубина с высоким уровнем структурных изменений печеночной паренхимы при морфологическом исследовании биоптатов печени. БВ может клинически протекать по типу аутоиммунного гепатита с повышением сывороточных иммуноглобулинов и неспецифических аутоантител, в связи с чем у пациентов с аутоиммунным гепатитом при неэффективности кортикостероидной терапии следует также исключать БВ</w:t>
      </w:r>
      <w:r>
        <w:t>.</w:t>
      </w:r>
    </w:p>
    <w:p w14:paraId="12769BA1" w14:textId="586FBA27" w:rsidR="006257BD" w:rsidRDefault="006257BD">
      <w:r w:rsidRPr="00A909E7">
        <w:rPr>
          <w:u w:val="single"/>
        </w:rPr>
        <w:lastRenderedPageBreak/>
        <w:t>Поражение органа зрения</w:t>
      </w:r>
      <w:r>
        <w:t>. Патогномоничным симптомом БВ являются кольца Кайзера - Флейшера – отложение меди в десцеметовой мембране роговицы. У детей с бессимптомным и легким печеночным течением БВ они обычно не визуализируются. Кольца Кайзера</w:t>
      </w:r>
      <w:r>
        <w:t xml:space="preserve"> </w:t>
      </w:r>
      <w:r>
        <w:t>Флейшера выявляются у 95% пациентов с неврологическими симптомами и примерно у половины больных без неврологических нарушений. Для их достоверного определения необходимо проводить осмотр при помощи щелевой лампы. Следует учесть, что кольца Кайзера-Флейшера не всегда специфичны для БВ, и могут формироваться у пациентов с хроническими холестатическими заболеваниями или при холестазе новорожденных [37,38]. К другим возможным офтальмологическим проявлениям БВ относится передняя субкапсулярная катаракта (так называемая "медная катаракта") – она тоже выявляется при осмотре при помощи щелевой лампы.</w:t>
      </w:r>
    </w:p>
    <w:p w14:paraId="51455085" w14:textId="6351837B" w:rsidR="006257BD" w:rsidRDefault="006257BD">
      <w:r>
        <w:t xml:space="preserve">Помимо неврологической/психиатрической симптоматики </w:t>
      </w:r>
      <w:r w:rsidRPr="00A909E7">
        <w:rPr>
          <w:u w:val="single"/>
        </w:rPr>
        <w:t>к другим внепеченочным проявлениям относятся:</w:t>
      </w:r>
      <w:r>
        <w:t xml:space="preserve"> - голубое окрашивание ногтевых лунок; </w:t>
      </w:r>
      <w:r w:rsidR="00A909E7">
        <w:br/>
      </w:r>
      <w:r>
        <w:t xml:space="preserve">- гиперпигментация кожи ног; </w:t>
      </w:r>
      <w:r w:rsidR="00A909E7">
        <w:br/>
      </w:r>
      <w:r>
        <w:t xml:space="preserve">- дисфункция почечных канальцев: урикозурия, глюкозурия, аминоацидурия, протеинурия, почечный тубулярный ацидоз; - фосфатурия, кальцийурия, нефролитиаз; </w:t>
      </w:r>
      <w:r w:rsidR="00A909E7">
        <w:br/>
      </w:r>
      <w:r>
        <w:t xml:space="preserve">- преждевременный остеопороз, артропатия, хондрокальциноз  </w:t>
      </w:r>
      <w:r w:rsidR="00A909E7">
        <w:br/>
      </w:r>
      <w:r>
        <w:t xml:space="preserve">- кардиомиопатия, аритмии; </w:t>
      </w:r>
      <w:r w:rsidR="00A909E7">
        <w:br/>
      </w:r>
      <w:r>
        <w:t xml:space="preserve">- лейкопения, тромбоцитопения (как вследствие гиперспленизма, так и на фоне терапии) </w:t>
      </w:r>
      <w:r w:rsidR="00A909E7">
        <w:br/>
      </w:r>
      <w:r>
        <w:t xml:space="preserve">- панкреатит, желчнокаменная болезнь; </w:t>
      </w:r>
      <w:r w:rsidR="00A909E7">
        <w:br/>
      </w:r>
      <w:r>
        <w:t>- миопатия;</w:t>
      </w:r>
      <w:r w:rsidR="00A909E7">
        <w:br/>
      </w:r>
      <w:r>
        <w:t xml:space="preserve">- гипопаратиреоз; </w:t>
      </w:r>
      <w:r w:rsidR="00A909E7">
        <w:br/>
      </w:r>
      <w:r>
        <w:t>- дис</w:t>
      </w:r>
      <w:r w:rsidR="00A909E7">
        <w:t>м</w:t>
      </w:r>
      <w:r>
        <w:t xml:space="preserve">енорея, бесплодие или невынашивание беременности; </w:t>
      </w:r>
      <w:r w:rsidR="00A909E7">
        <w:br/>
      </w:r>
      <w:r>
        <w:t>- гигантизм.</w:t>
      </w:r>
    </w:p>
    <w:p w14:paraId="492DF913" w14:textId="3F7C2894" w:rsidR="00A909E7" w:rsidRDefault="00A909E7">
      <w:pPr>
        <w:rPr>
          <w:b/>
          <w:bCs/>
        </w:rPr>
      </w:pPr>
      <w:r w:rsidRPr="00A909E7">
        <w:rPr>
          <w:b/>
          <w:bCs/>
        </w:rPr>
        <w:t>Диагностика заболевания</w:t>
      </w:r>
      <w:r>
        <w:rPr>
          <w:b/>
          <w:bCs/>
        </w:rPr>
        <w:t>.</w:t>
      </w:r>
    </w:p>
    <w:p w14:paraId="192D97B3" w14:textId="5B734C5F" w:rsidR="00A909E7" w:rsidRDefault="00A909E7">
      <w:r w:rsidRPr="00A909E7">
        <w:rPr>
          <w:u w:val="single"/>
        </w:rPr>
        <w:t xml:space="preserve">Скрининг </w:t>
      </w:r>
      <w:r>
        <w:t>на БВ должен проводиться у взрослых и детей старше 1 года, имеющих необъяснимое повышение сывороточных печеночных трансаминаз (аланинаминотрансферазы и аспартатаминотрансферазы), проявления острой печеночной</w:t>
      </w:r>
      <w:r>
        <w:t xml:space="preserve"> </w:t>
      </w:r>
      <w:r>
        <w:t>недостаточности, хронического гепатита, цирроза печени, неврологических или психопатологических нарушений неустановленной этиологии, Кумбс-негативной гемолитической анемии, отягощенный семейный анамнез по БВ.</w:t>
      </w:r>
    </w:p>
    <w:p w14:paraId="7145BD23" w14:textId="182C38EE" w:rsidR="00A909E7" w:rsidRDefault="00A909E7">
      <w:r>
        <w:t>Диагностика БВ базируется на комбинации клинических симптомов, данных лабораторного обследования и молекулярно-генетического тестирования</w:t>
      </w:r>
      <w:r>
        <w:t>.</w:t>
      </w:r>
    </w:p>
    <w:p w14:paraId="7390BC3A" w14:textId="0DB9DA6A" w:rsidR="00A909E7" w:rsidRDefault="00A909E7">
      <w:r w:rsidRPr="00A909E7">
        <w:rPr>
          <w:b/>
          <w:bCs/>
        </w:rPr>
        <w:t>Жалобы.</w:t>
      </w:r>
      <w:r>
        <w:br/>
      </w:r>
      <w:r>
        <w:t xml:space="preserve">При сборе анамнеза и жалоб рекомендовано обратить внимание на: </w:t>
      </w:r>
      <w:r>
        <w:br/>
      </w:r>
      <w:r>
        <w:t xml:space="preserve">- отягощенный семейный анамнез (наличие в семье пациента с подтвержденным диагнозом БВ); </w:t>
      </w:r>
      <w:r>
        <w:br/>
      </w:r>
      <w:r>
        <w:t xml:space="preserve">- голубое окрашивание ногтевых лунок, гиперпигментация кожи ног; </w:t>
      </w:r>
      <w:r>
        <w:br/>
      </w:r>
      <w:r>
        <w:t>- рецидивирующую желтуху, асцит;</w:t>
      </w:r>
      <w:r>
        <w:br/>
      </w:r>
      <w:r>
        <w:t xml:space="preserve">- слюнотечение; </w:t>
      </w:r>
      <w:r>
        <w:br/>
      </w:r>
      <w:r>
        <w:t>- двигательные расстройства: тремор, плохую координацию, нарушения мелкой моторики, дистонию, паркинсонизма (маскообразное лицо, мышечная ригидность, брадикинезия, нарушение походки), псевдобульбарный синдром;</w:t>
      </w:r>
      <w:r>
        <w:br/>
      </w:r>
      <w:r>
        <w:t>- психиатрические расстройства в виде депрессии, невроза, тревожности, снижения интеллекта</w:t>
      </w:r>
    </w:p>
    <w:p w14:paraId="2DFCBD32" w14:textId="26942D5D" w:rsidR="00A909E7" w:rsidRDefault="00A909E7">
      <w:pPr>
        <w:rPr>
          <w:b/>
          <w:bCs/>
        </w:rPr>
      </w:pPr>
      <w:r w:rsidRPr="00A909E7">
        <w:rPr>
          <w:b/>
          <w:bCs/>
        </w:rPr>
        <w:t>Физикальное обследование</w:t>
      </w:r>
      <w:r>
        <w:rPr>
          <w:b/>
          <w:bCs/>
        </w:rPr>
        <w:t>.</w:t>
      </w:r>
    </w:p>
    <w:p w14:paraId="1D9D2207" w14:textId="0C564313" w:rsidR="00A909E7" w:rsidRDefault="00A909E7">
      <w:r>
        <w:t xml:space="preserve">При осмотре необходимо обратить внимание на основные физикальные проявления: </w:t>
      </w:r>
      <w:r>
        <w:br/>
      </w:r>
      <w:r>
        <w:t xml:space="preserve">- желтушность склер, незначительная или умеренная гепатомегалия, спленомегалия; </w:t>
      </w:r>
      <w:r>
        <w:br/>
      </w:r>
      <w:r>
        <w:t xml:space="preserve">- кольцо Кайзера-Флейшера; </w:t>
      </w:r>
      <w:r>
        <w:br/>
      </w:r>
      <w:r>
        <w:t xml:space="preserve">- двигательные нарушения (тремор, паркинсонизм, хорея, дистония, атаксия), слюнотечение, дизартрия, дисфагия; </w:t>
      </w:r>
      <w:r>
        <w:br/>
      </w:r>
      <w:r>
        <w:t>- психиатрические симптомы заболевания: депрессия, тревожные расстройства, расторможенное поведение, когнитивные нарушения, изменения личности, психоз.</w:t>
      </w:r>
    </w:p>
    <w:p w14:paraId="6457E52D" w14:textId="7BC5EC6D" w:rsidR="00A909E7" w:rsidRDefault="00A23C44">
      <w:pPr>
        <w:rPr>
          <w:b/>
          <w:bCs/>
        </w:rPr>
      </w:pPr>
      <w:r w:rsidRPr="00A23C44">
        <w:rPr>
          <w:b/>
          <w:bCs/>
        </w:rPr>
        <w:lastRenderedPageBreak/>
        <w:t xml:space="preserve">Лабораторные исследования. </w:t>
      </w:r>
    </w:p>
    <w:p w14:paraId="730C0249" w14:textId="06417966" w:rsidR="00A23C44" w:rsidRPr="00A23C44" w:rsidRDefault="00A23C44" w:rsidP="00A23C44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КАК. </w:t>
      </w:r>
      <w:r>
        <w:t>С целью своевременного выявления анемии, лейкопении, тромбоцитопении всем пациентам с подозрением на БВ рекомендуется проведение общего (клинического) анализа крови развернутого</w:t>
      </w:r>
      <w:r>
        <w:t xml:space="preserve">. </w:t>
      </w:r>
      <w:r>
        <w:t>Лейко- и тромбоцитопения являются проявлением гиперспленизма у пациентов с БВ на стадии цирроза печени. Кроме того, они могут развиваться на фоне терапии пеницилламином**</w:t>
      </w:r>
    </w:p>
    <w:p w14:paraId="18DAEB77" w14:textId="73BABA1A" w:rsidR="00A23C44" w:rsidRPr="00A23C44" w:rsidRDefault="00A23C44" w:rsidP="00A23C44">
      <w:pPr>
        <w:pStyle w:val="a3"/>
        <w:numPr>
          <w:ilvl w:val="0"/>
          <w:numId w:val="1"/>
        </w:numPr>
        <w:rPr>
          <w:b/>
          <w:bCs/>
        </w:rPr>
      </w:pPr>
      <w:r>
        <w:t>Биохимия крови</w:t>
      </w:r>
      <w:r>
        <w:t xml:space="preserve"> (определение активности аланинаминотрансферазы в крови, активности аспартатаминотрансферазы в крови, уровня общего билирубина в крови, уровень билирубина связанного (конъюгированного) в крови, анализ крови по оценке нарушений липидного обмена биохимический (холестерин, липопротеиды высокой плотности, липопротеиды низкой плотности, триглицериды), определение активности щелочной фосфатазы в крови, гамма-глютамилтрансферазы в крови, уровень общего белка в крови, уровень альбумина в крови, уровень калия в крови, уровень креатинина в крови, уровень мочевины и мочевой кислоты в крови) для подтверждения или исключения печеночной и почечной недостаточности</w:t>
      </w:r>
      <w:r>
        <w:t xml:space="preserve">. </w:t>
      </w:r>
      <w:r>
        <w:t>при остром течении БВ с печеночной недостаточностью отмечается повышение уровня общего билирубина (&gt;300 мкмоль/л, &gt;17,5 мг/дл) с умеренным повышением активности аланинаминотрансферазы (АЛТ), аспартатаминотрансферазы (АСТ) (100-500 Ед/л), низким уровнем активности щелочной фосфатазы (&lt; 2,0; индекс АСТ/АЛТ &gt; 2,2. Комбинация указанных индексов имеет высокую диагностическую чувствительность и специфичность при жизнеугрожающем патологическом состоянии</w:t>
      </w:r>
      <w:r>
        <w:t>.</w:t>
      </w:r>
    </w:p>
    <w:p w14:paraId="5D826164" w14:textId="020B1CD0" w:rsidR="00A23C44" w:rsidRPr="00A23C44" w:rsidRDefault="00A23C44" w:rsidP="00A23C44">
      <w:pPr>
        <w:pStyle w:val="a3"/>
        <w:numPr>
          <w:ilvl w:val="0"/>
          <w:numId w:val="1"/>
        </w:numPr>
        <w:rPr>
          <w:b/>
          <w:bCs/>
        </w:rPr>
      </w:pPr>
      <w:r>
        <w:t>коагулограмм</w:t>
      </w:r>
      <w:r>
        <w:t>а</w:t>
      </w:r>
      <w:r>
        <w:t xml:space="preserve"> (ориентировочного исследования системы гемостаза): определение протромбинового (тромбопластинового) времени в крови или в плазме и международного нормализованного отношения (MHO) с целью контроля синтетической функции печени и прогнозирования дальнейшей тактики ведения пациента</w:t>
      </w:r>
      <w:r>
        <w:t>.</w:t>
      </w:r>
      <w:r w:rsidRPr="00A23C44">
        <w:t xml:space="preserve"> </w:t>
      </w:r>
      <w:r>
        <w:t>у пациентов со сниженной функцией печени отмечается снижение протромбинового индекса (ПИ) и повышение международного нормализованного отношения (МНО).</w:t>
      </w:r>
    </w:p>
    <w:p w14:paraId="7F5D124E" w14:textId="6769F97A" w:rsidR="00A23C44" w:rsidRPr="00A23C44" w:rsidRDefault="00A23C44" w:rsidP="00A23C44">
      <w:pPr>
        <w:pStyle w:val="a3"/>
        <w:numPr>
          <w:ilvl w:val="0"/>
          <w:numId w:val="1"/>
        </w:numPr>
        <w:rPr>
          <w:b/>
          <w:bCs/>
        </w:rPr>
      </w:pPr>
      <w:r>
        <w:t xml:space="preserve">Всем пациентам старше 1 года с подозрением на БВ рекомендуется проведение исследования уровня </w:t>
      </w:r>
      <w:r w:rsidRPr="00A23C44">
        <w:rPr>
          <w:b/>
          <w:bCs/>
        </w:rPr>
        <w:t>церулоплазмина в крови</w:t>
      </w:r>
      <w:r>
        <w:t xml:space="preserve"> с целью установления диагноза БВ</w:t>
      </w:r>
      <w:r>
        <w:t>.</w:t>
      </w:r>
      <w:r w:rsidRPr="00A23C44">
        <w:t xml:space="preserve"> </w:t>
      </w:r>
      <w:r>
        <w:t>В</w:t>
      </w:r>
      <w:r>
        <w:t xml:space="preserve"> норме уровень церулоплазмина в крови находится в диапазоне 20-40 мг/дл. При уровне церулоплазмина</w:t>
      </w:r>
      <w:r>
        <w:t xml:space="preserve"> менее 10 - </w:t>
      </w:r>
      <w:r>
        <w:t>высокая вероятность течения БВ</w:t>
      </w:r>
      <w:r>
        <w:t>.</w:t>
      </w:r>
    </w:p>
    <w:p w14:paraId="62136362" w14:textId="139A37C1" w:rsidR="00A23C44" w:rsidRPr="00A23C44" w:rsidRDefault="00A23C44" w:rsidP="00A23C44">
      <w:pPr>
        <w:pStyle w:val="a3"/>
        <w:numPr>
          <w:ilvl w:val="0"/>
          <w:numId w:val="1"/>
        </w:numPr>
        <w:rPr>
          <w:b/>
          <w:bCs/>
        </w:rPr>
      </w:pPr>
      <w:r>
        <w:t>Всем пациентам с подозрением на БВ рекомендуется определение суточной экскреции меди в моче</w:t>
      </w:r>
      <w:r>
        <w:t xml:space="preserve">. </w:t>
      </w:r>
      <w:r>
        <w:t>Диагностически значимый для БВ пороговый уровень экскретируемой меди с мочой за сутки &gt;100 мкг/24 часа (1,6 мкмоль/24 часа)</w:t>
      </w:r>
      <w:r>
        <w:t>.</w:t>
      </w:r>
    </w:p>
    <w:p w14:paraId="1E599EDD" w14:textId="1D6CDB4C" w:rsidR="00A23C44" w:rsidRDefault="00A23C44" w:rsidP="00A23C44">
      <w:pPr>
        <w:pStyle w:val="a3"/>
        <w:numPr>
          <w:ilvl w:val="0"/>
          <w:numId w:val="1"/>
        </w:numPr>
        <w:rPr>
          <w:b/>
          <w:bCs/>
        </w:rPr>
      </w:pPr>
      <w:r w:rsidRPr="00A23C44">
        <w:rPr>
          <w:b/>
          <w:bCs/>
        </w:rPr>
        <w:t>молекулярно-генетическо</w:t>
      </w:r>
      <w:r w:rsidRPr="00A23C44">
        <w:rPr>
          <w:b/>
          <w:bCs/>
        </w:rPr>
        <w:t>е</w:t>
      </w:r>
      <w:r w:rsidRPr="00A23C44">
        <w:rPr>
          <w:b/>
          <w:bCs/>
        </w:rPr>
        <w:t xml:space="preserve"> тестировани</w:t>
      </w:r>
      <w:r w:rsidRPr="00A23C44">
        <w:rPr>
          <w:b/>
          <w:bCs/>
        </w:rPr>
        <w:t>е</w:t>
      </w:r>
      <w:r w:rsidRPr="00A23C44">
        <w:rPr>
          <w:b/>
          <w:bCs/>
        </w:rPr>
        <w:t xml:space="preserve"> с целью подтверждения диагноза</w:t>
      </w:r>
      <w:r>
        <w:rPr>
          <w:b/>
          <w:bCs/>
        </w:rPr>
        <w:t xml:space="preserve">. </w:t>
      </w:r>
      <w:r>
        <w:t>В</w:t>
      </w:r>
      <w:r>
        <w:t>озможен поиск частых мутаций, а в случае их отсутствия – полное секвенирование гена АТР7В, тестирование с использованием методов массового параллельного секвенирования (генные панели, секвенирование экзома, секвенирование генома) (Комплекс исследований для диагностики болезни Вильсона-Коновалова). При отсутствии патогенных вариантов в гене при наличии высоко убедительных и характерных клинико-лабораторных данных в пользу БВ, заболевание не должно быть исключено, т.к. не все патогенные варианты возможно обнаружить с помощью стандартного метода секвенирования (мутации в глубине интронов, крупные перестройки и т.д.)</w:t>
      </w:r>
    </w:p>
    <w:p w14:paraId="320BF5D3" w14:textId="1C37D8A4" w:rsidR="00A23C44" w:rsidRDefault="003931AA" w:rsidP="003931AA">
      <w:pPr>
        <w:ind w:left="360"/>
        <w:rPr>
          <w:b/>
          <w:bCs/>
        </w:rPr>
      </w:pPr>
      <w:r w:rsidRPr="003931AA">
        <w:rPr>
          <w:b/>
          <w:bCs/>
        </w:rPr>
        <w:t>Инструментальные диагностические исследования</w:t>
      </w:r>
      <w:r>
        <w:rPr>
          <w:b/>
          <w:bCs/>
        </w:rPr>
        <w:t>.</w:t>
      </w:r>
    </w:p>
    <w:p w14:paraId="257EB9BC" w14:textId="4C262821" w:rsidR="003931AA" w:rsidRPr="003931AA" w:rsidRDefault="003931AA" w:rsidP="003931AA">
      <w:pPr>
        <w:pStyle w:val="a3"/>
        <w:numPr>
          <w:ilvl w:val="0"/>
          <w:numId w:val="2"/>
        </w:numPr>
        <w:rPr>
          <w:b/>
          <w:bCs/>
        </w:rPr>
      </w:pPr>
      <w:r>
        <w:t xml:space="preserve"> УЗИ печени, желчного пузыря и протоков, селезенки (Ультразвуковое исследование органов брюшной полости (комплексное)) с целью диагностики поражений гепатобилиарной системы</w:t>
      </w:r>
      <w:r>
        <w:t xml:space="preserve">. </w:t>
      </w:r>
      <w:r>
        <w:t>по данным УЗИ может быть выявлена гепатомегалия с диффузными изменениями паренхимы печени в виде гиперэхогенности и мелкоочаговой диффузной неоднородности. При наличии цирроза в паренхиме визуализируются узлы регенерации, увеличение селезенки, расширение ствола воротной и селезеночной вен, при цветовом допплеровском картировании – признаки портальной гипертензии.</w:t>
      </w:r>
    </w:p>
    <w:p w14:paraId="085A2DDE" w14:textId="27AB3290" w:rsidR="003931AA" w:rsidRPr="003931AA" w:rsidRDefault="003931AA" w:rsidP="003931AA">
      <w:pPr>
        <w:pStyle w:val="a3"/>
        <w:numPr>
          <w:ilvl w:val="0"/>
          <w:numId w:val="2"/>
        </w:numPr>
        <w:rPr>
          <w:b/>
          <w:bCs/>
        </w:rPr>
      </w:pPr>
      <w:r>
        <w:t>Рекомендуется проведение фиброэластографии печени (Эластометрия печени) с целью выявления цирроза печени у впервые диагностируемых пациентов и для оценки динамики фиброза печени на фоне проводимой терапии</w:t>
      </w:r>
    </w:p>
    <w:p w14:paraId="6DBF7888" w14:textId="61F7CBDC" w:rsidR="003931AA" w:rsidRPr="003931AA" w:rsidRDefault="003931AA" w:rsidP="003931AA">
      <w:pPr>
        <w:pStyle w:val="a3"/>
        <w:numPr>
          <w:ilvl w:val="0"/>
          <w:numId w:val="2"/>
        </w:numPr>
        <w:rPr>
          <w:b/>
          <w:bCs/>
        </w:rPr>
      </w:pPr>
      <w:r>
        <w:t xml:space="preserve">МРТ головного мозга до </w:t>
      </w:r>
      <w:r>
        <w:t>начала лечения с целью выявления патологических изменений в головном мозге</w:t>
      </w:r>
    </w:p>
    <w:p w14:paraId="7A54ADC1" w14:textId="1773C863" w:rsidR="003931AA" w:rsidRPr="003931AA" w:rsidRDefault="003931AA" w:rsidP="003931AA">
      <w:pPr>
        <w:pStyle w:val="a3"/>
        <w:numPr>
          <w:ilvl w:val="0"/>
          <w:numId w:val="2"/>
        </w:numPr>
        <w:rPr>
          <w:b/>
          <w:bCs/>
        </w:rPr>
      </w:pPr>
      <w:r>
        <w:lastRenderedPageBreak/>
        <w:t>Пациентам с подозрением на БВ рекомендуется консультация врача-офтальмолога с осмотром при помощи щелевой лампы для обнаружения колец Кайзера-Флейшера и (или) катаракты</w:t>
      </w:r>
    </w:p>
    <w:p w14:paraId="4FDB4991" w14:textId="70C7AAEF" w:rsidR="003931AA" w:rsidRPr="003931AA" w:rsidRDefault="003931AA" w:rsidP="003931AA">
      <w:pPr>
        <w:pStyle w:val="a3"/>
        <w:numPr>
          <w:ilvl w:val="0"/>
          <w:numId w:val="2"/>
        </w:numPr>
        <w:rPr>
          <w:b/>
          <w:bCs/>
        </w:rPr>
      </w:pPr>
      <w:r>
        <w:t>ЭКГ, ЭХО-КГ</w:t>
      </w:r>
    </w:p>
    <w:p w14:paraId="36F586D0" w14:textId="439DF703" w:rsidR="003931AA" w:rsidRPr="009A3730" w:rsidRDefault="009A3730" w:rsidP="003931AA">
      <w:pPr>
        <w:pStyle w:val="a3"/>
        <w:rPr>
          <w:b/>
          <w:bCs/>
        </w:rPr>
      </w:pPr>
      <w:r w:rsidRPr="009A3730">
        <w:rPr>
          <w:b/>
          <w:bCs/>
        </w:rPr>
        <w:t>Диагностическая оценочная шкала болезни Вильсона</w:t>
      </w:r>
    </w:p>
    <w:tbl>
      <w:tblPr>
        <w:tblStyle w:val="a6"/>
        <w:tblpPr w:leftFromText="180" w:rightFromText="180" w:vertAnchor="text" w:tblpYSpec="top"/>
        <w:tblW w:w="0" w:type="auto"/>
        <w:tblLook w:val="04A0" w:firstRow="1" w:lastRow="0" w:firstColumn="1" w:lastColumn="0" w:noHBand="0" w:noVBand="1"/>
      </w:tblPr>
      <w:tblGrid>
        <w:gridCol w:w="2523"/>
        <w:gridCol w:w="2357"/>
        <w:gridCol w:w="2499"/>
        <w:gridCol w:w="2357"/>
      </w:tblGrid>
      <w:tr w:rsidR="001A70B5" w14:paraId="5C170255" w14:textId="77777777" w:rsidTr="001A70B5">
        <w:tc>
          <w:tcPr>
            <w:tcW w:w="2523" w:type="dxa"/>
          </w:tcPr>
          <w:p w14:paraId="1C0F19B1" w14:textId="77777777" w:rsidR="001A70B5" w:rsidRDefault="001A70B5" w:rsidP="001A70B5">
            <w:pPr>
              <w:pStyle w:val="a3"/>
              <w:ind w:left="0"/>
            </w:pPr>
            <w:r>
              <w:t>Типичные для БВ клинические симптомы и признаки</w:t>
            </w:r>
          </w:p>
        </w:tc>
        <w:tc>
          <w:tcPr>
            <w:tcW w:w="2357" w:type="dxa"/>
          </w:tcPr>
          <w:p w14:paraId="0A594AA9" w14:textId="77777777" w:rsidR="001A70B5" w:rsidRDefault="001A70B5" w:rsidP="001A70B5">
            <w:pPr>
              <w:pStyle w:val="a3"/>
              <w:ind w:left="0"/>
            </w:pPr>
            <w:r>
              <w:t>Баллы</w:t>
            </w:r>
          </w:p>
        </w:tc>
        <w:tc>
          <w:tcPr>
            <w:tcW w:w="2499" w:type="dxa"/>
          </w:tcPr>
          <w:p w14:paraId="1E91E115" w14:textId="77777777" w:rsidR="001A70B5" w:rsidRDefault="001A70B5" w:rsidP="001A70B5">
            <w:pPr>
              <w:pStyle w:val="a3"/>
              <w:ind w:left="0"/>
            </w:pPr>
            <w:r>
              <w:t>II. Другие диагностические исследования</w:t>
            </w:r>
          </w:p>
        </w:tc>
        <w:tc>
          <w:tcPr>
            <w:tcW w:w="2357" w:type="dxa"/>
          </w:tcPr>
          <w:p w14:paraId="5D749222" w14:textId="77777777" w:rsidR="001A70B5" w:rsidRDefault="001A70B5" w:rsidP="001A70B5">
            <w:pPr>
              <w:pStyle w:val="a3"/>
              <w:ind w:left="0"/>
            </w:pPr>
            <w:r>
              <w:t>Баллы</w:t>
            </w:r>
          </w:p>
        </w:tc>
      </w:tr>
      <w:tr w:rsidR="001A70B5" w14:paraId="02CC377E" w14:textId="77777777" w:rsidTr="001A70B5">
        <w:tc>
          <w:tcPr>
            <w:tcW w:w="2523" w:type="dxa"/>
          </w:tcPr>
          <w:p w14:paraId="79C16ADD" w14:textId="77777777" w:rsidR="001A70B5" w:rsidRDefault="001A70B5" w:rsidP="001A70B5">
            <w:pPr>
              <w:pStyle w:val="a3"/>
              <w:ind w:left="0"/>
            </w:pPr>
            <w:r>
              <w:t>1 .Кольца КайзераФлейшера</w:t>
            </w:r>
          </w:p>
          <w:p w14:paraId="0C2DA762" w14:textId="77777777" w:rsidR="001A70B5" w:rsidRDefault="001A70B5" w:rsidP="001A70B5">
            <w:pPr>
              <w:pStyle w:val="a3"/>
              <w:ind w:left="0"/>
            </w:pPr>
            <w:r>
              <w:t xml:space="preserve"> – присутствуют</w:t>
            </w:r>
          </w:p>
          <w:p w14:paraId="4E7B2142" w14:textId="77777777" w:rsidR="001A70B5" w:rsidRDefault="001A70B5" w:rsidP="001A70B5">
            <w:pPr>
              <w:pStyle w:val="a3"/>
              <w:ind w:left="0"/>
            </w:pPr>
            <w:r>
              <w:t>- отсутствуют</w:t>
            </w:r>
          </w:p>
        </w:tc>
        <w:tc>
          <w:tcPr>
            <w:tcW w:w="2357" w:type="dxa"/>
          </w:tcPr>
          <w:p w14:paraId="584518E6" w14:textId="77777777" w:rsidR="001A70B5" w:rsidRDefault="001A70B5" w:rsidP="001A70B5">
            <w:pPr>
              <w:pStyle w:val="a3"/>
              <w:ind w:left="0"/>
            </w:pPr>
          </w:p>
          <w:p w14:paraId="3C1624AC" w14:textId="77777777" w:rsidR="001A70B5" w:rsidRDefault="001A70B5" w:rsidP="001A70B5">
            <w:pPr>
              <w:pStyle w:val="a3"/>
              <w:ind w:left="0"/>
            </w:pPr>
          </w:p>
          <w:p w14:paraId="64B7C5D4" w14:textId="79800BF9" w:rsidR="001A70B5" w:rsidRDefault="001A70B5" w:rsidP="001A70B5">
            <w:pPr>
              <w:pStyle w:val="a3"/>
              <w:ind w:left="0"/>
            </w:pPr>
            <w:r>
              <w:t>2</w:t>
            </w:r>
            <w:r>
              <w:br/>
              <w:t>0</w:t>
            </w:r>
          </w:p>
        </w:tc>
        <w:tc>
          <w:tcPr>
            <w:tcW w:w="2499" w:type="dxa"/>
          </w:tcPr>
          <w:p w14:paraId="4718BC17" w14:textId="77777777" w:rsidR="001A70B5" w:rsidRDefault="001A70B5" w:rsidP="001A70B5">
            <w:pPr>
              <w:pStyle w:val="a3"/>
              <w:ind w:left="0"/>
            </w:pPr>
            <w:r>
              <w:t>5. Количественное определение меди в биоптатах печени (при условии отсутствия холестаза)</w:t>
            </w:r>
            <w:r>
              <w:br/>
            </w:r>
            <w:r>
              <w:t>- &gt;250 мкг/г (4 мкмоль/г)</w:t>
            </w:r>
          </w:p>
          <w:p w14:paraId="792D4295" w14:textId="36960796" w:rsidR="001A70B5" w:rsidRDefault="001A70B5" w:rsidP="001A70B5">
            <w:pPr>
              <w:pStyle w:val="a3"/>
              <w:ind w:left="0"/>
            </w:pPr>
            <w:r>
              <w:t>- 50-250 мкг/г (0,8-4 мкмоль/г)</w:t>
            </w:r>
            <w:r>
              <w:br/>
            </w:r>
            <w:r>
              <w:t>- в норме (ниже 50 мкг/г)</w:t>
            </w:r>
            <w:r>
              <w:br/>
            </w:r>
            <w:r>
              <w:t>- Родамин – присутствуют позитивные гепатоциты (при невозможности количественного определения меди в печени)</w:t>
            </w:r>
          </w:p>
        </w:tc>
        <w:tc>
          <w:tcPr>
            <w:tcW w:w="2357" w:type="dxa"/>
          </w:tcPr>
          <w:p w14:paraId="586055E6" w14:textId="171CDCE9" w:rsidR="001A70B5" w:rsidRDefault="001A70B5" w:rsidP="001A70B5">
            <w:pPr>
              <w:pStyle w:val="a3"/>
              <w:ind w:left="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2</w:t>
            </w:r>
            <w:r>
              <w:br/>
            </w:r>
            <w:r>
              <w:br/>
              <w:t>1</w:t>
            </w:r>
            <w:r>
              <w:br/>
            </w:r>
            <w:r>
              <w:br/>
              <w:t>-1</w:t>
            </w:r>
            <w:r>
              <w:br/>
            </w:r>
            <w:r>
              <w:br/>
              <w:t>1</w:t>
            </w:r>
          </w:p>
        </w:tc>
      </w:tr>
      <w:tr w:rsidR="001A70B5" w14:paraId="48A98A94" w14:textId="77777777" w:rsidTr="001A70B5">
        <w:tc>
          <w:tcPr>
            <w:tcW w:w="2523" w:type="dxa"/>
          </w:tcPr>
          <w:p w14:paraId="1559CA90" w14:textId="77777777" w:rsidR="001A70B5" w:rsidRDefault="001A70B5" w:rsidP="001A70B5">
            <w:pPr>
              <w:pStyle w:val="a3"/>
              <w:ind w:left="0"/>
            </w:pPr>
            <w:r>
              <w:t>2. Признаки поражения ЦНС и/или изменения на МРТ</w:t>
            </w:r>
          </w:p>
          <w:p w14:paraId="3D69A78A" w14:textId="42BD3FB7" w:rsidR="001A70B5" w:rsidRDefault="001A70B5" w:rsidP="001A70B5">
            <w:pPr>
              <w:pStyle w:val="a3"/>
              <w:ind w:left="0"/>
            </w:pPr>
            <w:r>
              <w:t>Выраженные</w:t>
            </w:r>
          </w:p>
          <w:p w14:paraId="286A76E0" w14:textId="3DB3B2B6" w:rsidR="001A70B5" w:rsidRDefault="001A70B5" w:rsidP="001A70B5">
            <w:pPr>
              <w:pStyle w:val="a3"/>
              <w:ind w:left="0"/>
            </w:pPr>
            <w:r>
              <w:t>Умеренные</w:t>
            </w:r>
          </w:p>
          <w:p w14:paraId="6F799591" w14:textId="114EAF0F" w:rsidR="001A70B5" w:rsidRDefault="001A70B5" w:rsidP="001A70B5">
            <w:pPr>
              <w:pStyle w:val="a3"/>
              <w:ind w:left="0"/>
            </w:pPr>
            <w:r>
              <w:t>- отсутствует</w:t>
            </w:r>
          </w:p>
        </w:tc>
        <w:tc>
          <w:tcPr>
            <w:tcW w:w="2357" w:type="dxa"/>
          </w:tcPr>
          <w:p w14:paraId="41455FBC" w14:textId="77777777" w:rsidR="001A70B5" w:rsidRDefault="001A70B5" w:rsidP="001A70B5">
            <w:pPr>
              <w:pStyle w:val="a3"/>
              <w:ind w:left="0"/>
            </w:pPr>
          </w:p>
          <w:p w14:paraId="66752106" w14:textId="77777777" w:rsidR="001A70B5" w:rsidRDefault="001A70B5" w:rsidP="001A70B5">
            <w:pPr>
              <w:pStyle w:val="a3"/>
              <w:ind w:left="0"/>
            </w:pPr>
          </w:p>
          <w:p w14:paraId="07A60F0A" w14:textId="77777777" w:rsidR="001A70B5" w:rsidRDefault="001A70B5" w:rsidP="001A70B5">
            <w:pPr>
              <w:pStyle w:val="a3"/>
              <w:ind w:left="0"/>
            </w:pPr>
          </w:p>
          <w:p w14:paraId="266BCFBE" w14:textId="323D3F00" w:rsidR="001A70B5" w:rsidRDefault="001A70B5" w:rsidP="001A70B5">
            <w:pPr>
              <w:pStyle w:val="a3"/>
              <w:ind w:left="0"/>
            </w:pPr>
            <w:r>
              <w:t>2</w:t>
            </w:r>
            <w:r>
              <w:br/>
              <w:t>1</w:t>
            </w:r>
            <w:r>
              <w:br/>
              <w:t>0</w:t>
            </w:r>
          </w:p>
        </w:tc>
        <w:tc>
          <w:tcPr>
            <w:tcW w:w="2499" w:type="dxa"/>
          </w:tcPr>
          <w:p w14:paraId="00A7011A" w14:textId="77777777" w:rsidR="001A70B5" w:rsidRDefault="001A70B5" w:rsidP="001A70B5">
            <w:pPr>
              <w:pStyle w:val="a3"/>
              <w:ind w:left="0"/>
            </w:pPr>
            <w:r>
              <w:t>6. Экскреция меди с мочой (при отсутствии острого гепатита)</w:t>
            </w:r>
            <w:r>
              <w:br/>
            </w:r>
            <w:r>
              <w:t>- более 2 норм ИЛИ в норме, но увеличение более 5 норм при пробе с пеницилламином</w:t>
            </w:r>
          </w:p>
          <w:p w14:paraId="71A1D310" w14:textId="77777777" w:rsidR="001A70B5" w:rsidRDefault="001A70B5" w:rsidP="001A70B5">
            <w:pPr>
              <w:pStyle w:val="a3"/>
              <w:ind w:left="0"/>
            </w:pPr>
          </w:p>
          <w:p w14:paraId="438E8CD8" w14:textId="77777777" w:rsidR="001A70B5" w:rsidRDefault="001A70B5" w:rsidP="001A70B5">
            <w:pPr>
              <w:pStyle w:val="a3"/>
              <w:ind w:left="0"/>
            </w:pPr>
            <w:r>
              <w:t>1-2 нормы</w:t>
            </w:r>
          </w:p>
          <w:p w14:paraId="09CFFD5D" w14:textId="77777777" w:rsidR="001A70B5" w:rsidRDefault="001A70B5" w:rsidP="001A70B5">
            <w:pPr>
              <w:pStyle w:val="a3"/>
              <w:ind w:left="0"/>
            </w:pPr>
            <w:r>
              <w:t xml:space="preserve"> </w:t>
            </w:r>
          </w:p>
          <w:p w14:paraId="110D845E" w14:textId="59F1D6D8" w:rsidR="001A70B5" w:rsidRDefault="001A70B5" w:rsidP="001A70B5">
            <w:pPr>
              <w:pStyle w:val="a3"/>
              <w:ind w:left="0"/>
            </w:pPr>
            <w:r>
              <w:t>В норме</w:t>
            </w:r>
          </w:p>
        </w:tc>
        <w:tc>
          <w:tcPr>
            <w:tcW w:w="2357" w:type="dxa"/>
          </w:tcPr>
          <w:p w14:paraId="4E9BC38B" w14:textId="168CE75F" w:rsidR="001A70B5" w:rsidRDefault="001A70B5" w:rsidP="001A70B5">
            <w:pPr>
              <w:pStyle w:val="a3"/>
              <w:ind w:left="0"/>
            </w:pPr>
            <w:r>
              <w:br/>
            </w:r>
            <w:r>
              <w:br/>
            </w:r>
            <w:r>
              <w:br/>
              <w:t>2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1</w:t>
            </w:r>
            <w:r>
              <w:br/>
            </w:r>
            <w:r>
              <w:br/>
              <w:t>0</w:t>
            </w:r>
          </w:p>
        </w:tc>
      </w:tr>
      <w:tr w:rsidR="001A70B5" w14:paraId="62A1D912" w14:textId="77777777" w:rsidTr="001A70B5">
        <w:tc>
          <w:tcPr>
            <w:tcW w:w="2523" w:type="dxa"/>
          </w:tcPr>
          <w:p w14:paraId="7CC9AEE5" w14:textId="77777777" w:rsidR="001A70B5" w:rsidRDefault="001A70B5" w:rsidP="001A70B5">
            <w:pPr>
              <w:pStyle w:val="a3"/>
              <w:ind w:left="0"/>
            </w:pPr>
            <w:r>
              <w:t>3. Церулоплазмин сыворотки крови</w:t>
            </w:r>
            <w:r>
              <w:br/>
            </w:r>
            <w:r>
              <w:t>в норме &gt;0,2 г/л (&gt;20 мг/дл)</w:t>
            </w:r>
          </w:p>
          <w:p w14:paraId="023978E2" w14:textId="77777777" w:rsidR="001A70B5" w:rsidRDefault="001A70B5" w:rsidP="001A70B5">
            <w:pPr>
              <w:pStyle w:val="a3"/>
              <w:ind w:left="0"/>
            </w:pPr>
            <w:r>
              <w:t>- 0,1-0,2 г/л (10-20 мг/дл)</w:t>
            </w:r>
          </w:p>
          <w:p w14:paraId="2B363CDD" w14:textId="4B440F0A" w:rsidR="001A70B5" w:rsidRDefault="001A70B5" w:rsidP="001A70B5">
            <w:pPr>
              <w:pStyle w:val="a3"/>
              <w:ind w:left="0"/>
            </w:pPr>
            <w:r>
              <w:t>-</w:t>
            </w:r>
            <w:r>
              <w:t xml:space="preserve"> менее 0,1 </w:t>
            </w:r>
          </w:p>
        </w:tc>
        <w:tc>
          <w:tcPr>
            <w:tcW w:w="2357" w:type="dxa"/>
          </w:tcPr>
          <w:p w14:paraId="1B193818" w14:textId="77777777" w:rsidR="001A70B5" w:rsidRDefault="001A70B5" w:rsidP="001A70B5">
            <w:pPr>
              <w:pStyle w:val="a3"/>
              <w:ind w:left="0"/>
            </w:pPr>
          </w:p>
          <w:p w14:paraId="0AF0C6DF" w14:textId="77777777" w:rsidR="001A70B5" w:rsidRDefault="001A70B5" w:rsidP="001A70B5">
            <w:pPr>
              <w:pStyle w:val="a3"/>
              <w:ind w:left="0"/>
            </w:pPr>
          </w:p>
          <w:p w14:paraId="489C1DC7" w14:textId="77777777" w:rsidR="001A70B5" w:rsidRDefault="001A70B5" w:rsidP="001A70B5">
            <w:pPr>
              <w:pStyle w:val="a3"/>
              <w:ind w:left="0"/>
            </w:pPr>
            <w:r>
              <w:t>0</w:t>
            </w:r>
            <w:r>
              <w:br/>
            </w:r>
            <w:r>
              <w:br/>
              <w:t>1</w:t>
            </w:r>
            <w:r>
              <w:br/>
            </w:r>
          </w:p>
          <w:p w14:paraId="5AC9AFBE" w14:textId="282F4684" w:rsidR="001A70B5" w:rsidRDefault="001A70B5" w:rsidP="001A70B5">
            <w:pPr>
              <w:pStyle w:val="a3"/>
              <w:ind w:left="0"/>
            </w:pPr>
            <w:r>
              <w:t>2</w:t>
            </w:r>
          </w:p>
        </w:tc>
        <w:tc>
          <w:tcPr>
            <w:tcW w:w="2499" w:type="dxa"/>
          </w:tcPr>
          <w:p w14:paraId="0667F47A" w14:textId="55203D1C" w:rsidR="001A70B5" w:rsidRDefault="009A3730" w:rsidP="001A70B5">
            <w:pPr>
              <w:pStyle w:val="a3"/>
              <w:ind w:left="0"/>
            </w:pPr>
            <w:r>
              <w:t xml:space="preserve">7. Молекулярно-генетический анализ </w:t>
            </w:r>
            <w:r>
              <w:br/>
            </w:r>
            <w:r>
              <w:t xml:space="preserve">- гомозигота, компаундгетерозигота </w:t>
            </w:r>
            <w:r>
              <w:br/>
            </w:r>
            <w:r>
              <w:t xml:space="preserve">- гетерозигота </w:t>
            </w:r>
            <w:r>
              <w:br/>
            </w:r>
            <w:r>
              <w:t>- мутаций не обнаружено</w:t>
            </w:r>
          </w:p>
        </w:tc>
        <w:tc>
          <w:tcPr>
            <w:tcW w:w="2357" w:type="dxa"/>
          </w:tcPr>
          <w:p w14:paraId="5D1AA7BD" w14:textId="77777777" w:rsidR="001A70B5" w:rsidRDefault="001A70B5" w:rsidP="001A70B5">
            <w:pPr>
              <w:pStyle w:val="a3"/>
              <w:ind w:left="0"/>
            </w:pPr>
          </w:p>
        </w:tc>
      </w:tr>
      <w:tr w:rsidR="001A70B5" w14:paraId="4D62C752" w14:textId="77777777" w:rsidTr="001A70B5">
        <w:tc>
          <w:tcPr>
            <w:tcW w:w="2523" w:type="dxa"/>
          </w:tcPr>
          <w:p w14:paraId="2BE6B9E8" w14:textId="77777777" w:rsidR="001A70B5" w:rsidRDefault="001A70B5" w:rsidP="001A70B5">
            <w:pPr>
              <w:pStyle w:val="a3"/>
              <w:ind w:left="0"/>
            </w:pPr>
            <w:r>
              <w:t>4. Кумбс-негативная гемолитическая анемия</w:t>
            </w:r>
          </w:p>
          <w:p w14:paraId="76117874" w14:textId="1EBA6421" w:rsidR="001A70B5" w:rsidRDefault="001A70B5" w:rsidP="001A70B5">
            <w:pPr>
              <w:pStyle w:val="a3"/>
              <w:ind w:left="0"/>
            </w:pPr>
            <w:r>
              <w:t>+</w:t>
            </w:r>
            <w:r>
              <w:br/>
              <w:t>-</w:t>
            </w:r>
          </w:p>
        </w:tc>
        <w:tc>
          <w:tcPr>
            <w:tcW w:w="2357" w:type="dxa"/>
          </w:tcPr>
          <w:p w14:paraId="1746F015" w14:textId="53F335E8" w:rsidR="001A70B5" w:rsidRDefault="001A70B5" w:rsidP="001A70B5">
            <w:pPr>
              <w:pStyle w:val="a3"/>
              <w:ind w:left="0"/>
            </w:pPr>
            <w:r>
              <w:br/>
            </w:r>
            <w:r>
              <w:br/>
              <w:t>1</w:t>
            </w:r>
            <w:r>
              <w:br/>
              <w:t>0</w:t>
            </w:r>
          </w:p>
        </w:tc>
        <w:tc>
          <w:tcPr>
            <w:tcW w:w="2499" w:type="dxa"/>
          </w:tcPr>
          <w:p w14:paraId="17750583" w14:textId="77777777" w:rsidR="001A70B5" w:rsidRDefault="001A70B5" w:rsidP="001A70B5">
            <w:pPr>
              <w:pStyle w:val="a3"/>
              <w:ind w:left="0"/>
            </w:pPr>
          </w:p>
        </w:tc>
        <w:tc>
          <w:tcPr>
            <w:tcW w:w="2357" w:type="dxa"/>
          </w:tcPr>
          <w:p w14:paraId="7F6128AF" w14:textId="77777777" w:rsidR="001A70B5" w:rsidRDefault="001A70B5" w:rsidP="001A70B5">
            <w:pPr>
              <w:pStyle w:val="a3"/>
              <w:ind w:left="0"/>
            </w:pPr>
          </w:p>
        </w:tc>
      </w:tr>
    </w:tbl>
    <w:p w14:paraId="1222F3D0" w14:textId="3FBCA8A1" w:rsidR="003931AA" w:rsidRDefault="001A70B5" w:rsidP="003931AA">
      <w:pPr>
        <w:pStyle w:val="a3"/>
      </w:pPr>
      <w:r>
        <w:t>-</w:t>
      </w:r>
    </w:p>
    <w:p w14:paraId="13D3947A" w14:textId="77777777" w:rsidR="003931AA" w:rsidRDefault="003931AA" w:rsidP="003931AA">
      <w:pPr>
        <w:pStyle w:val="a3"/>
      </w:pPr>
    </w:p>
    <w:p w14:paraId="6894BC31" w14:textId="57AEA0BF" w:rsidR="003931AA" w:rsidRDefault="009A3730" w:rsidP="003931AA">
      <w:pPr>
        <w:pStyle w:val="a3"/>
      </w:pPr>
      <w:r>
        <w:t>Суммарные баллы: 4 и более: диагноз Болезнь Вильсона установлен; 3: диагноз Болезнь Вильсона вероятен, но требуется дальнейшее обследование пациента; 2 и менее: диагноз Болезнь Вильсона сомнителен.</w:t>
      </w:r>
    </w:p>
    <w:p w14:paraId="4D6651E5" w14:textId="77777777" w:rsidR="00B35DDF" w:rsidRDefault="00B35DDF" w:rsidP="003931AA">
      <w:pPr>
        <w:rPr>
          <w:b/>
          <w:bCs/>
        </w:rPr>
      </w:pPr>
    </w:p>
    <w:p w14:paraId="3D10B5E9" w14:textId="77777777" w:rsidR="00B35DDF" w:rsidRDefault="00B35DDF" w:rsidP="003931AA">
      <w:pPr>
        <w:rPr>
          <w:b/>
          <w:bCs/>
        </w:rPr>
      </w:pPr>
    </w:p>
    <w:p w14:paraId="7631B07D" w14:textId="77777777" w:rsidR="000149CD" w:rsidRDefault="000149CD" w:rsidP="003931AA">
      <w:pPr>
        <w:rPr>
          <w:b/>
          <w:bCs/>
        </w:rPr>
      </w:pPr>
    </w:p>
    <w:p w14:paraId="20F00745" w14:textId="639F6D51" w:rsidR="003931AA" w:rsidRDefault="003931AA" w:rsidP="003931AA">
      <w:pPr>
        <w:rPr>
          <w:b/>
          <w:bCs/>
        </w:rPr>
      </w:pPr>
      <w:r w:rsidRPr="003931AA">
        <w:rPr>
          <w:b/>
          <w:bCs/>
        </w:rPr>
        <w:lastRenderedPageBreak/>
        <w:t>Лечение</w:t>
      </w:r>
      <w:r>
        <w:rPr>
          <w:b/>
          <w:bCs/>
        </w:rPr>
        <w:t>.</w:t>
      </w:r>
    </w:p>
    <w:p w14:paraId="6E8BD951" w14:textId="2A0DB8E9" w:rsidR="00365484" w:rsidRDefault="00365484" w:rsidP="003931AA">
      <w:pPr>
        <w:rPr>
          <w:b/>
          <w:bCs/>
        </w:rPr>
      </w:pPr>
      <w:r>
        <w:rPr>
          <w:b/>
          <w:bCs/>
        </w:rPr>
        <w:t>Консерва</w:t>
      </w:r>
      <w:r w:rsidR="006433B9">
        <w:rPr>
          <w:b/>
          <w:bCs/>
        </w:rPr>
        <w:t>тивное лечение.</w:t>
      </w:r>
    </w:p>
    <w:p w14:paraId="6B7B8A0D" w14:textId="6A2516BC" w:rsidR="006433B9" w:rsidRDefault="006433B9" w:rsidP="003931AA">
      <w:r>
        <w:t>Диетотерапия</w:t>
      </w:r>
      <w:r>
        <w:t>.</w:t>
      </w:r>
      <w:r>
        <w:br/>
      </w:r>
      <w:r>
        <w:t>Рекомендовано ограничение употребления продуктов, богатых медью, до наступления ремиссии симптомов и нормализации функции печени всем пациентам, в том числе, получающим хелатирующую терапию с целью ограничения поступления меди в организм и предотвращения ее токсических эффектов</w:t>
      </w:r>
      <w:r>
        <w:t>.</w:t>
      </w:r>
    </w:p>
    <w:p w14:paraId="523032F4" w14:textId="3E4D904F" w:rsidR="006433B9" w:rsidRDefault="006433B9" w:rsidP="003931AA">
      <w:r>
        <w:t>О</w:t>
      </w:r>
      <w:r>
        <w:t xml:space="preserve">граничиваются продукты с высоким содержанием меди (печень, креветки, орехи, шоколад, грибы). </w:t>
      </w:r>
    </w:p>
    <w:p w14:paraId="3D60C96F" w14:textId="77777777" w:rsidR="006433B9" w:rsidRDefault="006433B9" w:rsidP="003931AA">
      <w:r>
        <w:t xml:space="preserve">Как минимум, в течение первого года лечения, используется свободная от меди вода, при необходимости устанавливаются очистительные фильтры для контроля содержания меди в водопроводной воде, т.к. при ее доставке могут использоваться медные трубы. Запрещается использовать медную посуду для приготовления и хранения пищи. Необходимо избегать приема витаминных и минеральных препаратов, содержащих медь. Диетические рекомендации приводят к замедлению прогрессирования заболевания, однако не могут использоваться как единственная линия терапии. </w:t>
      </w:r>
    </w:p>
    <w:p w14:paraId="2BE6081C" w14:textId="6E27415F" w:rsidR="006433B9" w:rsidRDefault="006433B9" w:rsidP="003931AA">
      <w:r>
        <w:t xml:space="preserve">Основным методом лечения БВ является </w:t>
      </w:r>
      <w:r w:rsidRPr="006433B9">
        <w:rPr>
          <w:b/>
          <w:bCs/>
        </w:rPr>
        <w:t>медьэлиминирующая терапия</w:t>
      </w:r>
      <w:r>
        <w:t xml:space="preserve">, </w:t>
      </w:r>
      <w:r w:rsidRPr="006433B9">
        <w:rPr>
          <w:b/>
          <w:bCs/>
        </w:rPr>
        <w:t>а при резистентности к медикаментозному лечению проводится трансплантация печени</w:t>
      </w:r>
      <w:r>
        <w:t>. Весь период лечения можно разбить на начальную фазу и фазу поддерживающей терапии. Критерием перехода на поддерживающую терапию является регресс клинических проявлений (исчезновение асцита, желтухи, нормализация менструального цикла, регресс колец Кайзера-Флейшера, стойкая нормализация биохимических показателей в т.ч. обмена меди, "печеночных" ферментов и функции печени. Начальная фаза назначения медьхелатирующей терапии в терапевтической дозе длится не менее 2 лет</w:t>
      </w:r>
      <w:r>
        <w:t>.</w:t>
      </w:r>
    </w:p>
    <w:p w14:paraId="00D978AA" w14:textId="1E18D5BB" w:rsidR="006433B9" w:rsidRPr="006433B9" w:rsidRDefault="006433B9" w:rsidP="003931AA">
      <w:pPr>
        <w:rPr>
          <w:b/>
          <w:bCs/>
        </w:rPr>
      </w:pPr>
      <w:r w:rsidRPr="006433B9">
        <w:rPr>
          <w:b/>
          <w:bCs/>
        </w:rPr>
        <w:t xml:space="preserve">Медикаментозное лечение. </w:t>
      </w:r>
    </w:p>
    <w:p w14:paraId="7303D032" w14:textId="1E4EA6FA" w:rsidR="006433B9" w:rsidRDefault="006433B9" w:rsidP="003931AA">
      <w:r>
        <w:t xml:space="preserve">Если пациенту выставлен диагноз БВ, </w:t>
      </w:r>
      <w:r w:rsidRPr="006433B9">
        <w:rPr>
          <w:b/>
          <w:bCs/>
        </w:rPr>
        <w:t>рекомендовано назначение пеницилламина</w:t>
      </w:r>
      <w:r>
        <w:t>**, доза подбирается индивидуально, у детей (по инструкции с 3 лет): – 20 мг/кг веса, у взрослых – до 1500-2000 мг с целью связывания свободной меди и ускорения ее экскреции с мочой</w:t>
      </w:r>
      <w:r>
        <w:t xml:space="preserve">. </w:t>
      </w:r>
      <w:r>
        <w:br/>
        <w:t>Н</w:t>
      </w:r>
      <w:r>
        <w:t>азначается за 30 минут до или через 2 часа после приема пищи, т.к. еда снижает кишечную абсорбцию препарата.</w:t>
      </w:r>
    </w:p>
    <w:p w14:paraId="4A688017" w14:textId="60839BA8" w:rsidR="006433B9" w:rsidRDefault="006433B9" w:rsidP="003931AA">
      <w:r>
        <w:t>У взрослых начальные дозы пеницилламина при терапии составляют 125-250 мг в сутки с постепенным (каждые 4-7 дней) увеличением дозы на 125-250 мг до лечебной дозировки 1000-1500 (до 2000) мг в сутки, которая может назначаться в 2-4 приема (на практике – чаще 3-4 приема). Коррекция дозы препарата производится по мере снижения экскреции меди с суточной мочой. Терапия назначается пожизненно. Пациенты, прекратившие прием пеницилламина**, находятся в группе риске по развитию декомпенсации функции печени.</w:t>
      </w:r>
    </w:p>
    <w:p w14:paraId="33F75E7D" w14:textId="3C58FEBA" w:rsidR="006433B9" w:rsidRDefault="006433B9" w:rsidP="003931AA">
      <w:r>
        <w:t xml:space="preserve">Рекомендована </w:t>
      </w:r>
      <w:r w:rsidRPr="006433B9">
        <w:rPr>
          <w:b/>
          <w:bCs/>
        </w:rPr>
        <w:t>терапия второго ряда препаратами цинка</w:t>
      </w:r>
      <w:r>
        <w:t xml:space="preserve"> (цинка сульфат) пациентам с БВ при непереносимости пеницилламина** с целью снижения всасывания меди в кишечнике в дозе 150 мг в сутки элементарного цинка в три приема у взрослых, у детей младше 5 лет – 25 мг элементарного цинка 2 раза в сутки, у детей старше 5 лет – 75 мг/сутки (если ребенок весит менее 50 кг) или 150 мг/сутки (если масса тела более 50 кг) в 3 приема за 30 минут до приема пищи</w:t>
      </w:r>
      <w:r>
        <w:t>.</w:t>
      </w:r>
    </w:p>
    <w:p w14:paraId="3D310268" w14:textId="37FB20F8" w:rsidR="006433B9" w:rsidRDefault="006433B9" w:rsidP="003931AA">
      <w:r>
        <w:t>Пациентам с бессимптомным течением БВ рекомендовано рассмотреть вопрос о</w:t>
      </w:r>
      <w:r>
        <w:t xml:space="preserve"> </w:t>
      </w:r>
      <w:r>
        <w:t>выборе в качестве препарата первой линии препараты цинка в связи с меньшими нежелательными реакциями по сравнению с пеницилламином</w:t>
      </w:r>
      <w:r>
        <w:t>.</w:t>
      </w:r>
    </w:p>
    <w:p w14:paraId="382CA2BC" w14:textId="79003699" w:rsidR="006433B9" w:rsidRDefault="006433B9" w:rsidP="003931AA">
      <w:pPr>
        <w:rPr>
          <w:b/>
          <w:bCs/>
        </w:rPr>
      </w:pPr>
      <w:r w:rsidRPr="006433B9">
        <w:rPr>
          <w:b/>
          <w:bCs/>
        </w:rPr>
        <w:t>Симптоматическая терапия неврологических проявлений БВ</w:t>
      </w:r>
      <w:r>
        <w:rPr>
          <w:b/>
          <w:bCs/>
        </w:rPr>
        <w:t>.</w:t>
      </w:r>
    </w:p>
    <w:p w14:paraId="025F97D4" w14:textId="2D7F7F5B" w:rsidR="003931AA" w:rsidRDefault="00B35DDF" w:rsidP="003931AA">
      <w:pPr>
        <w:rPr>
          <w:b/>
          <w:bCs/>
        </w:rPr>
      </w:pPr>
      <w:r w:rsidRPr="00B35DDF">
        <w:rPr>
          <w:b/>
          <w:bCs/>
        </w:rPr>
        <w:t>Трансплантация печени.</w:t>
      </w:r>
      <w:r>
        <w:t xml:space="preserve"> </w:t>
      </w:r>
      <w:r>
        <w:t>Рекомендовано проведение трансплантации печени при наличии показаний: развитие острой печеночной недостаточности, неэффективность хелатной терапии в течение нескольких месяцев у пациентов с декомпенсированным циррозом печени; возникновение тяжелой прогрессирующей печеночной недостаточности при самостоятельном прекращении лечения, рассмотреть при прогрессирующих и необратимых неврологических нарушениях</w:t>
      </w:r>
      <w:r>
        <w:t>.</w:t>
      </w:r>
    </w:p>
    <w:p w14:paraId="2AB7306F" w14:textId="16513BBC" w:rsidR="003931AA" w:rsidRDefault="00B35DDF" w:rsidP="003931AA">
      <w:pPr>
        <w:rPr>
          <w:b/>
          <w:bCs/>
        </w:rPr>
      </w:pPr>
      <w:r>
        <w:rPr>
          <w:b/>
          <w:bCs/>
        </w:rPr>
        <w:lastRenderedPageBreak/>
        <w:t xml:space="preserve">Прогноз. </w:t>
      </w:r>
    </w:p>
    <w:p w14:paraId="6AF7AE84" w14:textId="77777777" w:rsidR="009A3730" w:rsidRDefault="009A3730" w:rsidP="003931AA">
      <w:r w:rsidRPr="009A3730">
        <w:rPr>
          <w:b/>
          <w:bCs/>
        </w:rPr>
        <w:t>Прогностический индекс</w:t>
      </w:r>
      <w:r>
        <w:t xml:space="preserve"> болезни Вильсона (в модификации Dhawan et al.)</w:t>
      </w:r>
      <w:r>
        <w:t>.</w:t>
      </w:r>
    </w:p>
    <w:p w14:paraId="6C9882E3" w14:textId="7AFB547C" w:rsidR="003931AA" w:rsidRDefault="009A3730" w:rsidP="003931AA">
      <w:r>
        <w:t xml:space="preserve"> Название на русском языке: Прогностический индекс болезни Вильсона Оригинальное название: New Wilson Index for Predicting Mortality </w:t>
      </w:r>
    </w:p>
    <w:p w14:paraId="16E50180" w14:textId="106FC82A" w:rsidR="009A3730" w:rsidRDefault="009A3730" w:rsidP="003931AA">
      <w:pPr>
        <w:rPr>
          <w:b/>
          <w:bCs/>
        </w:rPr>
      </w:pPr>
      <w:r>
        <w:rPr>
          <w:noProof/>
        </w:rPr>
        <w:drawing>
          <wp:inline distT="0" distB="0" distL="0" distR="0" wp14:anchorId="2DC9883F" wp14:editId="79F39388">
            <wp:extent cx="5133975" cy="3089340"/>
            <wp:effectExtent l="0" t="0" r="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 rotWithShape="1">
                    <a:blip r:embed="rId5"/>
                    <a:srcRect l="28807" t="41552" r="21890" b="5677"/>
                    <a:stretch/>
                  </pic:blipFill>
                  <pic:spPr bwMode="auto">
                    <a:xfrm>
                      <a:off x="0" y="0"/>
                      <a:ext cx="5143943" cy="3095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5E9B32" w14:textId="78B23BF7" w:rsidR="009A3730" w:rsidRDefault="009A3730" w:rsidP="003931AA">
      <w:r>
        <w:t xml:space="preserve">Суммарная оценка </w:t>
      </w:r>
      <w:r>
        <w:sym w:font="Symbol" w:char="F0B3"/>
      </w:r>
      <w:r>
        <w:t xml:space="preserve"> 11 баллов связана с высокой вероятностью летального исхода без трансплантации печени.</w:t>
      </w:r>
    </w:p>
    <w:p w14:paraId="68B37E3F" w14:textId="48FF191E" w:rsidR="000149CD" w:rsidRDefault="000149CD" w:rsidP="003931AA"/>
    <w:p w14:paraId="7D7372C1" w14:textId="510654AB" w:rsidR="000149CD" w:rsidRDefault="000149CD" w:rsidP="003931AA"/>
    <w:p w14:paraId="7AEAF604" w14:textId="77777777" w:rsidR="000149CD" w:rsidRDefault="000149CD" w:rsidP="003931AA"/>
    <w:p w14:paraId="557B3753" w14:textId="77777777" w:rsidR="000149CD" w:rsidRDefault="000149CD" w:rsidP="000149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6B73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Заключение. </w:t>
      </w:r>
    </w:p>
    <w:p w14:paraId="73065D91" w14:textId="065387F0" w:rsidR="000149CD" w:rsidRPr="00BA6B73" w:rsidRDefault="000149CD" w:rsidP="000149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Своевременная диагностика болезни </w:t>
      </w:r>
      <w:r>
        <w:t>Вильсона-Коновалова</w:t>
      </w:r>
      <w:r>
        <w:t xml:space="preserve">, рационально подобранная терапия с индивидуальным подходом, комплексное лечение данного заболевания, значительно улучшает качество жизни </w:t>
      </w:r>
      <w:r>
        <w:t xml:space="preserve">пациентов. </w:t>
      </w:r>
    </w:p>
    <w:p w14:paraId="73BDDAAE" w14:textId="77777777" w:rsidR="000149CD" w:rsidRDefault="000149CD" w:rsidP="003931AA"/>
    <w:p w14:paraId="2E774FB8" w14:textId="323A09E1" w:rsidR="009A3730" w:rsidRDefault="009A3730" w:rsidP="003931AA"/>
    <w:p w14:paraId="7799D3E0" w14:textId="77777777" w:rsidR="009A3730" w:rsidRDefault="009A3730" w:rsidP="003931AA">
      <w:pPr>
        <w:rPr>
          <w:b/>
          <w:bCs/>
        </w:rPr>
      </w:pPr>
    </w:p>
    <w:p w14:paraId="349D22BB" w14:textId="77777777" w:rsidR="00B35DDF" w:rsidRDefault="00B35DDF" w:rsidP="003931AA">
      <w:pPr>
        <w:rPr>
          <w:b/>
          <w:bCs/>
        </w:rPr>
      </w:pPr>
    </w:p>
    <w:p w14:paraId="38947E3E" w14:textId="77777777" w:rsidR="00B35DDF" w:rsidRDefault="00B35DDF" w:rsidP="003931AA">
      <w:pPr>
        <w:rPr>
          <w:b/>
          <w:bCs/>
        </w:rPr>
      </w:pPr>
    </w:p>
    <w:p w14:paraId="4920DA38" w14:textId="77777777" w:rsidR="00B35DDF" w:rsidRDefault="00B35DDF" w:rsidP="003931AA">
      <w:pPr>
        <w:rPr>
          <w:b/>
          <w:bCs/>
        </w:rPr>
      </w:pPr>
    </w:p>
    <w:p w14:paraId="6A2153BA" w14:textId="77777777" w:rsidR="00B35DDF" w:rsidRDefault="00B35DDF" w:rsidP="003931AA">
      <w:pPr>
        <w:rPr>
          <w:b/>
          <w:bCs/>
        </w:rPr>
      </w:pPr>
    </w:p>
    <w:p w14:paraId="64583991" w14:textId="77777777" w:rsidR="00B35DDF" w:rsidRDefault="00B35DDF" w:rsidP="003931AA">
      <w:pPr>
        <w:rPr>
          <w:b/>
          <w:bCs/>
        </w:rPr>
      </w:pPr>
    </w:p>
    <w:p w14:paraId="7536B89C" w14:textId="77777777" w:rsidR="000149CD" w:rsidRDefault="000149CD" w:rsidP="003931AA">
      <w:pPr>
        <w:rPr>
          <w:b/>
          <w:bCs/>
        </w:rPr>
      </w:pPr>
    </w:p>
    <w:p w14:paraId="73B481FE" w14:textId="77777777" w:rsidR="000149CD" w:rsidRDefault="000149CD" w:rsidP="003931AA">
      <w:pPr>
        <w:rPr>
          <w:b/>
          <w:bCs/>
        </w:rPr>
      </w:pPr>
    </w:p>
    <w:p w14:paraId="6CAEAB4E" w14:textId="77777777" w:rsidR="000149CD" w:rsidRDefault="000149CD" w:rsidP="003931AA">
      <w:pPr>
        <w:rPr>
          <w:b/>
          <w:bCs/>
        </w:rPr>
      </w:pPr>
    </w:p>
    <w:p w14:paraId="4B4988CF" w14:textId="03EEC50D" w:rsidR="003931AA" w:rsidRDefault="003931AA" w:rsidP="003931AA">
      <w:pPr>
        <w:rPr>
          <w:b/>
          <w:bCs/>
        </w:rPr>
      </w:pPr>
      <w:r>
        <w:rPr>
          <w:b/>
          <w:bCs/>
        </w:rPr>
        <w:lastRenderedPageBreak/>
        <w:t xml:space="preserve">Список используемой литературы. </w:t>
      </w:r>
    </w:p>
    <w:p w14:paraId="7400A953" w14:textId="7F512D5F" w:rsidR="003931AA" w:rsidRPr="003931AA" w:rsidRDefault="003931AA" w:rsidP="003931AA">
      <w:pPr>
        <w:pStyle w:val="a3"/>
        <w:numPr>
          <w:ilvl w:val="0"/>
          <w:numId w:val="3"/>
        </w:numPr>
        <w:rPr>
          <w:b/>
          <w:bCs/>
        </w:rPr>
      </w:pPr>
      <w:r>
        <w:t>Клинические рекомендации – Нарушения обмена меди (болезнь Вильсона) – 2021-2022-2023 (30.12.2021) – Утверждены Минздравом РФ</w:t>
      </w:r>
      <w:r>
        <w:t xml:space="preserve">. </w:t>
      </w:r>
      <w:r w:rsidRPr="003931AA">
        <w:t>http://disuria.ru/_ld/11/1142_kr21E83p0MZ.pdf</w:t>
      </w:r>
      <w:r>
        <w:t xml:space="preserve"> </w:t>
      </w:r>
    </w:p>
    <w:p w14:paraId="51FC5E56" w14:textId="77777777" w:rsidR="009A3730" w:rsidRPr="009A3730" w:rsidRDefault="009A3730" w:rsidP="003931AA">
      <w:pPr>
        <w:pStyle w:val="a3"/>
        <w:numPr>
          <w:ilvl w:val="0"/>
          <w:numId w:val="3"/>
        </w:numPr>
        <w:rPr>
          <w:b/>
          <w:bCs/>
        </w:rPr>
      </w:pPr>
      <w:r>
        <w:t xml:space="preserve">Голованова Е.В., Лазебник Л.Б., Конев Ю.В. и др. Болезнь Вильсона-Коновалова (гепатоцеребральная дистрофия, гепатолентикулярная дегенерация): диагностика, лечение и диспансерное наблюдение. Экспериментальная и клиническая гастроэнтерология. 2015; 7 (119): 108-111. </w:t>
      </w:r>
    </w:p>
    <w:p w14:paraId="6846A11A" w14:textId="66D560CC" w:rsidR="003931AA" w:rsidRPr="009A3730" w:rsidRDefault="009A3730" w:rsidP="003931AA">
      <w:pPr>
        <w:pStyle w:val="a3"/>
        <w:numPr>
          <w:ilvl w:val="0"/>
          <w:numId w:val="3"/>
        </w:numPr>
        <w:rPr>
          <w:b/>
          <w:bCs/>
        </w:rPr>
      </w:pPr>
      <w:r>
        <w:t>Соколов А.А., Дембровский В.Н., Красильникова Е.Ю. Оказание медицинской помощи и лекарственное обеспечения пациентов, страдающих жизнеугрожающими и хроническими прогрессирующими редкими заболеваниями. Болезнь Вильсона (гепатолентикулярная дегенерация). Проблемы стандартизации в здравоохранении. 2015; 5- 6: 30-35.</w:t>
      </w:r>
    </w:p>
    <w:p w14:paraId="22EF5AF0" w14:textId="6D1AE93F" w:rsidR="009A3730" w:rsidRPr="009A3730" w:rsidRDefault="009A3730" w:rsidP="003931AA">
      <w:pPr>
        <w:pStyle w:val="a3"/>
        <w:numPr>
          <w:ilvl w:val="0"/>
          <w:numId w:val="3"/>
        </w:numPr>
        <w:rPr>
          <w:b/>
          <w:bCs/>
        </w:rPr>
      </w:pPr>
      <w:r>
        <w:t>Балашова М.С., Соловьева О.В., Фастовец С.В. и др. Клиническая ценность секвенирования гена ATP7B в диагностике болезни Вильсона-Коновалова. Медицинская генетика. 2016; 15 (7): 14-16.</w:t>
      </w:r>
    </w:p>
    <w:p w14:paraId="3C72FD4A" w14:textId="2D9A1148" w:rsidR="009A3730" w:rsidRPr="003931AA" w:rsidRDefault="009A3730" w:rsidP="003931AA">
      <w:pPr>
        <w:pStyle w:val="a3"/>
        <w:numPr>
          <w:ilvl w:val="0"/>
          <w:numId w:val="3"/>
        </w:numPr>
        <w:rPr>
          <w:b/>
          <w:bCs/>
        </w:rPr>
      </w:pPr>
      <w:r>
        <w:t>Баязутдинова Г.М., Щагина О.А., Поляков А.В. Мутация с. 3207 C&gt;A гена АТР7В – наиболее частая причина гепатолентикулярной дегенерации в России: частота и причина распространения. Медицинская генетика. 2018; 17(4): 25-30.</w:t>
      </w:r>
      <w:r>
        <w:t xml:space="preserve"> </w:t>
      </w:r>
    </w:p>
    <w:p w14:paraId="72C5BA97" w14:textId="77777777" w:rsidR="00A909E7" w:rsidRPr="00A909E7" w:rsidRDefault="00A909E7">
      <w:pPr>
        <w:rPr>
          <w:b/>
          <w:bCs/>
        </w:rPr>
      </w:pPr>
    </w:p>
    <w:p w14:paraId="32C447D5" w14:textId="77777777" w:rsidR="00BF39C3" w:rsidRPr="00BF39C3" w:rsidRDefault="00BF39C3">
      <w:pPr>
        <w:rPr>
          <w:b/>
          <w:bCs/>
        </w:rPr>
      </w:pPr>
    </w:p>
    <w:p w14:paraId="5567116F" w14:textId="77777777" w:rsidR="00BF39C3" w:rsidRDefault="00BF39C3"/>
    <w:sectPr w:rsidR="00BF39C3" w:rsidSect="00BA12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442E2"/>
    <w:multiLevelType w:val="hybridMultilevel"/>
    <w:tmpl w:val="81620B68"/>
    <w:lvl w:ilvl="0" w:tplc="CEFE7F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967D1"/>
    <w:multiLevelType w:val="hybridMultilevel"/>
    <w:tmpl w:val="4588CD22"/>
    <w:lvl w:ilvl="0" w:tplc="58DC5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B1950"/>
    <w:multiLevelType w:val="hybridMultilevel"/>
    <w:tmpl w:val="89064178"/>
    <w:lvl w:ilvl="0" w:tplc="CD40B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68862">
    <w:abstractNumId w:val="0"/>
  </w:num>
  <w:num w:numId="2" w16cid:durableId="1825974488">
    <w:abstractNumId w:val="1"/>
  </w:num>
  <w:num w:numId="3" w16cid:durableId="1472866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F8"/>
    <w:rsid w:val="000149CD"/>
    <w:rsid w:val="000551F8"/>
    <w:rsid w:val="001A70B5"/>
    <w:rsid w:val="00365484"/>
    <w:rsid w:val="003931AA"/>
    <w:rsid w:val="006257BD"/>
    <w:rsid w:val="006433B9"/>
    <w:rsid w:val="009A3730"/>
    <w:rsid w:val="00A23C44"/>
    <w:rsid w:val="00A909E7"/>
    <w:rsid w:val="00B35DDF"/>
    <w:rsid w:val="00BA12F8"/>
    <w:rsid w:val="00BF39C3"/>
    <w:rsid w:val="00C3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6B11"/>
  <w15:chartTrackingRefBased/>
  <w15:docId w15:val="{B812F3A3-F91D-4EE6-8D2A-B9BB098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2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C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31A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931AA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393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3270</Words>
  <Characters>18640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960</dc:creator>
  <cp:keywords/>
  <dc:description/>
  <cp:lastModifiedBy>960</cp:lastModifiedBy>
  <cp:revision>5</cp:revision>
  <dcterms:created xsi:type="dcterms:W3CDTF">2022-05-03T05:37:00Z</dcterms:created>
  <dcterms:modified xsi:type="dcterms:W3CDTF">2022-05-03T07:52:00Z</dcterms:modified>
</cp:coreProperties>
</file>