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B002A" w:rsidRDefault="00090CDE" w:rsidP="00AB002A">
      <w:pPr>
        <w:pStyle w:val="Style1"/>
        <w:widowControl/>
        <w:spacing w:before="53" w:line="480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Федеральное государственное бюджетное образовательное учреждение</w:t>
      </w:r>
    </w:p>
    <w:p w:rsidR="00000000" w:rsidRPr="00AB002A" w:rsidRDefault="00090CDE" w:rsidP="00AB002A">
      <w:pPr>
        <w:pStyle w:val="Style2"/>
        <w:widowControl/>
        <w:spacing w:line="480" w:lineRule="exact"/>
        <w:ind w:right="1766" w:firstLine="773"/>
        <w:jc w:val="center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высшего образования "Красноярский государственный медицинский университет имени профессора В.Ф.Войно-Ясенецког</w:t>
      </w:r>
      <w:r w:rsidRPr="00AB002A">
        <w:rPr>
          <w:rStyle w:val="FontStyle13"/>
          <w:sz w:val="28"/>
          <w:szCs w:val="28"/>
        </w:rPr>
        <w:t>о" Министерства здравоохранения Российской Федерации Кафедра оперативной гинекологии ИПО</w:t>
      </w:r>
    </w:p>
    <w:p w:rsidR="00000000" w:rsidRPr="00AB002A" w:rsidRDefault="00090CDE">
      <w:pPr>
        <w:pStyle w:val="Style5"/>
        <w:widowControl/>
        <w:spacing w:line="240" w:lineRule="exact"/>
        <w:ind w:left="4810"/>
        <w:rPr>
          <w:sz w:val="28"/>
          <w:szCs w:val="28"/>
        </w:rPr>
      </w:pPr>
    </w:p>
    <w:p w:rsidR="00000000" w:rsidRPr="00AB002A" w:rsidRDefault="00090CDE">
      <w:pPr>
        <w:pStyle w:val="Style5"/>
        <w:widowControl/>
        <w:spacing w:line="240" w:lineRule="exact"/>
        <w:ind w:left="4810"/>
        <w:rPr>
          <w:sz w:val="28"/>
          <w:szCs w:val="28"/>
        </w:rPr>
      </w:pPr>
    </w:p>
    <w:p w:rsidR="00000000" w:rsidRPr="00AB002A" w:rsidRDefault="00090CDE">
      <w:pPr>
        <w:pStyle w:val="Style5"/>
        <w:widowControl/>
        <w:spacing w:line="240" w:lineRule="exact"/>
        <w:ind w:left="4810"/>
        <w:rPr>
          <w:sz w:val="28"/>
          <w:szCs w:val="28"/>
        </w:rPr>
      </w:pPr>
    </w:p>
    <w:p w:rsidR="00000000" w:rsidRPr="00AB002A" w:rsidRDefault="00090CDE">
      <w:pPr>
        <w:pStyle w:val="Style5"/>
        <w:widowControl/>
        <w:spacing w:line="240" w:lineRule="exact"/>
        <w:ind w:left="4810"/>
        <w:rPr>
          <w:sz w:val="28"/>
          <w:szCs w:val="28"/>
        </w:rPr>
      </w:pPr>
    </w:p>
    <w:p w:rsidR="00000000" w:rsidRPr="00AB002A" w:rsidRDefault="00090CDE">
      <w:pPr>
        <w:pStyle w:val="Style5"/>
        <w:widowControl/>
        <w:spacing w:before="115"/>
        <w:ind w:left="4810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Заведующая кафедрой: д.м.н., доцент Макаренко Т.А.</w:t>
      </w:r>
    </w:p>
    <w:p w:rsidR="00000000" w:rsidRPr="00AB002A" w:rsidRDefault="00AB002A">
      <w:pPr>
        <w:widowControl/>
        <w:spacing w:before="82"/>
        <w:ind w:left="4651" w:right="35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AB002A" w:rsidRDefault="00090CDE">
      <w:pPr>
        <w:pStyle w:val="Style3"/>
        <w:widowControl/>
        <w:spacing w:line="240" w:lineRule="exact"/>
        <w:ind w:left="3499"/>
        <w:rPr>
          <w:sz w:val="28"/>
          <w:szCs w:val="28"/>
        </w:rPr>
      </w:pPr>
    </w:p>
    <w:p w:rsidR="00000000" w:rsidRPr="00AB002A" w:rsidRDefault="00090CDE">
      <w:pPr>
        <w:pStyle w:val="Style3"/>
        <w:widowControl/>
        <w:spacing w:line="240" w:lineRule="exact"/>
        <w:ind w:left="3499"/>
        <w:rPr>
          <w:sz w:val="28"/>
          <w:szCs w:val="28"/>
        </w:rPr>
      </w:pPr>
    </w:p>
    <w:p w:rsidR="00000000" w:rsidRPr="00AB002A" w:rsidRDefault="00090CDE">
      <w:pPr>
        <w:pStyle w:val="Style3"/>
        <w:widowControl/>
        <w:spacing w:before="230"/>
        <w:ind w:left="3499"/>
        <w:rPr>
          <w:rStyle w:val="FontStyle12"/>
          <w:sz w:val="28"/>
          <w:szCs w:val="28"/>
        </w:rPr>
      </w:pPr>
      <w:r w:rsidRPr="00AB002A">
        <w:rPr>
          <w:rStyle w:val="FontStyle12"/>
          <w:sz w:val="28"/>
          <w:szCs w:val="28"/>
        </w:rPr>
        <w:t>Реферат</w:t>
      </w:r>
    </w:p>
    <w:p w:rsidR="00000000" w:rsidRPr="00AB002A" w:rsidRDefault="00090CDE">
      <w:pPr>
        <w:pStyle w:val="Style4"/>
        <w:widowControl/>
        <w:spacing w:line="240" w:lineRule="exact"/>
        <w:ind w:left="394"/>
        <w:jc w:val="both"/>
        <w:rPr>
          <w:sz w:val="28"/>
          <w:szCs w:val="28"/>
        </w:rPr>
      </w:pPr>
    </w:p>
    <w:p w:rsidR="00000000" w:rsidRPr="00AB002A" w:rsidRDefault="00090CDE">
      <w:pPr>
        <w:pStyle w:val="Style4"/>
        <w:widowControl/>
        <w:spacing w:before="178"/>
        <w:ind w:left="394"/>
        <w:jc w:val="both"/>
        <w:rPr>
          <w:rStyle w:val="FontStyle12"/>
          <w:sz w:val="28"/>
          <w:szCs w:val="28"/>
        </w:rPr>
      </w:pPr>
      <w:r w:rsidRPr="00AB002A">
        <w:rPr>
          <w:rStyle w:val="FontStyle12"/>
          <w:sz w:val="28"/>
          <w:szCs w:val="28"/>
        </w:rPr>
        <w:t>Воспалительные заболевания женских половых органов</w:t>
      </w: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line="240" w:lineRule="exact"/>
        <w:ind w:left="5002"/>
        <w:rPr>
          <w:sz w:val="28"/>
          <w:szCs w:val="28"/>
        </w:rPr>
      </w:pPr>
    </w:p>
    <w:p w:rsidR="00000000" w:rsidRPr="00AB002A" w:rsidRDefault="00090CDE">
      <w:pPr>
        <w:pStyle w:val="Style6"/>
        <w:widowControl/>
        <w:spacing w:before="230"/>
        <w:ind w:left="5002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Выполнила:</w:t>
      </w:r>
    </w:p>
    <w:p w:rsidR="00AB002A" w:rsidRDefault="00AB002A">
      <w:pPr>
        <w:pStyle w:val="Style6"/>
        <w:widowControl/>
        <w:ind w:left="500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Ординатор 2</w:t>
      </w:r>
      <w:r w:rsidR="00090CDE" w:rsidRPr="00AB002A">
        <w:rPr>
          <w:rStyle w:val="FontStyle13"/>
          <w:sz w:val="28"/>
          <w:szCs w:val="28"/>
        </w:rPr>
        <w:t xml:space="preserve"> го года обучения </w:t>
      </w:r>
      <w:r>
        <w:rPr>
          <w:rStyle w:val="FontStyle13"/>
          <w:sz w:val="28"/>
          <w:szCs w:val="28"/>
        </w:rPr>
        <w:t>Кривоногова Екатерина Сергеевна</w:t>
      </w:r>
    </w:p>
    <w:p w:rsidR="00000000" w:rsidRPr="00AB002A" w:rsidRDefault="00090CDE">
      <w:pPr>
        <w:pStyle w:val="Style6"/>
        <w:widowControl/>
        <w:ind w:left="5002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каф. Оперативной гинекологии ИПО</w:t>
      </w: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AB002A" w:rsidRPr="00AB002A" w:rsidRDefault="00AB002A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090CDE">
      <w:pPr>
        <w:pStyle w:val="Style2"/>
        <w:widowControl/>
        <w:spacing w:line="240" w:lineRule="exact"/>
        <w:ind w:left="2678" w:firstLine="0"/>
        <w:jc w:val="both"/>
        <w:rPr>
          <w:sz w:val="28"/>
          <w:szCs w:val="28"/>
        </w:rPr>
      </w:pPr>
    </w:p>
    <w:p w:rsidR="00000000" w:rsidRPr="00AB002A" w:rsidRDefault="00AB002A">
      <w:pPr>
        <w:pStyle w:val="Style2"/>
        <w:widowControl/>
        <w:spacing w:before="10" w:line="240" w:lineRule="auto"/>
        <w:ind w:left="2678"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Красноярск 2019</w:t>
      </w:r>
    </w:p>
    <w:p w:rsidR="00000000" w:rsidRPr="00AB002A" w:rsidRDefault="00090CDE">
      <w:pPr>
        <w:pStyle w:val="Style2"/>
        <w:widowControl/>
        <w:spacing w:before="10" w:line="240" w:lineRule="auto"/>
        <w:ind w:left="2678" w:firstLine="0"/>
        <w:jc w:val="both"/>
        <w:rPr>
          <w:rStyle w:val="FontStyle13"/>
          <w:sz w:val="28"/>
          <w:szCs w:val="28"/>
        </w:rPr>
        <w:sectPr w:rsidR="00000000" w:rsidRPr="00AB002A" w:rsidSect="00AB002A">
          <w:type w:val="continuous"/>
          <w:pgSz w:w="16837" w:h="23810"/>
          <w:pgMar w:top="709" w:right="3604" w:bottom="1440" w:left="4324" w:header="720" w:footer="720" w:gutter="0"/>
          <w:cols w:space="60"/>
          <w:noEndnote/>
        </w:sectPr>
      </w:pPr>
    </w:p>
    <w:p w:rsidR="00000000" w:rsidRPr="00AB002A" w:rsidRDefault="00090CDE">
      <w:pPr>
        <w:widowControl/>
        <w:spacing w:line="1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</w:t>
      </w:r>
      <w:r w:rsidRPr="00AB002A">
        <w:rPr>
          <w:rStyle w:val="FontStyle13"/>
          <w:sz w:val="28"/>
          <w:szCs w:val="28"/>
        </w:rPr>
        <w:t>о</w:t>
      </w:r>
      <w:r w:rsidRPr="00AB002A">
        <w:rPr>
          <w:rStyle w:val="FontStyle13"/>
          <w:sz w:val="28"/>
          <w:szCs w:val="28"/>
        </w:rPr>
        <w:t>с</w:t>
      </w:r>
      <w:r w:rsidRPr="00AB002A">
        <w:rPr>
          <w:rStyle w:val="FontStyle13"/>
          <w:sz w:val="28"/>
          <w:szCs w:val="28"/>
        </w:rPr>
        <w:t>п</w:t>
      </w:r>
      <w:r w:rsidRPr="00AB002A">
        <w:rPr>
          <w:rStyle w:val="FontStyle13"/>
          <w:sz w:val="28"/>
          <w:szCs w:val="28"/>
        </w:rPr>
        <w:t>а</w:t>
      </w:r>
      <w:r w:rsidRPr="00AB002A">
        <w:rPr>
          <w:rStyle w:val="FontStyle13"/>
          <w:sz w:val="28"/>
          <w:szCs w:val="28"/>
        </w:rPr>
        <w:t>л</w:t>
      </w:r>
      <w:r w:rsidRPr="00AB002A">
        <w:rPr>
          <w:rStyle w:val="FontStyle13"/>
          <w:sz w:val="28"/>
          <w:szCs w:val="28"/>
        </w:rPr>
        <w:t>и</w:t>
      </w:r>
      <w:r w:rsidRPr="00AB002A">
        <w:rPr>
          <w:rStyle w:val="FontStyle13"/>
          <w:sz w:val="28"/>
          <w:szCs w:val="28"/>
        </w:rPr>
        <w:t>т</w:t>
      </w:r>
      <w:r w:rsidRPr="00AB002A">
        <w:rPr>
          <w:rStyle w:val="FontStyle13"/>
          <w:sz w:val="28"/>
          <w:szCs w:val="28"/>
        </w:rPr>
        <w:t>е</w:t>
      </w:r>
      <w:r w:rsidRPr="00AB002A">
        <w:rPr>
          <w:rStyle w:val="FontStyle13"/>
          <w:sz w:val="28"/>
          <w:szCs w:val="28"/>
        </w:rPr>
        <w:t>л</w:t>
      </w:r>
      <w:r w:rsidRPr="00AB002A">
        <w:rPr>
          <w:rStyle w:val="FontStyle13"/>
          <w:sz w:val="28"/>
          <w:szCs w:val="28"/>
        </w:rPr>
        <w:t>ь</w:t>
      </w:r>
      <w:r w:rsidRPr="00AB002A">
        <w:rPr>
          <w:rStyle w:val="FontStyle13"/>
          <w:sz w:val="28"/>
          <w:szCs w:val="28"/>
        </w:rPr>
        <w:t>н</w:t>
      </w:r>
      <w:r w:rsidRPr="00AB002A">
        <w:rPr>
          <w:rStyle w:val="FontStyle13"/>
          <w:sz w:val="28"/>
          <w:szCs w:val="28"/>
        </w:rPr>
        <w:t xml:space="preserve">ый процесс в половых органах женщины представляет собой, прежде всего, </w:t>
      </w:r>
      <w:r w:rsidRPr="00AB002A">
        <w:rPr>
          <w:rStyle w:val="FontStyle13"/>
          <w:sz w:val="28"/>
          <w:szCs w:val="28"/>
        </w:rPr>
        <w:t>инфекционный процесс, в возникновении которого могут играть роль разные микроорганизмы:</w:t>
      </w:r>
    </w:p>
    <w:p w:rsidR="00000000" w:rsidRPr="00AB002A" w:rsidRDefault="00090CDE" w:rsidP="00AB002A">
      <w:pPr>
        <w:pStyle w:val="Style8"/>
        <w:widowControl/>
        <w:numPr>
          <w:ilvl w:val="0"/>
          <w:numId w:val="1"/>
        </w:numPr>
        <w:tabs>
          <w:tab w:val="left" w:pos="130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патогенный стафилококк (в 53-56% случаев);</w:t>
      </w:r>
    </w:p>
    <w:p w:rsidR="00000000" w:rsidRPr="00AB002A" w:rsidRDefault="00090CDE" w:rsidP="00AB002A">
      <w:pPr>
        <w:pStyle w:val="Style8"/>
        <w:widowControl/>
        <w:numPr>
          <w:ilvl w:val="0"/>
          <w:numId w:val="1"/>
        </w:numPr>
        <w:tabs>
          <w:tab w:val="left" w:pos="130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условно патогенно флора</w:t>
      </w:r>
      <w:r w:rsidRPr="00AB002A">
        <w:rPr>
          <w:rStyle w:val="FontStyle13"/>
          <w:sz w:val="28"/>
          <w:szCs w:val="28"/>
        </w:rPr>
        <w:t xml:space="preserve"> (</w:t>
      </w:r>
      <w:r w:rsidRPr="00AB002A">
        <w:rPr>
          <w:rStyle w:val="FontStyle13"/>
          <w:sz w:val="28"/>
          <w:szCs w:val="28"/>
          <w:lang w:val="en-US"/>
        </w:rPr>
        <w:t>Eshenchia</w:t>
      </w:r>
      <w:r w:rsidRPr="00AB002A">
        <w:rPr>
          <w:rStyle w:val="FontStyle13"/>
          <w:sz w:val="28"/>
          <w:szCs w:val="28"/>
        </w:rPr>
        <w:t xml:space="preserve"> </w:t>
      </w:r>
      <w:r w:rsidRPr="00AB002A">
        <w:rPr>
          <w:rStyle w:val="FontStyle13"/>
          <w:sz w:val="28"/>
          <w:szCs w:val="28"/>
          <w:lang w:val="en-US"/>
        </w:rPr>
        <w:t>coli</w:t>
      </w:r>
      <w:r w:rsidRPr="00AB002A">
        <w:rPr>
          <w:rStyle w:val="FontStyle13"/>
          <w:sz w:val="28"/>
          <w:szCs w:val="28"/>
        </w:rPr>
        <w:t xml:space="preserve">, </w:t>
      </w:r>
      <w:r w:rsidRPr="00AB002A">
        <w:rPr>
          <w:rStyle w:val="FontStyle13"/>
          <w:sz w:val="28"/>
          <w:szCs w:val="28"/>
          <w:lang w:val="en-US"/>
        </w:rPr>
        <w:t>Mycoplasma</w:t>
      </w:r>
      <w:r w:rsidRPr="00AB002A">
        <w:rPr>
          <w:rStyle w:val="FontStyle13"/>
          <w:sz w:val="28"/>
          <w:szCs w:val="28"/>
        </w:rPr>
        <w:t xml:space="preserve"> </w:t>
      </w:r>
      <w:r w:rsidRPr="00AB002A">
        <w:rPr>
          <w:rStyle w:val="FontStyle13"/>
          <w:sz w:val="28"/>
          <w:szCs w:val="28"/>
          <w:lang w:val="en-US"/>
        </w:rPr>
        <w:t>hominis</w:t>
      </w:r>
      <w:r w:rsidRPr="00AB002A">
        <w:rPr>
          <w:rStyle w:val="FontStyle13"/>
          <w:sz w:val="28"/>
          <w:szCs w:val="28"/>
        </w:rPr>
        <w:t>),</w:t>
      </w:r>
      <w:r w:rsidRPr="00AB002A">
        <w:rPr>
          <w:rStyle w:val="FontStyle13"/>
          <w:sz w:val="28"/>
          <w:szCs w:val="28"/>
        </w:rPr>
        <w:t xml:space="preserve"> которые встречаются изолировано или в ассоциациях с дру</w:t>
      </w:r>
      <w:r w:rsidRPr="00AB002A">
        <w:rPr>
          <w:rStyle w:val="FontStyle13"/>
          <w:sz w:val="28"/>
          <w:szCs w:val="28"/>
        </w:rPr>
        <w:t>гими микроорганизмами.</w:t>
      </w:r>
    </w:p>
    <w:p w:rsidR="00000000" w:rsidRPr="00AB002A" w:rsidRDefault="00090CDE" w:rsidP="00AB002A">
      <w:pPr>
        <w:pStyle w:val="Style8"/>
        <w:widowControl/>
        <w:numPr>
          <w:ilvl w:val="0"/>
          <w:numId w:val="1"/>
        </w:numPr>
        <w:tabs>
          <w:tab w:val="left" w:pos="130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микоплазмы встречаются в 10-15% больных воспалением придатков матки,</w:t>
      </w:r>
    </w:p>
    <w:p w:rsidR="00000000" w:rsidRPr="00AB002A" w:rsidRDefault="00090CDE" w:rsidP="00AB002A">
      <w:pPr>
        <w:widowControl/>
        <w:rPr>
          <w:sz w:val="28"/>
          <w:szCs w:val="28"/>
        </w:rPr>
      </w:pPr>
    </w:p>
    <w:p w:rsidR="00000000" w:rsidRPr="00AB002A" w:rsidRDefault="00090CDE" w:rsidP="00AB002A">
      <w:pPr>
        <w:pStyle w:val="Style8"/>
        <w:widowControl/>
        <w:numPr>
          <w:ilvl w:val="0"/>
          <w:numId w:val="2"/>
        </w:numPr>
        <w:tabs>
          <w:tab w:val="left" w:pos="206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смешанная аэробная и анаэробная флора в 26 %,</w:t>
      </w:r>
    </w:p>
    <w:p w:rsidR="00000000" w:rsidRPr="00AB002A" w:rsidRDefault="00090CDE" w:rsidP="00AB002A">
      <w:pPr>
        <w:pStyle w:val="Style8"/>
        <w:widowControl/>
        <w:numPr>
          <w:ilvl w:val="0"/>
          <w:numId w:val="2"/>
        </w:numPr>
        <w:tabs>
          <w:tab w:val="left" w:pos="206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аэробная в 26%,</w:t>
      </w:r>
    </w:p>
    <w:p w:rsidR="00000000" w:rsidRPr="00AB002A" w:rsidRDefault="00090CDE" w:rsidP="00AB002A">
      <w:pPr>
        <w:pStyle w:val="Style8"/>
        <w:widowControl/>
        <w:numPr>
          <w:ilvl w:val="0"/>
          <w:numId w:val="2"/>
        </w:numPr>
        <w:tabs>
          <w:tab w:val="left" w:pos="206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анаэробная в 18%. Значительно повысилась роль анаэробов, среди которых чаще встречают</w:t>
      </w:r>
      <w:r w:rsidRPr="00AB002A">
        <w:rPr>
          <w:rStyle w:val="FontStyle13"/>
          <w:sz w:val="28"/>
          <w:szCs w:val="28"/>
        </w:rPr>
        <w:t>ся пептококи, стрептококки (33%), клостридии (17%), хламидии (5-40% при острых ВЗГ).</w:t>
      </w:r>
    </w:p>
    <w:p w:rsidR="00000000" w:rsidRPr="00AB002A" w:rsidRDefault="00090CDE" w:rsidP="00AB002A">
      <w:pPr>
        <w:pStyle w:val="Style8"/>
        <w:widowControl/>
        <w:numPr>
          <w:ilvl w:val="0"/>
          <w:numId w:val="2"/>
        </w:numPr>
        <w:tabs>
          <w:tab w:val="left" w:pos="206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наблюдае</w:t>
      </w:r>
      <w:bookmarkStart w:id="0" w:name="_GoBack"/>
      <w:bookmarkEnd w:id="0"/>
      <w:r w:rsidRPr="00AB002A">
        <w:rPr>
          <w:rStyle w:val="FontStyle13"/>
          <w:sz w:val="28"/>
          <w:szCs w:val="28"/>
        </w:rPr>
        <w:t>тся рост вирусных заболеваний.</w:t>
      </w:r>
    </w:p>
    <w:p w:rsidR="00000000" w:rsidRPr="00AB002A" w:rsidRDefault="00090CDE" w:rsidP="00AB002A">
      <w:pPr>
        <w:pStyle w:val="Style8"/>
        <w:widowControl/>
        <w:numPr>
          <w:ilvl w:val="0"/>
          <w:numId w:val="2"/>
        </w:numPr>
        <w:tabs>
          <w:tab w:val="left" w:pos="206"/>
        </w:tabs>
        <w:rPr>
          <w:rStyle w:val="FontStyle13"/>
          <w:sz w:val="28"/>
          <w:szCs w:val="28"/>
        </w:rPr>
        <w:sectPr w:rsidR="00000000" w:rsidRPr="00AB002A" w:rsidSect="00AB002A">
          <w:pgSz w:w="16837" w:h="23810"/>
          <w:pgMar w:top="568" w:right="1386" w:bottom="0" w:left="709" w:header="720" w:footer="720" w:gutter="0"/>
          <w:cols w:space="60"/>
          <w:noEndnote/>
        </w:sectPr>
      </w:pPr>
    </w:p>
    <w:p w:rsidR="00000000" w:rsidRPr="00AB002A" w:rsidRDefault="00AB002A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В</w:t>
      </w:r>
      <w:r w:rsidR="00090CDE" w:rsidRPr="00AB002A">
        <w:rPr>
          <w:rStyle w:val="FontStyle13"/>
          <w:sz w:val="28"/>
          <w:szCs w:val="28"/>
        </w:rPr>
        <w:t xml:space="preserve">оспалительные процессы, вызванные вирусами герпеса, цитомегалии, урогенитальной инфекции, только в 1% </w:t>
      </w:r>
      <w:r w:rsidR="00090CDE" w:rsidRPr="00AB002A">
        <w:rPr>
          <w:rStyle w:val="FontStyle13"/>
          <w:sz w:val="28"/>
          <w:szCs w:val="28"/>
        </w:rPr>
        <w:t>больных имеют тяжелое острое течение, в других наблюдается хроническое течение заболевания. Часто наблюдается микст-инфекция. Рядом с причинным фактором в развитии воспаления значительную роль играет состояние макроорганизма и тот комплекс условий, который</w:t>
      </w:r>
      <w:r w:rsidR="00090CDE" w:rsidRPr="00AB002A">
        <w:rPr>
          <w:rStyle w:val="FontStyle13"/>
          <w:sz w:val="28"/>
          <w:szCs w:val="28"/>
        </w:rPr>
        <w:t xml:space="preserve"> действует на организм одновременно с этиологическим фактором. Да, кишечная палочка, которая в обычных условиях воспаления не вызывает, может быть причиной тяжелого перитонита у больной внематочной беременностью, ослабленной большой кровопотерей.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 соврем</w:t>
      </w:r>
      <w:r w:rsidRPr="00AB002A">
        <w:rPr>
          <w:rStyle w:val="FontStyle13"/>
          <w:sz w:val="28"/>
          <w:szCs w:val="28"/>
        </w:rPr>
        <w:t>енным представлениям воспаление является преимущественно защитной реакцией в ответ на раздражение и повреждение ткани (альтерация), в виде изменений тканевого обмена, сосудистой реакции, фагоцитоза, размножения и образования тканевых элементов.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Следует все</w:t>
      </w:r>
      <w:r w:rsidRPr="00AB002A">
        <w:rPr>
          <w:rStyle w:val="FontStyle13"/>
          <w:sz w:val="28"/>
          <w:szCs w:val="28"/>
        </w:rPr>
        <w:t>гда помнить, что воспалительный процесс не является только местным процессом в пораженном органе - матке, маточной трубе или другом органе половой системы. Раздражение и повреждение ткани относятся в первую очередь к наиболее динамической структуре - рецеп</w:t>
      </w:r>
      <w:r w:rsidRPr="00AB002A">
        <w:rPr>
          <w:rStyle w:val="FontStyle13"/>
          <w:sz w:val="28"/>
          <w:szCs w:val="28"/>
        </w:rPr>
        <w:t>торному аппарату нервной клетки.</w:t>
      </w:r>
    </w:p>
    <w:p w:rsidR="00000000" w:rsidRPr="00AB002A" w:rsidRDefault="00090CDE" w:rsidP="00AB002A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1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1"/>
        <w:widowControl/>
        <w:spacing w:before="202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Патогенез острого воспаления органов малого таза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Изменения в ячейке воспаления заключаются, прежде всего, в нарушении углеводного обмена, повышении анаэробного гликолиза с образованием в тканях промежуточных недоокислен</w:t>
      </w:r>
      <w:r w:rsidRPr="00AB002A">
        <w:rPr>
          <w:rStyle w:val="FontStyle13"/>
          <w:sz w:val="28"/>
          <w:szCs w:val="28"/>
        </w:rPr>
        <w:t>ных продуктов (пировиноградной, яблочной, янтарной кислот), в накоплении жирных кислот, кетоновых тел в результате неполного расщепления жиров и белков. Снижения дыхательного потенциала клетки, уменьшения буферной емкости ведёт сначала к развитию компенсир</w:t>
      </w:r>
      <w:r w:rsidRPr="00AB002A">
        <w:rPr>
          <w:rStyle w:val="FontStyle13"/>
          <w:sz w:val="28"/>
          <w:szCs w:val="28"/>
        </w:rPr>
        <w:t>ованного, а затем некомпенсированного тканевого ацидоза. Не забывая об этом моменте патогенеза, в лечебный комплекс следует вводить препараты, которые обладают дезинтоксикационными и щелочными свойствами.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Второй важный момент - изменения кровообращения в о</w:t>
      </w:r>
      <w:r w:rsidRPr="00AB002A">
        <w:rPr>
          <w:rStyle w:val="FontStyle13"/>
          <w:sz w:val="28"/>
          <w:szCs w:val="28"/>
        </w:rPr>
        <w:t>чагее воспаления. Спазм сосудов, который возник сначала, в дальнейшем изменяется расширением мелких артерий с повышением давления в капиллярах - развитием сначала артериальной, а затем венозной. Нарушается проницаемость сосудистой стенки. Процессы поврежде</w:t>
      </w:r>
      <w:r w:rsidRPr="00AB002A">
        <w:rPr>
          <w:rStyle w:val="FontStyle13"/>
          <w:sz w:val="28"/>
          <w:szCs w:val="28"/>
        </w:rPr>
        <w:t>ния, которые были вызваны воспалительным агентом, распространяются на субклеточные структуры (митохондрии, лизосомы), которые повреждаясь выделяют большую численность гидролитических ферментов, ферментов гликолиза. С разрушением лизосом связано появления е</w:t>
      </w:r>
      <w:r w:rsidRPr="00AB002A">
        <w:rPr>
          <w:rStyle w:val="FontStyle13"/>
          <w:sz w:val="28"/>
          <w:szCs w:val="28"/>
        </w:rPr>
        <w:t>ще одной группы биологических соединений - простагландинов. Все эти биологически активные вещества повышают проницаемость сосудистой стенки для микробных тел и их токсинов. Понимание этого момента патогенеза воспаления диктует необходимость применения в ле</w:t>
      </w:r>
      <w:r w:rsidRPr="00AB002A">
        <w:rPr>
          <w:rStyle w:val="FontStyle13"/>
          <w:sz w:val="28"/>
          <w:szCs w:val="28"/>
        </w:rPr>
        <w:t>чении больных в острой стадии воспаления средств, которые суживают сосуды, уменьшают их проницаемость. Патогенетически обусловленным будет применение ингибиторов протеолиза.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 очаге воспаления выделяется много кининов, которые вместе с простагландинами отв</w:t>
      </w:r>
      <w:r w:rsidRPr="00AB002A">
        <w:rPr>
          <w:rStyle w:val="FontStyle13"/>
          <w:sz w:val="28"/>
          <w:szCs w:val="28"/>
        </w:rPr>
        <w:t>ечают за возникновение боли в пораженном органе. Патогенетически обусловленными обезболивающими препаратами являются ингибиторы кининов и простагландинов, к которым принадлежат препараты ацетилсалициловой кислоты (аспирин, индометацин). Нарушение проницаем</w:t>
      </w:r>
      <w:r w:rsidRPr="00AB002A">
        <w:rPr>
          <w:rStyle w:val="FontStyle13"/>
          <w:sz w:val="28"/>
          <w:szCs w:val="28"/>
        </w:rPr>
        <w:t>ости сосудистой стенки, дестабилизация сосудистых мембран способствуют потому, что в ткани выходят электролиты (калий, кальций, магний), потому коррекция водный солевого обмена настоятельнее необходима.</w:t>
      </w:r>
    </w:p>
    <w:p w:rsidR="00000000" w:rsidRPr="00AB002A" w:rsidRDefault="00090CDE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Нарушение микроциркуляции, повышение агрегации формен</w:t>
      </w:r>
      <w:r w:rsidRPr="00AB002A">
        <w:rPr>
          <w:rStyle w:val="FontStyle13"/>
          <w:sz w:val="28"/>
          <w:szCs w:val="28"/>
        </w:rPr>
        <w:t>ных элементов превращают очаг воспаления в очаг хронического диссеминированного внутрисосудистого свертывания. Этот момент патогенеза нуждается в применении в лечении дезагрегантов.</w:t>
      </w:r>
    </w:p>
    <w:p w:rsidR="00000000" w:rsidRPr="00AB002A" w:rsidRDefault="00090CDE" w:rsidP="00AB002A">
      <w:pPr>
        <w:pStyle w:val="Style1"/>
        <w:widowControl/>
        <w:spacing w:line="240" w:lineRule="exact"/>
        <w:jc w:val="center"/>
        <w:rPr>
          <w:sz w:val="28"/>
          <w:szCs w:val="28"/>
        </w:rPr>
      </w:pPr>
    </w:p>
    <w:p w:rsidR="00000000" w:rsidRPr="00AB002A" w:rsidRDefault="00090CDE" w:rsidP="00AB002A">
      <w:pPr>
        <w:pStyle w:val="Style1"/>
        <w:widowControl/>
        <w:spacing w:before="178"/>
        <w:jc w:val="center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Этиология и патогенез хронического воспаления женских половых органов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Эт</w:t>
      </w:r>
      <w:r w:rsidRPr="00AB002A">
        <w:rPr>
          <w:rStyle w:val="FontStyle13"/>
          <w:sz w:val="28"/>
          <w:szCs w:val="28"/>
        </w:rPr>
        <w:t>иологическим моментом хронического воспаления может быть любой неспецифический фактор: обострение воспаления может быть спровоцированно переохлаждением, физическим или психоэмоциональным нагрузками. Но не микробным фактором. Следует помнить о возможности о</w:t>
      </w:r>
      <w:r w:rsidRPr="00AB002A">
        <w:rPr>
          <w:rStyle w:val="FontStyle13"/>
          <w:sz w:val="28"/>
          <w:szCs w:val="28"/>
        </w:rPr>
        <w:t>бразования в очаге воспаления</w:t>
      </w:r>
      <w:r w:rsidRPr="00AB002A">
        <w:rPr>
          <w:rStyle w:val="FontStyle13"/>
          <w:sz w:val="28"/>
          <w:szCs w:val="28"/>
        </w:rPr>
        <w:t xml:space="preserve"> </w:t>
      </w:r>
      <w:r w:rsidRPr="00AB002A">
        <w:rPr>
          <w:rStyle w:val="FontStyle13"/>
          <w:sz w:val="28"/>
          <w:szCs w:val="28"/>
          <w:lang w:val="en-US"/>
        </w:rPr>
        <w:t>L</w:t>
      </w:r>
      <w:r w:rsidRPr="00AB002A">
        <w:rPr>
          <w:rStyle w:val="FontStyle13"/>
          <w:sz w:val="28"/>
          <w:szCs w:val="28"/>
        </w:rPr>
        <w:t>-форм микробов, которые при благоприятных условиях могут превращаться в активную форму.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58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Патогенез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Хронический воспалительный процесс гениталий нужно понимать как полисистемное заболевание. Возникают изменения в нервной, эндо</w:t>
      </w:r>
      <w:r w:rsidRPr="00AB002A">
        <w:rPr>
          <w:rStyle w:val="FontStyle13"/>
          <w:sz w:val="28"/>
          <w:szCs w:val="28"/>
        </w:rPr>
        <w:t xml:space="preserve">кринной, сосудистой, иммунной, ферментной и других системах организма. Изменениям в </w:t>
      </w:r>
      <w:r w:rsidRPr="00AB002A">
        <w:rPr>
          <w:rStyle w:val="FontStyle13"/>
          <w:sz w:val="28"/>
          <w:szCs w:val="28"/>
        </w:rPr>
        <w:lastRenderedPageBreak/>
        <w:t>центральной и периферической нервной системе принадлежит ведущая роль в патогенезе общих реакций, присущих долговременным воспалительным процессам придатков матки. Очаг вос</w:t>
      </w:r>
      <w:r w:rsidRPr="00AB002A">
        <w:rPr>
          <w:rStyle w:val="FontStyle13"/>
          <w:sz w:val="28"/>
          <w:szCs w:val="28"/>
        </w:rPr>
        <w:t>паления в гениталиях является источником патологической импульсации в кору головного мозга, в подкорковые структуры с образованием в них болевой доминанты. Клинические проявления нарушений функции нервной системы врач видит, прежде всего в астеноневротичес</w:t>
      </w:r>
      <w:r w:rsidRPr="00AB002A">
        <w:rPr>
          <w:rStyle w:val="FontStyle13"/>
          <w:sz w:val="28"/>
          <w:szCs w:val="28"/>
        </w:rPr>
        <w:t>ком синдроме, эмоциональных нарушениях. Изменения функции периферической нервной системы проявляется невралгиями, особенно тазовых нервов, стойкими ганглионевритами, которые лежат в основе стойкого тазового болевого синдрома.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Очень важно для понимания и пр</w:t>
      </w:r>
      <w:r w:rsidRPr="00AB002A">
        <w:rPr>
          <w:rStyle w:val="FontStyle13"/>
          <w:sz w:val="28"/>
          <w:szCs w:val="28"/>
        </w:rPr>
        <w:t>авильного лечения знания изменений, которые образуются в сосудистой системе. Эти изменения относятся к общим и местным, локальным реакциям. Наблюдаются значительные нарушения регионарного кровообращения в виде дефицита кровенаполнения и дистонии сосудов ма</w:t>
      </w:r>
      <w:r w:rsidRPr="00AB002A">
        <w:rPr>
          <w:rStyle w:val="FontStyle13"/>
          <w:sz w:val="28"/>
          <w:szCs w:val="28"/>
        </w:rPr>
        <w:t xml:space="preserve">лого таза, более выраженные в тех местах, где создается соединительная ткань, то есть в спайках, рубцах. Вены трубно-яичниковых сплетений имеют неравномерный диаметр, они извитые, суженные, склерозированы, варикозно расширенные. Если при остром воспалении </w:t>
      </w:r>
      <w:r w:rsidRPr="00AB002A">
        <w:rPr>
          <w:rStyle w:val="FontStyle13"/>
          <w:sz w:val="28"/>
          <w:szCs w:val="28"/>
        </w:rPr>
        <w:t>проницательность сосудов в ячейке воспаления повышена, то при хроническом процессе она, напротив, сниженная. Эта особенность хронического воспаления объясняет неэффективность медикаментозной терапии при этих заболеваниях, которая связана с трудностями прон</w:t>
      </w:r>
      <w:r w:rsidRPr="00AB002A">
        <w:rPr>
          <w:rStyle w:val="FontStyle13"/>
          <w:sz w:val="28"/>
          <w:szCs w:val="28"/>
        </w:rPr>
        <w:t>икновения лечебных веществ в очаг воспаления через измененную стенку сосудов. Изменения регионарного кровообращения сопровождаются замедлением кровотока, образованием тромбозов, которое может стать причиной стойкого тазового болевого синдрома. Нарушение ве</w:t>
      </w:r>
      <w:r w:rsidRPr="00AB002A">
        <w:rPr>
          <w:rStyle w:val="FontStyle13"/>
          <w:sz w:val="28"/>
          <w:szCs w:val="28"/>
        </w:rPr>
        <w:t>нозного оттока содействует развитию варикозный расширенных вен малого таза. С другой стороны нарушения микроциркуляции способствует прогрессу синдрома диссиминированного внутрисосудистого свертывания. Дефицит кровенаполнения с развитием хронической гипокси</w:t>
      </w:r>
      <w:r w:rsidRPr="00AB002A">
        <w:rPr>
          <w:rStyle w:val="FontStyle13"/>
          <w:sz w:val="28"/>
          <w:szCs w:val="28"/>
        </w:rPr>
        <w:t>и тканей в конце концов превращает очаг хронического воспаления в очаг потенциального онкологического неблагополучия. Понимание этого момента патогенеза хронических ВЗГ заставило отказаться от тактики длительного консервативного лечения больных с воспалите</w:t>
      </w:r>
      <w:r w:rsidRPr="00AB002A">
        <w:rPr>
          <w:rStyle w:val="FontStyle13"/>
          <w:sz w:val="28"/>
          <w:szCs w:val="28"/>
        </w:rPr>
        <w:t>льными опухолями. Общие сосудистые реакции проявляются в сосудистой дистонии, сосудистых спазмах с головной болью, болью в области сердца. Выраженные нарушения наблюдаются в системе регуляции менструальной функции, то есть в системе гипоталамус-гипофиз-яич</w:t>
      </w:r>
      <w:r w:rsidRPr="00AB002A">
        <w:rPr>
          <w:rStyle w:val="FontStyle13"/>
          <w:sz w:val="28"/>
          <w:szCs w:val="28"/>
        </w:rPr>
        <w:t>ники. Дисфункция этой системы проявляется в</w:t>
      </w:r>
    </w:p>
    <w:p w:rsidR="00000000" w:rsidRPr="00AB002A" w:rsidRDefault="00090CDE" w:rsidP="00AB002A">
      <w:pPr>
        <w:pStyle w:val="Style6"/>
        <w:widowControl/>
        <w:spacing w:before="53"/>
        <w:ind w:right="88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изменении продукции гонадотропных гормонов (фоликулостимулирующего, лютеинизирующего), повышении базальной секреции, которая вызывает снижение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продукции половых гормонов (эстрадиола и прогестерона). Подавление фу</w:t>
      </w:r>
      <w:r w:rsidRPr="00AB002A">
        <w:rPr>
          <w:rStyle w:val="FontStyle13"/>
          <w:sz w:val="28"/>
          <w:szCs w:val="28"/>
        </w:rPr>
        <w:t>нкции коры</w:t>
      </w:r>
    </w:p>
    <w:p w:rsidR="00000000" w:rsidRPr="00AB002A" w:rsidRDefault="00090CDE" w:rsidP="00AB002A">
      <w:pPr>
        <w:pStyle w:val="Style6"/>
        <w:widowControl/>
        <w:spacing w:before="10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надпочечников.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 последние годы большое место в патогенезе хронических заболеваний отводится нарушению функции иммунокомпетентных систем. Подавление Т- и</w:t>
      </w:r>
      <w:r w:rsidRPr="00AB002A">
        <w:rPr>
          <w:rStyle w:val="FontStyle13"/>
          <w:sz w:val="28"/>
          <w:szCs w:val="28"/>
        </w:rPr>
        <w:t xml:space="preserve"> </w:t>
      </w:r>
      <w:r w:rsidRPr="00AB002A">
        <w:rPr>
          <w:rStyle w:val="FontStyle13"/>
          <w:sz w:val="28"/>
          <w:szCs w:val="28"/>
          <w:lang w:val="en-US"/>
        </w:rPr>
        <w:t>L</w:t>
      </w:r>
      <w:r w:rsidRPr="00AB002A">
        <w:rPr>
          <w:rStyle w:val="FontStyle13"/>
          <w:sz w:val="28"/>
          <w:szCs w:val="28"/>
        </w:rPr>
        <w:t>-систем лимфоцитов, их функциональной активности, развитие незавершенного фагоцитоза спосо</w:t>
      </w:r>
      <w:r w:rsidRPr="00AB002A">
        <w:rPr>
          <w:rStyle w:val="FontStyle13"/>
          <w:sz w:val="28"/>
          <w:szCs w:val="28"/>
        </w:rPr>
        <w:t>бствуют рецидированию процессов. Очень важное значение приобретает не только угнетение реактивности, но и ее повреждение - развивается явление аутоаллергии: организм перестает</w:t>
      </w:r>
    </w:p>
    <w:p w:rsidR="00000000" w:rsidRPr="00AB002A" w:rsidRDefault="00090CDE" w:rsidP="00AB002A">
      <w:pPr>
        <w:pStyle w:val="Style6"/>
        <w:widowControl/>
        <w:spacing w:before="4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распознавать свой собственный белок, измененный микробными токсинами, и производ</w:t>
      </w:r>
      <w:r w:rsidRPr="00AB002A">
        <w:rPr>
          <w:rStyle w:val="FontStyle13"/>
          <w:sz w:val="28"/>
          <w:szCs w:val="28"/>
        </w:rPr>
        <w:t>ит</w:t>
      </w:r>
    </w:p>
    <w:p w:rsidR="00000000" w:rsidRPr="00AB002A" w:rsidRDefault="00090CDE" w:rsidP="00AB002A">
      <w:pPr>
        <w:pStyle w:val="Style6"/>
        <w:widowControl/>
        <w:spacing w:before="14" w:line="302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 него органические ауто-антитела. Циркулирующие органические ауто антитела к тканям маточных труб, яичников предусматривают реакцию антиген-антитело, которая способствует последующему разрушению клеток пораженного органа (трубы, матка и тому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подобное)</w:t>
      </w:r>
      <w:r w:rsidRPr="00AB002A">
        <w:rPr>
          <w:rStyle w:val="FontStyle13"/>
          <w:sz w:val="28"/>
          <w:szCs w:val="28"/>
        </w:rPr>
        <w:t>. Стала понятной нецелесообразность и даже вредность применения антибиотиков, препаратов кальция, необходимость стимулирования, или регуляции функции</w:t>
      </w:r>
    </w:p>
    <w:p w:rsidR="00000000" w:rsidRPr="00AB002A" w:rsidRDefault="00090CDE" w:rsidP="00AB002A">
      <w:pPr>
        <w:pStyle w:val="Style7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иммунокомпетентных систем, вредность полипрагмазии, особенно на фоне аутоалергии при хронических ВЗГ.</w:t>
      </w:r>
    </w:p>
    <w:p w:rsidR="00000000" w:rsidRPr="00AB002A" w:rsidRDefault="00090CDE" w:rsidP="00AB002A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7"/>
        <w:widowControl/>
        <w:spacing w:before="82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В </w:t>
      </w:r>
      <w:r w:rsidRPr="00AB002A">
        <w:rPr>
          <w:rStyle w:val="FontStyle13"/>
          <w:sz w:val="28"/>
          <w:szCs w:val="28"/>
        </w:rPr>
        <w:t>современных условиях ВЗГ имеют некоторые особенности, которые существенно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отличают их от клинической картины заболеваний 20-летней давности. Их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характеризует: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стертая клиническая симптоматика острой стадии заболевания;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преимущество хронических проц</w:t>
      </w:r>
      <w:r w:rsidRPr="00AB002A">
        <w:rPr>
          <w:rStyle w:val="FontStyle13"/>
          <w:sz w:val="28"/>
          <w:szCs w:val="28"/>
        </w:rPr>
        <w:t>ессов, а в последние годы появление первично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хронических заболеваний;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стойкое рецидивирующее течение хронических процессов;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наиболее частая локализация воспалительного процесса в придатках матки;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редкое поражение параметральной клетчатки;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</w:t>
      </w:r>
      <w:r w:rsidRPr="00AB002A">
        <w:rPr>
          <w:rStyle w:val="FontStyle13"/>
          <w:sz w:val="28"/>
          <w:szCs w:val="28"/>
        </w:rPr>
        <w:t>едкое развитие гнойных процессов.</w:t>
      </w:r>
    </w:p>
    <w:p w:rsidR="00000000" w:rsidRPr="00AB002A" w:rsidRDefault="00090CDE" w:rsidP="00AB002A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000000" w:rsidRPr="00AB002A" w:rsidRDefault="00090CDE" w:rsidP="00AB002A">
      <w:pPr>
        <w:pStyle w:val="Style7"/>
        <w:widowControl/>
        <w:spacing w:before="29" w:line="240" w:lineRule="auto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Классификация воспалительных заболеваний гениталий</w:t>
      </w:r>
    </w:p>
    <w:p w:rsidR="00000000" w:rsidRPr="00AB002A" w:rsidRDefault="00090CDE" w:rsidP="00AB002A">
      <w:pPr>
        <w:pStyle w:val="Style7"/>
        <w:widowControl/>
        <w:spacing w:before="10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I. По клиническому течению:</w:t>
      </w:r>
    </w:p>
    <w:p w:rsidR="00000000" w:rsidRPr="00AB002A" w:rsidRDefault="00090CDE" w:rsidP="00AB002A">
      <w:pPr>
        <w:pStyle w:val="Style8"/>
        <w:widowControl/>
        <w:numPr>
          <w:ilvl w:val="0"/>
          <w:numId w:val="4"/>
        </w:numPr>
        <w:tabs>
          <w:tab w:val="left" w:pos="557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Острые процессы;</w:t>
      </w:r>
    </w:p>
    <w:p w:rsidR="00000000" w:rsidRPr="00AB002A" w:rsidRDefault="00090CDE" w:rsidP="00AB002A">
      <w:pPr>
        <w:pStyle w:val="Style8"/>
        <w:widowControl/>
        <w:numPr>
          <w:ilvl w:val="0"/>
          <w:numId w:val="4"/>
        </w:numPr>
        <w:tabs>
          <w:tab w:val="left" w:pos="557"/>
        </w:tabs>
        <w:spacing w:before="5"/>
        <w:ind w:right="6624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Хронические процессы; в стадии ремиссии;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 стадии обострения: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преимуществом инфекционно-токсического влияния с</w:t>
      </w:r>
      <w:r w:rsidRPr="00AB002A">
        <w:rPr>
          <w:rStyle w:val="FontStyle13"/>
          <w:sz w:val="28"/>
          <w:szCs w:val="28"/>
        </w:rPr>
        <w:t xml:space="preserve"> признаками, которые присущи острому воспалению (температура, изменение картины крови) -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встречаются редко (5%);</w:t>
      </w:r>
    </w:p>
    <w:p w:rsidR="00000000" w:rsidRPr="00AB002A" w:rsidRDefault="00090CDE" w:rsidP="00AB002A">
      <w:pPr>
        <w:pStyle w:val="Style10"/>
        <w:widowControl/>
        <w:numPr>
          <w:ilvl w:val="0"/>
          <w:numId w:val="3"/>
        </w:numPr>
        <w:tabs>
          <w:tab w:val="left" w:pos="461"/>
        </w:tabs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 преимуществом изменений в нервной системе в виде следовой реакции бывшего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воспалительного процесса - хронический аднексит с тазовым гангл</w:t>
      </w:r>
      <w:r w:rsidRPr="00AB002A">
        <w:rPr>
          <w:rStyle w:val="FontStyle13"/>
          <w:sz w:val="28"/>
          <w:szCs w:val="28"/>
        </w:rPr>
        <w:t xml:space="preserve">иневритом. </w:t>
      </w:r>
      <w:r w:rsidRPr="00AB002A">
        <w:rPr>
          <w:rStyle w:val="FontStyle13"/>
          <w:sz w:val="28"/>
          <w:szCs w:val="28"/>
          <w:lang w:val="en-US"/>
        </w:rPr>
        <w:t>II.</w:t>
      </w:r>
      <w:r w:rsidRPr="00AB002A">
        <w:rPr>
          <w:rStyle w:val="FontStyle13"/>
          <w:sz w:val="28"/>
          <w:szCs w:val="28"/>
        </w:rPr>
        <w:t xml:space="preserve"> По локализации:</w:t>
      </w:r>
    </w:p>
    <w:p w:rsidR="00000000" w:rsidRPr="00AB002A" w:rsidRDefault="00090CDE" w:rsidP="00AB002A">
      <w:pPr>
        <w:pStyle w:val="Style8"/>
        <w:widowControl/>
        <w:numPr>
          <w:ilvl w:val="0"/>
          <w:numId w:val="5"/>
        </w:numPr>
        <w:tabs>
          <w:tab w:val="left" w:pos="557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Воспаление наружных половых органов:</w:t>
      </w:r>
    </w:p>
    <w:p w:rsidR="00000000" w:rsidRPr="00AB002A" w:rsidRDefault="00090CDE" w:rsidP="00AB002A">
      <w:pPr>
        <w:pStyle w:val="Style7"/>
        <w:widowControl/>
        <w:ind w:right="6624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Вульва - вульвит, Остроконечные кондиломы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Бартолиновая железа - бартолинит;</w:t>
      </w:r>
    </w:p>
    <w:p w:rsidR="00000000" w:rsidRPr="00AB002A" w:rsidRDefault="00090CDE" w:rsidP="00AB002A">
      <w:pPr>
        <w:pStyle w:val="Style8"/>
        <w:widowControl/>
        <w:numPr>
          <w:ilvl w:val="0"/>
          <w:numId w:val="6"/>
        </w:numPr>
        <w:tabs>
          <w:tab w:val="left" w:pos="557"/>
        </w:tabs>
        <w:ind w:right="441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Воспаление внутренних половых органов: Влагалище - кольпит, вагинит;</w:t>
      </w:r>
    </w:p>
    <w:p w:rsidR="00000000" w:rsidRPr="00AB002A" w:rsidRDefault="00090CDE" w:rsidP="00AB002A">
      <w:pPr>
        <w:pStyle w:val="Style6"/>
        <w:widowControl/>
        <w:spacing w:before="53"/>
        <w:ind w:right="132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Шейка матки - эндоцервицит (воспа</w:t>
      </w:r>
      <w:r w:rsidRPr="00AB002A">
        <w:rPr>
          <w:rStyle w:val="FontStyle13"/>
          <w:sz w:val="28"/>
          <w:szCs w:val="28"/>
        </w:rPr>
        <w:t>ление влагалищной шейки матки, покрытой многослойным плоским эпителием);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Эндоцервицит (воспаление слизистой оболочки, обращенной в канал шейки и покрытой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цилиндрическим эпителием);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Цервикоз (поражение всех слоев шейки матки);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Эрозия (псевдоэрозия - эктопия</w:t>
      </w:r>
      <w:r w:rsidRPr="00AB002A">
        <w:rPr>
          <w:rStyle w:val="FontStyle13"/>
          <w:sz w:val="28"/>
          <w:szCs w:val="28"/>
        </w:rPr>
        <w:t xml:space="preserve"> цилиндрического эпителия на многослойный; настоящая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эрозия - дефект многослойного эпителия, существование эрозии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поддерживается недостаточной гормональной функцией яичников);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Тело матки - эндометрит (воспаление слизистой оболочки тела матки);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Метроэндомет</w:t>
      </w:r>
      <w:r w:rsidRPr="00AB002A">
        <w:rPr>
          <w:rStyle w:val="FontStyle13"/>
          <w:sz w:val="28"/>
          <w:szCs w:val="28"/>
        </w:rPr>
        <w:t>рит (воспаление слизистого и мышечного слоев тела матки);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Панметрит (воспаление всех слоев стенки матки);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Периметрит (воспаление брюшины, которая покрывает тело матки);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Придатки матки - сальпингит (воспаление маточных труб);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Оофорит (воспаление яичников);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Сальпингоофорит (воспаление маточных труб и яичников), или аднексит; Аднекстумор (воспалительная опухоль маточных труб и яичников); Гидросальпинкскс (воспалительная опухоль маточной трубы с накоплением серозной жидкости в ее просвете);</w:t>
      </w:r>
    </w:p>
    <w:p w:rsidR="00000000" w:rsidRPr="00AB002A" w:rsidRDefault="00090CDE" w:rsidP="00AB002A">
      <w:pPr>
        <w:pStyle w:val="Style7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Пиосальпинкс (воспал</w:t>
      </w:r>
      <w:r w:rsidRPr="00AB002A">
        <w:rPr>
          <w:rStyle w:val="FontStyle13"/>
          <w:sz w:val="28"/>
          <w:szCs w:val="28"/>
        </w:rPr>
        <w:t>ительная мешковидная опухоль маточной трубы с накоплением гноя в ее просвете);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Пиоварум (воспалительная опухоль яичника с гнойным расплавлением его тканей); Перисапингит (воспаление брюшинного покрова маточной трубы);</w:t>
      </w:r>
    </w:p>
    <w:p w:rsidR="00000000" w:rsidRPr="00AB002A" w:rsidRDefault="00090CDE" w:rsidP="00AB002A">
      <w:pPr>
        <w:pStyle w:val="Style7"/>
        <w:widowControl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Клетчатка таза - параметрит (воспалени</w:t>
      </w:r>
      <w:r w:rsidRPr="00AB002A">
        <w:rPr>
          <w:rStyle w:val="FontStyle13"/>
          <w:sz w:val="28"/>
          <w:szCs w:val="28"/>
        </w:rPr>
        <w:t>е клетчатки, которая окружает матку) - боковой, передний и задний;</w:t>
      </w:r>
    </w:p>
    <w:p w:rsidR="00000000" w:rsidRPr="00AB002A" w:rsidRDefault="00090CDE" w:rsidP="00AB002A">
      <w:pPr>
        <w:pStyle w:val="Style7"/>
        <w:widowControl/>
        <w:ind w:right="2208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Брюшина таза - пельвиоперитонит (воспаление брюшины малого таза); Общий перитонит (диффузный или разлитой).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29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Бартолинит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Бартолинит - воспаление большой железы предверья влагалища. Может </w:t>
      </w:r>
      <w:r w:rsidRPr="00AB002A">
        <w:rPr>
          <w:rStyle w:val="FontStyle13"/>
          <w:sz w:val="28"/>
          <w:szCs w:val="28"/>
        </w:rPr>
        <w:t>вызываться стафилококками, эшерихиями, гонококками и др. Независимо от вида возбудителя, процесс начинается в выводном протоке железы - возникает каналикулит, затем воспалительный процесс захватывает паренхиму (серозное, гнойное воспаление). Гнойный экссуд</w:t>
      </w:r>
      <w:r w:rsidRPr="00AB002A">
        <w:rPr>
          <w:rStyle w:val="FontStyle13"/>
          <w:sz w:val="28"/>
          <w:szCs w:val="28"/>
        </w:rPr>
        <w:t>ат заполняет дольки железы с образованием ложного абсцесса, который может самостоятельно вскрыться.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Возникновение бартолинита возможно при несоблюдении гигиены половых органов, ослаблении организма, нарушении самоочищаемости влагалища, венерических болезня</w:t>
      </w:r>
      <w:r w:rsidRPr="00AB002A">
        <w:rPr>
          <w:rStyle w:val="FontStyle13"/>
          <w:sz w:val="28"/>
          <w:szCs w:val="28"/>
        </w:rPr>
        <w:t>х. Чаще встречается одностороннее поражение бартолиновой железы. Воспалительный отек может закупоривать проток железы, препятствуя выделению гнойного секрета, который, задерживаясь в протоке, растягивает его, образуя кисту (ложный абсцесс). При закупорке п</w:t>
      </w:r>
      <w:r w:rsidRPr="00AB002A">
        <w:rPr>
          <w:rStyle w:val="FontStyle13"/>
          <w:sz w:val="28"/>
          <w:szCs w:val="28"/>
        </w:rPr>
        <w:t>ротока и задержке в нем гноя бартолиновая железа болезненна, увеличена, иногда достигает размеров куриного яйца. В редких случаях воспалительный процесс может захватывать непосредственно ткань железы, при этом возникает истинный абсцесс с гнойным расплавле</w:t>
      </w:r>
      <w:r w:rsidRPr="00AB002A">
        <w:rPr>
          <w:rStyle w:val="FontStyle13"/>
          <w:sz w:val="28"/>
          <w:szCs w:val="28"/>
        </w:rPr>
        <w:t>нием железы и окружающих тканей. Гнойное образование может самопроизвольно вскрываться с истечением густого желто-зеленого содержимого, после чего состояние улучшается. Воспалительный процесс может затухать самостоятельно без нагноения. При этом наблюдаетс</w:t>
      </w:r>
      <w:r w:rsidRPr="00AB002A">
        <w:rPr>
          <w:rStyle w:val="FontStyle13"/>
          <w:sz w:val="28"/>
          <w:szCs w:val="28"/>
        </w:rPr>
        <w:t>я уплотнение и незначительное увеличение железы. Однако довольно часто через некоторое время воспалительный процесс возобновляется и</w:t>
      </w:r>
    </w:p>
    <w:p w:rsidR="00000000" w:rsidRPr="00AB002A" w:rsidRDefault="00090CDE" w:rsidP="00AB002A">
      <w:pPr>
        <w:pStyle w:val="Style6"/>
        <w:widowControl/>
        <w:spacing w:before="5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осложняется. Вначале заболевание может не причинять сильного беспокойства: небольшое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уплотнение у входа во влагалище слегка</w:t>
      </w:r>
      <w:r w:rsidRPr="00AB002A">
        <w:rPr>
          <w:rStyle w:val="FontStyle13"/>
          <w:sz w:val="28"/>
          <w:szCs w:val="28"/>
        </w:rPr>
        <w:t xml:space="preserve"> болезненно, иногда ощущается легкое покалывание в области промежности, жжение. При ухудшении состояния появляются резкая боль в области наружных половых органов, усиливающаяся при движении и половых сношениях, повышение температуры до 38- 39°С и выше, озн</w:t>
      </w:r>
      <w:r w:rsidRPr="00AB002A">
        <w:rPr>
          <w:rStyle w:val="FontStyle13"/>
          <w:sz w:val="28"/>
          <w:szCs w:val="28"/>
        </w:rPr>
        <w:t>об.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97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Клиника.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01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Больные жалуются на общую слабость, недомогание, неприятные ощущения в участке наружных половых органов. Температура тела повышена. Наблюдаются отек и гиперемия в участке бартолиновой железы; при пальпации - резкая болезненность, местное пов</w:t>
      </w:r>
      <w:r w:rsidRPr="00AB002A">
        <w:rPr>
          <w:rStyle w:val="FontStyle13"/>
          <w:sz w:val="28"/>
          <w:szCs w:val="28"/>
        </w:rPr>
        <w:t>ышение температуры и отек мягких тканей. Если гнойный экссудат заполняет все частицы железы -образуется псевдо абсцесс. Состояние женщины резко ухудшается: температура тела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становится гектической, возникают озноб, сильная головная боль. При обследовании</w:t>
      </w:r>
    </w:p>
    <w:p w:rsidR="00000000" w:rsidRPr="00AB002A" w:rsidRDefault="00090CDE" w:rsidP="00AB002A">
      <w:pPr>
        <w:pStyle w:val="Style6"/>
        <w:widowControl/>
        <w:spacing w:before="14" w:line="302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об</w:t>
      </w:r>
      <w:r w:rsidRPr="00AB002A">
        <w:rPr>
          <w:rStyle w:val="FontStyle13"/>
          <w:sz w:val="28"/>
          <w:szCs w:val="28"/>
        </w:rPr>
        <w:t>наруживают резко болезненное опухолевидное образование. После прорыва гнойника состояние больной улучшается: снижается температура тела, уменьшаются отек и гиперемия в участке бартолиновой железы. Если лечение недостаточно и выводной проток</w:t>
      </w:r>
    </w:p>
    <w:p w:rsidR="00000000" w:rsidRPr="00AB002A" w:rsidRDefault="00090CDE" w:rsidP="00AB002A">
      <w:pPr>
        <w:pStyle w:val="Style6"/>
        <w:widowControl/>
        <w:spacing w:before="4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перекрывается о</w:t>
      </w:r>
      <w:r w:rsidRPr="00AB002A">
        <w:rPr>
          <w:rStyle w:val="FontStyle13"/>
          <w:sz w:val="28"/>
          <w:szCs w:val="28"/>
        </w:rPr>
        <w:t>пять - наблюдаются рецидивы и формирования ретенционной кисты,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которую ошибочно можно считать за доброкачественную или даже злокачественную опухоль наружных половых органов.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67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Лечение.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8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Антибиотики в соответствии с чувствительностью микроорганизмов, сульфа</w:t>
      </w:r>
      <w:r w:rsidRPr="00AB002A">
        <w:rPr>
          <w:rStyle w:val="FontStyle13"/>
          <w:sz w:val="28"/>
          <w:szCs w:val="28"/>
        </w:rPr>
        <w:t>ниламидные препараты. Показанные теплые сидячие ванночки с раствором калия перманганата (1:6000), тепловые процедуры (грелка, солюкс) в сочетании с мазевыми аппликациями (ихтиол, мазь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Вишневского) к появлению флуктуации, симптоматические средства. При обра</w:t>
      </w:r>
      <w:r w:rsidRPr="00AB002A">
        <w:rPr>
          <w:rStyle w:val="FontStyle13"/>
          <w:sz w:val="28"/>
          <w:szCs w:val="28"/>
        </w:rPr>
        <w:t>зовании псевдоабсцесса или ретенционной кисты - хирургическое рассечение, при рецидивирующем бартолините - экстирпация железы. Облучение зоны раны инфракрасным</w:t>
      </w:r>
    </w:p>
    <w:p w:rsidR="00000000" w:rsidRPr="00AB002A" w:rsidRDefault="00090CDE" w:rsidP="00AB002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полупроводниковым лазером в сочетании с магнитным полем в терапевтических дозах. Курс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лечения - </w:t>
      </w:r>
      <w:r w:rsidRPr="00AB002A">
        <w:rPr>
          <w:rStyle w:val="FontStyle13"/>
          <w:sz w:val="28"/>
          <w:szCs w:val="28"/>
        </w:rPr>
        <w:t>5- 6 процедур. При гонорейной этиологии - специфическое лечение. Половая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жизнь противопоказана из-за возможного инфицирования партнера или нагноения железы.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Профилактика заключается в соблюдении правил личной гигиены, исключении случайных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половых связей, л</w:t>
      </w:r>
      <w:r w:rsidRPr="00AB002A">
        <w:rPr>
          <w:rStyle w:val="FontStyle13"/>
          <w:sz w:val="28"/>
          <w:szCs w:val="28"/>
        </w:rPr>
        <w:t>ечении вульвита, кольпита, уретрита.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5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Вульвит</w:t>
      </w: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</w:t>
      </w:r>
      <w:r w:rsidRPr="00AB002A">
        <w:rPr>
          <w:rStyle w:val="FontStyle13"/>
          <w:sz w:val="28"/>
          <w:szCs w:val="28"/>
          <w:u w:val="single"/>
        </w:rPr>
        <w:t>ульвит</w:t>
      </w:r>
      <w:r w:rsidRPr="00AB002A">
        <w:rPr>
          <w:rStyle w:val="FontStyle13"/>
          <w:sz w:val="28"/>
          <w:szCs w:val="28"/>
          <w:u w:val="single"/>
        </w:rPr>
        <w:t xml:space="preserve"> (</w:t>
      </w:r>
      <w:r w:rsidRPr="00AB002A">
        <w:rPr>
          <w:rStyle w:val="FontStyle13"/>
          <w:sz w:val="28"/>
          <w:szCs w:val="28"/>
          <w:u w:val="single"/>
          <w:lang w:val="en-US"/>
        </w:rPr>
        <w:t>vulvitis</w:t>
      </w:r>
      <w:r w:rsidRPr="00AB002A">
        <w:rPr>
          <w:rStyle w:val="FontStyle13"/>
          <w:sz w:val="28"/>
          <w:szCs w:val="28"/>
          <w:u w:val="single"/>
        </w:rPr>
        <w:t>)</w:t>
      </w:r>
      <w:r w:rsidRPr="00AB002A">
        <w:rPr>
          <w:rStyle w:val="FontStyle13"/>
          <w:sz w:val="28"/>
          <w:szCs w:val="28"/>
          <w:u w:val="single"/>
        </w:rPr>
        <w:t xml:space="preserve"> - во</w:t>
      </w:r>
      <w:r w:rsidRPr="00AB002A">
        <w:rPr>
          <w:rStyle w:val="FontStyle13"/>
          <w:sz w:val="28"/>
          <w:szCs w:val="28"/>
        </w:rPr>
        <w:t>спаление наружных женских половых органов. Различают первичный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 вторичный вульвит. Возникновению первичной формы способствуют опрелость (при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ожирении), несоблюдение гигиены половых орг</w:t>
      </w:r>
      <w:r w:rsidRPr="00AB002A">
        <w:rPr>
          <w:rStyle w:val="FontStyle13"/>
          <w:sz w:val="28"/>
          <w:szCs w:val="28"/>
        </w:rPr>
        <w:t>анов, химические, термические,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механические раздражения, расчёсы, ссадины, сахарный диабет и тому подобное.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Вторичный вульвит возникает в результате инфицирования наружных половых органов патогенными микроорганизмами, которые содержатся в выделениях из вла</w:t>
      </w:r>
      <w:r w:rsidRPr="00AB002A">
        <w:rPr>
          <w:rStyle w:val="FontStyle13"/>
          <w:sz w:val="28"/>
          <w:szCs w:val="28"/>
        </w:rPr>
        <w:t>галища при кольпите, цервиците, эндометрите.</w:t>
      </w:r>
    </w:p>
    <w:p w:rsidR="00000000" w:rsidRPr="00AB002A" w:rsidRDefault="00090CDE" w:rsidP="00AB002A">
      <w:pPr>
        <w:pStyle w:val="Style7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 женщин репродуктивного возраста вульвит развивается на фоне гипофункции яичников, авитаминоза, чаще бывает у девочек и женщин в пост менопаузе.</w:t>
      </w:r>
    </w:p>
    <w:p w:rsidR="00000000" w:rsidRPr="00AB002A" w:rsidRDefault="00090CDE" w:rsidP="00AB002A">
      <w:pPr>
        <w:pStyle w:val="Style7"/>
        <w:widowControl/>
        <w:rPr>
          <w:rStyle w:val="FontStyle13"/>
          <w:sz w:val="28"/>
          <w:szCs w:val="28"/>
        </w:rPr>
        <w:sectPr w:rsidR="00000000" w:rsidRPr="00AB002A" w:rsidSect="00AB002A">
          <w:pgSz w:w="16837" w:h="23810"/>
          <w:pgMar w:top="0" w:right="3803" w:bottom="1440" w:left="3083" w:header="720" w:footer="720" w:gutter="0"/>
          <w:cols w:space="60"/>
          <w:noEndnote/>
        </w:sectPr>
      </w:pPr>
    </w:p>
    <w:p w:rsidR="00000000" w:rsidRPr="00AB002A" w:rsidRDefault="00090CDE" w:rsidP="00AB002A">
      <w:pPr>
        <w:pStyle w:val="Style6"/>
        <w:widowControl/>
        <w:spacing w:before="53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Клиника</w:t>
      </w: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остром вульвите наблюдается г</w:t>
      </w:r>
      <w:r w:rsidRPr="00AB002A">
        <w:rPr>
          <w:rStyle w:val="FontStyle13"/>
          <w:sz w:val="28"/>
          <w:szCs w:val="28"/>
        </w:rPr>
        <w:t>иперемиея и отек наружных половых органов, серозно-</w:t>
      </w:r>
    </w:p>
    <w:p w:rsidR="00000000" w:rsidRPr="00AB002A" w:rsidRDefault="00090CDE" w:rsidP="00AB002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гнойные налёты. Больные жалуются на боль, зуд, жжение, нередко - на общую слабость. В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хронической стадии эти проявления стихают, но периодически возобновляются.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Диагностика базируется на описанной клиниче</w:t>
      </w:r>
      <w:r w:rsidRPr="00AB002A">
        <w:rPr>
          <w:rStyle w:val="FontStyle13"/>
          <w:sz w:val="28"/>
          <w:szCs w:val="28"/>
        </w:rPr>
        <w:t>ской картине. Для установления возбудителя целесообразно провести бактериологическое и бактериоскопическое исследование выделений. Необходимо установить первичным или вторичным является воспалительный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процесс.</w:t>
      </w: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5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Лечение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 первую очередь направляют на устр</w:t>
      </w:r>
      <w:r w:rsidRPr="00AB002A">
        <w:rPr>
          <w:rStyle w:val="FontStyle13"/>
          <w:sz w:val="28"/>
          <w:szCs w:val="28"/>
        </w:rPr>
        <w:t>анение заболевание, которое осложнилось вульвитом. В острый период применяют отвар цветков ромашки, слабый раствор калия перманганата,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борной кислоты; при бактериальных, грибковых, паразитарных - тержинан по одной</w:t>
      </w:r>
    </w:p>
    <w:p w:rsidR="00000000" w:rsidRPr="00AB002A" w:rsidRDefault="00090CDE" w:rsidP="00AB002A">
      <w:pPr>
        <w:pStyle w:val="Style6"/>
        <w:widowControl/>
        <w:spacing w:before="10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влагалищной таблетке перед сном, длительно</w:t>
      </w:r>
      <w:r w:rsidRPr="00AB002A">
        <w:rPr>
          <w:rStyle w:val="FontStyle13"/>
          <w:sz w:val="28"/>
          <w:szCs w:val="28"/>
        </w:rPr>
        <w:t>сть лечения 10 дней. Если возбудителем вторичного вульвита является грибы рода</w:t>
      </w:r>
      <w:r w:rsidRPr="00AB002A">
        <w:rPr>
          <w:rStyle w:val="FontStyle13"/>
          <w:sz w:val="28"/>
          <w:szCs w:val="28"/>
        </w:rPr>
        <w:t xml:space="preserve"> </w:t>
      </w:r>
      <w:r w:rsidRPr="00AB002A">
        <w:rPr>
          <w:rStyle w:val="FontStyle13"/>
          <w:sz w:val="28"/>
          <w:szCs w:val="28"/>
          <w:lang w:val="en-US"/>
        </w:rPr>
        <w:t>Candida</w:t>
      </w:r>
      <w:r w:rsidRPr="00AB002A">
        <w:rPr>
          <w:rStyle w:val="FontStyle13"/>
          <w:sz w:val="28"/>
          <w:szCs w:val="28"/>
        </w:rPr>
        <w:t>,</w:t>
      </w:r>
      <w:r w:rsidRPr="00AB002A">
        <w:rPr>
          <w:rStyle w:val="FontStyle13"/>
          <w:sz w:val="28"/>
          <w:szCs w:val="28"/>
        </w:rPr>
        <w:t xml:space="preserve"> то целесообразно назначать Гино-певарил - по 1 свече (150 мг) на ночь на протяжении 3-х дней, при рецидивах по 1 свече (50 мг) 2 раза в сутки 7 дней, а также нанесение </w:t>
      </w:r>
      <w:r w:rsidRPr="00AB002A">
        <w:rPr>
          <w:rStyle w:val="FontStyle13"/>
          <w:sz w:val="28"/>
          <w:szCs w:val="28"/>
        </w:rPr>
        <w:t>крема на наружные половые органы - 10 дней.</w:t>
      </w:r>
    </w:p>
    <w:p w:rsidR="00000000" w:rsidRPr="00AB002A" w:rsidRDefault="00090CDE" w:rsidP="00AB002A">
      <w:pPr>
        <w:pStyle w:val="Style6"/>
        <w:widowControl/>
        <w:spacing w:before="38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Высокая эффективность лечения наблюдается при использовании орунгала по 100 мг 2 раза</w:t>
      </w:r>
    </w:p>
    <w:p w:rsidR="00000000" w:rsidRPr="00AB002A" w:rsidRDefault="00090CDE" w:rsidP="00AB002A">
      <w:pPr>
        <w:pStyle w:val="Style6"/>
        <w:widowControl/>
        <w:spacing w:before="5" w:line="312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в день на протяжении 6 - 7 дней, потом на протяжении 3-6 менструальных циклов по 1-й капсуле в первый день цикла. Эффективное </w:t>
      </w:r>
      <w:r w:rsidRPr="00AB002A">
        <w:rPr>
          <w:rStyle w:val="FontStyle13"/>
          <w:sz w:val="28"/>
          <w:szCs w:val="28"/>
        </w:rPr>
        <w:t>облучение наружных половых органов с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помощью гелий-неонового или полупроводникового лазера. Если есть выраженный зуд,</w:t>
      </w:r>
    </w:p>
    <w:p w:rsidR="00000000" w:rsidRPr="00AB002A" w:rsidRDefault="00090CDE" w:rsidP="00AB002A">
      <w:pPr>
        <w:pStyle w:val="Style6"/>
        <w:widowControl/>
        <w:spacing w:before="5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назначают препараты брома, пустынника, валерианы, местно - анестезированную мазь.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6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Вагинизм</w:t>
      </w:r>
    </w:p>
    <w:p w:rsidR="00000000" w:rsidRPr="00AB002A" w:rsidRDefault="00090CDE" w:rsidP="00AB002A">
      <w:pPr>
        <w:pStyle w:val="Style1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1"/>
        <w:widowControl/>
        <w:spacing w:before="96"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Вагинизм - болевой спазм мышц входа вла</w:t>
      </w:r>
      <w:r w:rsidRPr="00AB002A">
        <w:rPr>
          <w:rStyle w:val="FontStyle13"/>
          <w:sz w:val="28"/>
          <w:szCs w:val="28"/>
        </w:rPr>
        <w:t>галища и тазового дна. Он может развеваться при воспалительном процессе наружных половых органов, влагалища или иметь неврогенный</w:t>
      </w:r>
    </w:p>
    <w:p w:rsidR="00000000" w:rsidRPr="00AB002A" w:rsidRDefault="00090CDE" w:rsidP="00AB002A">
      <w:pPr>
        <w:pStyle w:val="Style1"/>
        <w:widowControl/>
        <w:spacing w:line="307" w:lineRule="exact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характер (например, развивается после грубой попытки осуществить половой акт). Врачи различают вагинизм с коитофобией (боязнь </w:t>
      </w:r>
      <w:r w:rsidRPr="00AB002A">
        <w:rPr>
          <w:rStyle w:val="FontStyle13"/>
          <w:sz w:val="28"/>
          <w:szCs w:val="28"/>
        </w:rPr>
        <w:t>полового акта) и вагинизмоподобным</w:t>
      </w:r>
    </w:p>
    <w:p w:rsidR="00000000" w:rsidRPr="00AB002A" w:rsidRDefault="00090CDE" w:rsidP="00AB002A">
      <w:pPr>
        <w:pStyle w:val="Style6"/>
        <w:widowControl/>
        <w:spacing w:before="43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расстройством (состояние, напоминающее вагинизм, но развившееся непосредственно после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аборта, травмы).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Почему появляются спазм мышц и боли при половом акте?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 норме, во время сексуального возбуждения, тело женщины само со</w:t>
      </w:r>
      <w:r w:rsidRPr="00AB002A">
        <w:rPr>
          <w:rStyle w:val="FontStyle13"/>
          <w:sz w:val="28"/>
          <w:szCs w:val="28"/>
        </w:rPr>
        <w:t>здает оптимальные условия для введения полового члена: мышцы дна таза и влагалища расслабляются, выделяется смазывающий секрет, к половым губам приливает кровь, губы несколько увеличиваются в размерах, раскрываются и становятся более мягкими. Все это проис</w:t>
      </w:r>
      <w:r w:rsidRPr="00AB002A">
        <w:rPr>
          <w:rStyle w:val="FontStyle13"/>
          <w:sz w:val="28"/>
          <w:szCs w:val="28"/>
        </w:rPr>
        <w:t xml:space="preserve">ходит по команде особых нервных центров, </w:t>
      </w:r>
      <w:r w:rsidRPr="00AB002A">
        <w:rPr>
          <w:rStyle w:val="FontStyle13"/>
          <w:sz w:val="28"/>
          <w:szCs w:val="28"/>
        </w:rPr>
        <w:lastRenderedPageBreak/>
        <w:t>расположенных в головном и спинном мозге. В случае вагинизма, мозг женщины дает ошибочные команды половым органам. В результате возможно следующее:</w:t>
      </w:r>
    </w:p>
    <w:p w:rsidR="00000000" w:rsidRPr="00AB002A" w:rsidRDefault="00090CDE" w:rsidP="00AB002A">
      <w:pPr>
        <w:pStyle w:val="Style8"/>
        <w:widowControl/>
        <w:numPr>
          <w:ilvl w:val="0"/>
          <w:numId w:val="7"/>
        </w:numPr>
        <w:tabs>
          <w:tab w:val="left" w:pos="250"/>
        </w:tabs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Недостаточное расслабление или спазм мышц влагалища и таза;</w:t>
      </w:r>
    </w:p>
    <w:p w:rsidR="00000000" w:rsidRPr="00AB002A" w:rsidRDefault="00090CDE" w:rsidP="00AB002A">
      <w:pPr>
        <w:pStyle w:val="Style8"/>
        <w:widowControl/>
        <w:numPr>
          <w:ilvl w:val="0"/>
          <w:numId w:val="7"/>
        </w:numPr>
        <w:tabs>
          <w:tab w:val="left" w:pos="250"/>
        </w:tabs>
        <w:spacing w:before="3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Дефицит выработки смазывающей жидкости;</w:t>
      </w:r>
    </w:p>
    <w:p w:rsidR="00000000" w:rsidRPr="00AB002A" w:rsidRDefault="00090CDE" w:rsidP="00AB002A">
      <w:pPr>
        <w:pStyle w:val="Style8"/>
        <w:widowControl/>
        <w:numPr>
          <w:ilvl w:val="0"/>
          <w:numId w:val="8"/>
        </w:numPr>
        <w:tabs>
          <w:tab w:val="left" w:pos="250"/>
        </w:tabs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Недостаточное набухание половых губ;</w:t>
      </w:r>
    </w:p>
    <w:p w:rsidR="00000000" w:rsidRPr="00AB002A" w:rsidRDefault="00090CDE" w:rsidP="00AB002A">
      <w:pPr>
        <w:pStyle w:val="Style8"/>
        <w:widowControl/>
        <w:numPr>
          <w:ilvl w:val="0"/>
          <w:numId w:val="8"/>
        </w:numPr>
        <w:tabs>
          <w:tab w:val="left" w:pos="250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Боль и неприятные (как минимум) переживания - вершина всех симптомов.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Эти ошибочные команды мозга невозможно контролировать сознательно, так же, как, например, работу</w:t>
      </w:r>
      <w:r w:rsidRPr="00AB002A">
        <w:rPr>
          <w:rStyle w:val="FontStyle13"/>
          <w:sz w:val="28"/>
          <w:szCs w:val="28"/>
        </w:rPr>
        <w:t xml:space="preserve"> желудка или сердца. И в то же время, функции мозга достаточно пластичны и перестраиваются в процессе лечения. Мы успешно используем это для лечения вагинизма и его причин.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216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Причины заболевания: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49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Чаще всего вагинизм обусловлен психоэмоциональной травмой же</w:t>
      </w:r>
      <w:r w:rsidRPr="00AB002A">
        <w:rPr>
          <w:rStyle w:val="FontStyle13"/>
          <w:sz w:val="28"/>
          <w:szCs w:val="28"/>
        </w:rPr>
        <w:t>нщины. Это может быть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связано с сильным страхом перед болью во время акта дефлорации (разрыва девственной плевы) или другими страхами: наступлением нежелательной беременности, заражением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венерическими заболеваниями и пр. Причиной вагинизма может стать непр</w:t>
      </w:r>
      <w:r w:rsidRPr="00AB002A">
        <w:rPr>
          <w:rStyle w:val="FontStyle13"/>
          <w:sz w:val="28"/>
          <w:szCs w:val="28"/>
        </w:rPr>
        <w:t>авильное половое воспитание девушки. Помимо этого заболевание развивается после изнасилования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или очень грубого отношения во время половой близости.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226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Развитие заболевания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Выделяют три степени вагинизма: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1-ой степени мышечная реакция наступает только п</w:t>
      </w:r>
      <w:r w:rsidRPr="00AB002A">
        <w:rPr>
          <w:rStyle w:val="FontStyle13"/>
          <w:sz w:val="28"/>
          <w:szCs w:val="28"/>
        </w:rPr>
        <w:t>ри попытке введения полового члена или гинекологического инструмента во влагалище.</w:t>
      </w:r>
    </w:p>
    <w:p w:rsidR="00000000" w:rsidRPr="00AB002A" w:rsidRDefault="00090CDE" w:rsidP="00AB002A">
      <w:pPr>
        <w:pStyle w:val="Style1"/>
        <w:widowControl/>
        <w:spacing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2-ой степени мышечная реакция наступает при прикосновении к половым органам или при ожидании прикосновения к ним.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3-ей степени мышечная реакция наступает от представ</w:t>
      </w:r>
      <w:r w:rsidRPr="00AB002A">
        <w:rPr>
          <w:rStyle w:val="FontStyle13"/>
          <w:sz w:val="28"/>
          <w:szCs w:val="28"/>
        </w:rPr>
        <w:t>ления полового акта или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гинекологического обследования.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Клиника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01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попытке осуществления полового акта, иногда лишь мысли о нем возникают спазмы предверья влагалища и приводящих мышц бедра, которое препятствует введению полового члена во влагалище. Гин</w:t>
      </w:r>
      <w:r w:rsidRPr="00AB002A">
        <w:rPr>
          <w:rStyle w:val="FontStyle13"/>
          <w:sz w:val="28"/>
          <w:szCs w:val="28"/>
        </w:rPr>
        <w:t>екологический осмотр следует проводить осторожно, поскольку болезненный спазм может возникнуть от одного прикосновения к половым органам.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92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Лечение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96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наличии вульвита, кольпита проводят противовоспалительное лечение. При неврогенной форме необходимые так</w:t>
      </w:r>
      <w:r w:rsidRPr="00AB002A">
        <w:rPr>
          <w:rStyle w:val="FontStyle13"/>
          <w:sz w:val="28"/>
          <w:szCs w:val="28"/>
        </w:rPr>
        <w:t>тичное поведение мужчины при половых отношениях, психотерапия, гипноз. Больная нуждается в консультации сексопатолога. Лечением занимается врач-сексопатолог. Основными методами лечения являются рациональная психотерапия (обоих половых партнеров), специальн</w:t>
      </w:r>
      <w:r w:rsidRPr="00AB002A">
        <w:rPr>
          <w:rStyle w:val="FontStyle13"/>
          <w:sz w:val="28"/>
          <w:szCs w:val="28"/>
        </w:rPr>
        <w:t>ые тренировки мышц влагалища и тазового дна. Эффективно проведенное лечение, как правило, возвращает женщине всю прелесть сексуальных ощущений, возможность испытывать чувство оргазма, возможность забеременеть и испытать счастье материнства.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5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Кондиломы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49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Ко</w:t>
      </w:r>
      <w:r w:rsidRPr="00AB002A">
        <w:rPr>
          <w:rStyle w:val="FontStyle13"/>
          <w:sz w:val="28"/>
          <w:szCs w:val="28"/>
        </w:rPr>
        <w:t>ндиломы (бородавки) остроконечные - доброкачественные капиллярные разрастания в</w:t>
      </w:r>
    </w:p>
    <w:p w:rsidR="00000000" w:rsidRPr="00AB002A" w:rsidRDefault="00090CDE" w:rsidP="00AB002A">
      <w:pPr>
        <w:pStyle w:val="Style6"/>
        <w:widowControl/>
        <w:spacing w:before="53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участке больших и малых половых губ, промежности, реже - на шейке матки, во влагалище.</w:t>
      </w:r>
    </w:p>
    <w:p w:rsidR="00000000" w:rsidRPr="00AB002A" w:rsidRDefault="00090CDE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Причиной их возникновения является вирус, который передается половым путем. Это вирусное </w:t>
      </w:r>
      <w:r w:rsidRPr="00AB002A">
        <w:rPr>
          <w:rStyle w:val="FontStyle13"/>
          <w:sz w:val="28"/>
          <w:szCs w:val="28"/>
        </w:rPr>
        <w:t>заболевание, возбудителем которого служит вирус папилломы человека (ВПЧ). Сначала несколько слов о самом вирусе.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Вирус папилломы человека (далее - ВПЧ) распространен повсеместно и вызывает целый ряд заболеваний кожи и слизистых. В настоящее время известно </w:t>
      </w:r>
      <w:r w:rsidRPr="00AB002A">
        <w:rPr>
          <w:rStyle w:val="FontStyle13"/>
          <w:sz w:val="28"/>
          <w:szCs w:val="28"/>
        </w:rPr>
        <w:t>более 100 типов этого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вируса. При этом разные типы ВПЧ вызывают разные заболевания. Например, ВПЧ типа 1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вызывает подошвенные бородавки, ВПЧ типа 2 и 4 - простые бородавки, ВПЧ типа 3 и 10 -плоские бородавки, ВПЧ типа 6 и 11 - остроконечные кондиломы, ВПЧ </w:t>
      </w:r>
      <w:r w:rsidRPr="00AB002A">
        <w:rPr>
          <w:rStyle w:val="FontStyle13"/>
          <w:sz w:val="28"/>
          <w:szCs w:val="28"/>
        </w:rPr>
        <w:t>типа 16, 18, 31, 33 и 35 вызывают дисплазию шейки матки и увеличивают риск рака шейки матки. Заражение ВПЧ происходит контактным путем, то есть при контакте с инфицированной кожей или слизистыми. Бытовое заражение не исключено. После заражения вирус остает</w:t>
      </w:r>
      <w:r w:rsidRPr="00AB002A">
        <w:rPr>
          <w:rStyle w:val="FontStyle13"/>
          <w:sz w:val="28"/>
          <w:szCs w:val="28"/>
        </w:rPr>
        <w:t>ся в коже и слизистых. В кровь и другие органы он не попадает. ВПЧ размножается в глубоких слоях кожи. Он находится внутри клеток. По мере «созревания» и перемещения в верхние слои кожи зараженных эпителиальных клеток, «созревают» и перемещаются выше и вир</w:t>
      </w:r>
      <w:r w:rsidRPr="00AB002A">
        <w:rPr>
          <w:rStyle w:val="FontStyle13"/>
          <w:sz w:val="28"/>
          <w:szCs w:val="28"/>
        </w:rPr>
        <w:t>усы. Достигнув верхних слоев кожи, ВПЧ выходит на поверхность. Заразными являются только вирусы, достигшие поверхности кожи.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Особенностью инфекции ВПЧ является то, что она может неопределенное время находиться в латентном (спящем) состоянии. При этом вирус</w:t>
      </w:r>
      <w:r w:rsidRPr="00AB002A">
        <w:rPr>
          <w:rStyle w:val="FontStyle13"/>
          <w:sz w:val="28"/>
          <w:szCs w:val="28"/>
        </w:rPr>
        <w:t xml:space="preserve"> находится в глубине кожи, но на поверхность не выделяется. В таком состоянии маловероятно как заражение других</w:t>
      </w:r>
    </w:p>
    <w:p w:rsidR="00000000" w:rsidRPr="00AB002A" w:rsidRDefault="00090CDE" w:rsidP="00AB002A">
      <w:pPr>
        <w:pStyle w:val="Style6"/>
        <w:widowControl/>
        <w:ind w:right="3974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людей, так и выявление ВПЧ лабораторными методами. Инфекции ВПЧ половых органов.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Все типы ВПЧ, поражающие кожу и слизистые половых органов, деля</w:t>
      </w:r>
      <w:r w:rsidRPr="00AB002A">
        <w:rPr>
          <w:rStyle w:val="FontStyle13"/>
          <w:sz w:val="28"/>
          <w:szCs w:val="28"/>
        </w:rPr>
        <w:t>т на две группы.</w:t>
      </w:r>
    </w:p>
    <w:p w:rsidR="00000000" w:rsidRPr="00AB002A" w:rsidRDefault="00090CDE" w:rsidP="00AB002A">
      <w:pPr>
        <w:pStyle w:val="Style8"/>
        <w:widowControl/>
        <w:numPr>
          <w:ilvl w:val="0"/>
          <w:numId w:val="9"/>
        </w:numPr>
        <w:tabs>
          <w:tab w:val="left" w:pos="250"/>
        </w:tabs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Типы ВПЧ «высокого риска» (прежде всего 16, 18, 31, 33 и 35) вызывают дисплазию шейки матки и увеличивают риск рака шейки матки. Они не вызывают остроконечные кондиломы.</w:t>
      </w:r>
    </w:p>
    <w:p w:rsidR="00000000" w:rsidRPr="00AB002A" w:rsidRDefault="00090CDE" w:rsidP="00AB002A">
      <w:pPr>
        <w:pStyle w:val="Style8"/>
        <w:widowControl/>
        <w:numPr>
          <w:ilvl w:val="0"/>
          <w:numId w:val="9"/>
        </w:numPr>
        <w:tabs>
          <w:tab w:val="left" w:pos="250"/>
        </w:tabs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Типы ВПЧ «низкого риска» (главным образом 6 и 11) вызывают </w:t>
      </w:r>
      <w:r w:rsidRPr="00AB002A">
        <w:rPr>
          <w:rStyle w:val="FontStyle13"/>
          <w:sz w:val="28"/>
          <w:szCs w:val="28"/>
        </w:rPr>
        <w:t>остроконечные кондиломы, но не вызывают дисплазию шейки матки и не увеличивают риск рака шейки матки.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Заражение ВПЧ происходит при половых контактах во влагалище и прямую кишку, реже при оральных половым контактах. Бытовое заражение не исключено, но изучен</w:t>
      </w:r>
      <w:r w:rsidRPr="00AB002A">
        <w:rPr>
          <w:rStyle w:val="FontStyle13"/>
          <w:sz w:val="28"/>
          <w:szCs w:val="28"/>
        </w:rPr>
        <w:t>о мало.</w:t>
      </w:r>
    </w:p>
    <w:p w:rsidR="00000000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Возможно заражение новорожденных во время родов. Инфекцию ВПЧ относят к наиболее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распространенным инфекциям, передающимся половым путем, во всем мире (как в развивающихся, так и в развитых странах). При этом она не ограничивается традиционной</w:t>
      </w:r>
    </w:p>
    <w:p w:rsidR="00000000" w:rsidRPr="00AB002A" w:rsidRDefault="00090CDE" w:rsidP="00AB002A">
      <w:pPr>
        <w:pStyle w:val="Style6"/>
        <w:widowControl/>
        <w:spacing w:before="4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групп</w:t>
      </w:r>
      <w:r w:rsidRPr="00AB002A">
        <w:rPr>
          <w:rStyle w:val="FontStyle13"/>
          <w:sz w:val="28"/>
          <w:szCs w:val="28"/>
        </w:rPr>
        <w:t>ой риска (проститутки; лица, часто меняющие половых партнеров; наркоманы), а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широко распространена во всех слоях общества. К группе риска инфекции ВПЧ можно отнести практически всех людей, живущих половой жизнью.</w:t>
      </w:r>
    </w:p>
    <w:p w:rsidR="00000000" w:rsidRPr="00AB002A" w:rsidRDefault="00090CDE" w:rsidP="00AB002A">
      <w:pPr>
        <w:pStyle w:val="Style1"/>
        <w:widowControl/>
        <w:spacing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Вот несколько цифр, наглядно демонстрирующи</w:t>
      </w:r>
      <w:r w:rsidRPr="00AB002A">
        <w:rPr>
          <w:rStyle w:val="FontStyle13"/>
          <w:sz w:val="28"/>
          <w:szCs w:val="28"/>
        </w:rPr>
        <w:t>х распространенность инфекции ВПЧ: Более 50% людей, живущих половой жизнью, заражены ВПЧ (одним или несколькими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типами).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При обследовании студенток американских колледжей было выяснено, что более половины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из них заражаются ВПЧ от своих первых 2-3 половых п</w:t>
      </w:r>
      <w:r w:rsidRPr="00AB002A">
        <w:rPr>
          <w:rStyle w:val="FontStyle13"/>
          <w:sz w:val="28"/>
          <w:szCs w:val="28"/>
        </w:rPr>
        <w:t>артнеров.</w:t>
      </w:r>
    </w:p>
    <w:p w:rsidR="00000000" w:rsidRPr="00AB002A" w:rsidRDefault="00090CDE" w:rsidP="00AB002A">
      <w:pPr>
        <w:pStyle w:val="Style1"/>
        <w:widowControl/>
        <w:spacing w:line="307" w:lineRule="exact"/>
        <w:jc w:val="lef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Проявления остроконечных кондилом и инфекция ВПЧ. У подавляющего большинства людей, зараженных ВПЧ (любого типа), он никак не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проявляется. Вирус находится под контролем иммунной системы.</w:t>
      </w:r>
    </w:p>
    <w:p w:rsidR="00000000" w:rsidRPr="00AB002A" w:rsidRDefault="00090CDE" w:rsidP="00AB002A">
      <w:pPr>
        <w:pStyle w:val="Style1"/>
        <w:widowControl/>
        <w:spacing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Остроконечные кондиломы возникают лишь у 1-2% людей, зараже</w:t>
      </w:r>
      <w:r w:rsidRPr="00AB002A">
        <w:rPr>
          <w:rStyle w:val="FontStyle13"/>
          <w:sz w:val="28"/>
          <w:szCs w:val="28"/>
        </w:rPr>
        <w:t>нных ВПЧ «низкого риска». Их возникновение и возможные дальнейшие рецидивы связаны с ослаблением общего и местного иммунитета.</w:t>
      </w:r>
    </w:p>
    <w:p w:rsidR="00000000" w:rsidRPr="00AB002A" w:rsidRDefault="00090CDE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Остроконечные кондиломы обычно возникают в местах, которые травмируются при половых контактах. От момента заражения до появления </w:t>
      </w:r>
      <w:r w:rsidRPr="00AB002A">
        <w:rPr>
          <w:rStyle w:val="FontStyle13"/>
          <w:sz w:val="28"/>
          <w:szCs w:val="28"/>
        </w:rPr>
        <w:t>остроконечных кондилом может пройти от нескольких недель до нескольких лет.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На половых органах появляются бородавчатые образования розового или телесного цвета. Размер элементов - от 1 мм до нескольких сантиметров. Высыпания могут расти, постепенно приобре</w:t>
      </w:r>
      <w:r w:rsidRPr="00AB002A">
        <w:rPr>
          <w:rStyle w:val="FontStyle13"/>
          <w:sz w:val="28"/>
          <w:szCs w:val="28"/>
        </w:rPr>
        <w:t>тая вид цветной капусты. У мужчин остроконечные кондиломы чаще всего возникают на головке полового члена, венце головки, уздечке крайней плоти и внутреннем листке крайней плоти.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 женщин поражается уздечка половых губ, большие и малые половые губы, клитор,</w:t>
      </w:r>
      <w:r w:rsidRPr="00AB002A">
        <w:rPr>
          <w:rStyle w:val="FontStyle13"/>
          <w:sz w:val="28"/>
          <w:szCs w:val="28"/>
        </w:rPr>
        <w:t xml:space="preserve"> наружное отверстие мочеиспускательного канала, преддверие влагалища, девственная плева, влагалище и шейка матки.</w:t>
      </w:r>
    </w:p>
    <w:p w:rsidR="00000000" w:rsidRPr="00AB002A" w:rsidRDefault="00090CDE" w:rsidP="00AB002A">
      <w:pPr>
        <w:pStyle w:val="Style6"/>
        <w:widowControl/>
        <w:ind w:right="2650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Течение остроконечных кондилом зависит от иммунной системы. Возможны следующие варианты:</w:t>
      </w:r>
    </w:p>
    <w:p w:rsidR="00000000" w:rsidRPr="00AB002A" w:rsidRDefault="00090CDE" w:rsidP="00AB002A">
      <w:pPr>
        <w:pStyle w:val="Style6"/>
        <w:widowControl/>
        <w:ind w:right="2650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постепенный рост кондилом (как размеров, так и их кол</w:t>
      </w:r>
      <w:r w:rsidRPr="00AB002A">
        <w:rPr>
          <w:rStyle w:val="FontStyle13"/>
          <w:sz w:val="28"/>
          <w:szCs w:val="28"/>
        </w:rPr>
        <w:t>ичества); отсутствие изменений (в течение длительного времени);</w:t>
      </w:r>
    </w:p>
    <w:p w:rsidR="00000000" w:rsidRPr="00AB002A" w:rsidRDefault="00090CDE" w:rsidP="00AB002A">
      <w:pPr>
        <w:pStyle w:val="Style6"/>
        <w:widowControl/>
        <w:spacing w:before="4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самостоятельное разрешение.</w:t>
      </w: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jc w:val="both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25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Осложнения остроконечных кондилом: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01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могут травмироваться и кровоточить;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могут препятствовать нормальной половой жизни;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могут беспокоить, как косметический дефект;</w:t>
      </w:r>
    </w:p>
    <w:p w:rsidR="00000000" w:rsidRPr="00AB002A" w:rsidRDefault="00090CDE" w:rsidP="00AB002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могут вызывать психологический дискомфорт и снижение самооценки;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могут препятствовать нормальным родам.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49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Проявления инфекции ВПЧ «высокого риска»: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Инфекция ВПЧ «высокого риска» (16, 18, 31, 33 и 35) в большинстве случаев протекает бессимптомно. Эти типы в</w:t>
      </w:r>
      <w:r w:rsidRPr="00AB002A">
        <w:rPr>
          <w:rStyle w:val="FontStyle13"/>
          <w:sz w:val="28"/>
          <w:szCs w:val="28"/>
        </w:rPr>
        <w:t>ируса могут вызывать дисплазию шейки матки, а также увеличивать риск рака шейки матки.</w:t>
      </w:r>
    </w:p>
    <w:p w:rsidR="00000000" w:rsidRPr="00AB002A" w:rsidRDefault="00090CDE" w:rsidP="00AB002A">
      <w:pPr>
        <w:pStyle w:val="Style6"/>
        <w:widowControl/>
        <w:spacing w:line="240" w:lineRule="exact"/>
        <w:ind w:right="3091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34"/>
        <w:ind w:right="3091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Диагностика остроконечных кондилом и инфекции ВПЧ Диагностика инфекции ВПЧ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58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Доказательством наличия инфекции ВПЧ служат:</w:t>
      </w:r>
    </w:p>
    <w:p w:rsidR="00000000" w:rsidRPr="00AB002A" w:rsidRDefault="00090CDE" w:rsidP="00AB002A">
      <w:pPr>
        <w:pStyle w:val="Style6"/>
        <w:widowControl/>
        <w:spacing w:before="5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проявления инфекции ВПЧ (остроконечные кондилом</w:t>
      </w:r>
      <w:r w:rsidRPr="00AB002A">
        <w:rPr>
          <w:rStyle w:val="FontStyle13"/>
          <w:sz w:val="28"/>
          <w:szCs w:val="28"/>
        </w:rPr>
        <w:t>ы);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результаты цитологического исследования (изучения характера клеток под микроскопом), свидетельствующего о дисплазии шейки матки; выявление ВПЧ методом ПЦР (подробнее см. ниже);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выявление в крови антител к ВПЧ (используется только в научных целях).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6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Нес</w:t>
      </w:r>
      <w:r w:rsidRPr="00AB002A">
        <w:rPr>
          <w:rStyle w:val="FontStyle13"/>
          <w:sz w:val="28"/>
          <w:szCs w:val="28"/>
        </w:rPr>
        <w:t xml:space="preserve">мотря на высокую чувствительность </w:t>
      </w:r>
      <w:r w:rsidRPr="00AB002A">
        <w:rPr>
          <w:rStyle w:val="FontStyle13"/>
          <w:spacing w:val="-20"/>
          <w:sz w:val="28"/>
          <w:szCs w:val="28"/>
        </w:rPr>
        <w:t>ПЦР,</w:t>
      </w:r>
      <w:r w:rsidRPr="00AB002A">
        <w:rPr>
          <w:rStyle w:val="FontStyle13"/>
          <w:sz w:val="28"/>
          <w:szCs w:val="28"/>
        </w:rPr>
        <w:t xml:space="preserve"> при бессимптомной инфекции ВПЧ выявить вирус удается далеко не всегда. Это связано с особенностями этой инфекции: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06"/>
        <w:rPr>
          <w:rStyle w:val="FontStyle13"/>
          <w:spacing w:val="-20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инфекция ВПЧ может неопределенное время находиться в латентном (спящем) состоянии. При этом вирус нахо</w:t>
      </w:r>
      <w:r w:rsidRPr="00AB002A">
        <w:rPr>
          <w:rStyle w:val="FontStyle13"/>
          <w:sz w:val="28"/>
          <w:szCs w:val="28"/>
        </w:rPr>
        <w:t xml:space="preserve">дится в глубине кожи и слизистых, но на поверхность не выделяется. В таком состоянии его сложно выявить методом </w:t>
      </w:r>
      <w:r w:rsidRPr="00AB002A">
        <w:rPr>
          <w:rStyle w:val="FontStyle13"/>
          <w:spacing w:val="-20"/>
          <w:sz w:val="28"/>
          <w:szCs w:val="28"/>
        </w:rPr>
        <w:t>ПЦР.</w:t>
      </w:r>
    </w:p>
    <w:p w:rsidR="00000000" w:rsidRPr="00AB002A" w:rsidRDefault="00090CDE" w:rsidP="00AB002A">
      <w:pPr>
        <w:pStyle w:val="Style6"/>
        <w:widowControl/>
        <w:spacing w:before="53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инфекция ВПЧ в большинстве случаев поражает обширные участки кожи, включая кожу</w:t>
      </w:r>
    </w:p>
    <w:p w:rsidR="00000000" w:rsidRPr="00AB002A" w:rsidRDefault="00090CDE" w:rsidP="00AB002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половых органов, лобка и кожу вокруг заднего прохода. При э</w:t>
      </w:r>
      <w:r w:rsidRPr="00AB002A">
        <w:rPr>
          <w:rStyle w:val="FontStyle13"/>
          <w:sz w:val="28"/>
          <w:szCs w:val="28"/>
        </w:rPr>
        <w:t>том в отсутствие симптомов не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совсем ясно, исследование какого участка кожи будет более достоверным.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В этой связи интересны результаты одного исследования. Женщин, у которых ранее были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проявления инфекции ВПЧ, еженедельно в течение нескольких месяцев обсле</w:t>
      </w:r>
      <w:r w:rsidRPr="00AB002A">
        <w:rPr>
          <w:rStyle w:val="FontStyle13"/>
          <w:sz w:val="28"/>
          <w:szCs w:val="28"/>
        </w:rPr>
        <w:t>довали на</w:t>
      </w:r>
    </w:p>
    <w:p w:rsidR="00000000" w:rsidRPr="00AB002A" w:rsidRDefault="00090CDE" w:rsidP="00AB002A">
      <w:pPr>
        <w:pStyle w:val="Style6"/>
        <w:widowControl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ВПЧ методом </w:t>
      </w:r>
      <w:r w:rsidRPr="00AB002A">
        <w:rPr>
          <w:rStyle w:val="FontStyle13"/>
          <w:spacing w:val="-20"/>
          <w:sz w:val="28"/>
          <w:szCs w:val="28"/>
        </w:rPr>
        <w:t>ПЦР.</w:t>
      </w:r>
      <w:r w:rsidRPr="00AB002A">
        <w:rPr>
          <w:rStyle w:val="FontStyle13"/>
          <w:sz w:val="28"/>
          <w:szCs w:val="28"/>
        </w:rPr>
        <w:t xml:space="preserve"> При этом у большинства женщин вирус выявляли далеко не при каждом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обследовании.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Поэтому отрицательный результат ПЦР не исключает наличия инфекции ВПЧ.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5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Диагностика остроконечных кондилом</w:t>
      </w:r>
    </w:p>
    <w:p w:rsidR="00000000" w:rsidRPr="00AB002A" w:rsidRDefault="00090CDE" w:rsidP="00AB002A">
      <w:pPr>
        <w:pStyle w:val="Style6"/>
        <w:widowControl/>
        <w:spacing w:line="240" w:lineRule="exact"/>
        <w:rPr>
          <w:sz w:val="28"/>
          <w:szCs w:val="28"/>
        </w:rPr>
      </w:pPr>
    </w:p>
    <w:p w:rsidR="00000000" w:rsidRPr="00AB002A" w:rsidRDefault="00090CDE" w:rsidP="00AB002A">
      <w:pPr>
        <w:pStyle w:val="Style6"/>
        <w:widowControl/>
        <w:spacing w:before="101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Обычно для диагностики остроконечных кон</w:t>
      </w:r>
      <w:r w:rsidRPr="00AB002A">
        <w:rPr>
          <w:rStyle w:val="FontStyle13"/>
          <w:sz w:val="28"/>
          <w:szCs w:val="28"/>
        </w:rPr>
        <w:t>дилом достаточно осмотра. При типичных остроконечных кондиломах в выявлении и определении типа ВПЧ нет необходимости. У мужчин за остроконечные кондиломы очень часто принимают папулезное ожерелье полового члена (проявляется 1-3 рядами отдельно расположенны</w:t>
      </w:r>
      <w:r w:rsidRPr="00AB002A">
        <w:rPr>
          <w:rStyle w:val="FontStyle13"/>
          <w:sz w:val="28"/>
          <w:szCs w:val="28"/>
        </w:rPr>
        <w:t xml:space="preserve">х папул диаметром 1-2 мм, локализованными на венце головки и симметрично в области уздечки крайней плоти). Это вариант нормы. У женщин за остроконечные кондиломы нередко принимают микропапилломатоз половых губ (отдельно расположенные папулы, расположенные </w:t>
      </w:r>
      <w:r w:rsidRPr="00AB002A">
        <w:rPr>
          <w:rStyle w:val="FontStyle13"/>
          <w:sz w:val="28"/>
          <w:szCs w:val="28"/>
        </w:rPr>
        <w:t>симметрично на внутренней поверхности малых половых губ и в области преддверия влагалища). Это также вариант нормы.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Кроме того, при подозрении на остроконечные кондиломы следует исключать ряд заболеваний, таких как контагиозный моллюск и широкие кондиломы </w:t>
      </w:r>
      <w:r w:rsidRPr="00AB002A">
        <w:rPr>
          <w:rStyle w:val="FontStyle13"/>
          <w:sz w:val="28"/>
          <w:szCs w:val="28"/>
        </w:rPr>
        <w:t>(проявления сифилиса). Всех больных остроконечными кондиломами в обязательном порядке обследуют на сифилис и ВИЧ. Целесообразно обследование и на другие инфекции, передающиеся половым путем.</w:t>
      </w:r>
    </w:p>
    <w:p w:rsidR="00000000" w:rsidRPr="00AB002A" w:rsidRDefault="00090CDE" w:rsidP="00AB002A">
      <w:pPr>
        <w:pStyle w:val="Style6"/>
        <w:widowControl/>
        <w:rPr>
          <w:rStyle w:val="FontStyle13"/>
          <w:sz w:val="28"/>
          <w:szCs w:val="28"/>
        </w:rPr>
        <w:sectPr w:rsidR="00000000" w:rsidRPr="00AB002A">
          <w:pgSz w:w="16837" w:h="23810"/>
          <w:pgMar w:top="3716" w:right="3798" w:bottom="1440" w:left="3078" w:header="720" w:footer="720" w:gutter="0"/>
          <w:cols w:space="60"/>
          <w:noEndnote/>
        </w:sectPr>
      </w:pPr>
    </w:p>
    <w:p w:rsidR="00000000" w:rsidRPr="00AB002A" w:rsidRDefault="00090CDE" w:rsidP="00AB002A">
      <w:pPr>
        <w:pStyle w:val="Style6"/>
        <w:widowControl/>
        <w:spacing w:before="53" w:line="240" w:lineRule="auto"/>
        <w:jc w:val="both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lastRenderedPageBreak/>
        <w:t>Список литературы:</w:t>
      </w:r>
    </w:p>
    <w:p w:rsidR="00000000" w:rsidRPr="00AB002A" w:rsidRDefault="00090CDE" w:rsidP="00AB002A">
      <w:pPr>
        <w:pStyle w:val="Style9"/>
        <w:widowControl/>
        <w:numPr>
          <w:ilvl w:val="0"/>
          <w:numId w:val="10"/>
        </w:numPr>
        <w:tabs>
          <w:tab w:val="left" w:pos="182"/>
        </w:tabs>
        <w:spacing w:before="1637" w:line="302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Учебное пособие. Ф</w:t>
      </w:r>
      <w:r w:rsidRPr="00AB002A">
        <w:rPr>
          <w:rStyle w:val="FontStyle13"/>
          <w:sz w:val="28"/>
          <w:szCs w:val="28"/>
        </w:rPr>
        <w:t>изические методы лечения воспалительных заболеваний женских половых органов. Под редакцией О.В. Макарова Савченко Т.Н., Озолиня Л.А.- Москва.-с. 22.- 2010.</w:t>
      </w:r>
    </w:p>
    <w:p w:rsidR="00000000" w:rsidRPr="00AB002A" w:rsidRDefault="00090CDE" w:rsidP="00AB002A">
      <w:pPr>
        <w:pStyle w:val="Style9"/>
        <w:widowControl/>
        <w:numPr>
          <w:ilvl w:val="0"/>
          <w:numId w:val="10"/>
        </w:numPr>
        <w:tabs>
          <w:tab w:val="left" w:pos="182"/>
        </w:tabs>
        <w:spacing w:line="312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Схемы лечения. Акушерство и гинекология. Под редакцией Кулакова В. И. и Серова В. Н. 2007 </w:t>
      </w:r>
      <w:r w:rsidRPr="00AB002A">
        <w:rPr>
          <w:rStyle w:val="FontStyle13"/>
          <w:spacing w:val="-20"/>
          <w:sz w:val="28"/>
          <w:szCs w:val="28"/>
        </w:rPr>
        <w:t>г.</w:t>
      </w:r>
      <w:r w:rsidRPr="00AB002A">
        <w:rPr>
          <w:rStyle w:val="FontStyle13"/>
          <w:sz w:val="28"/>
          <w:szCs w:val="28"/>
        </w:rPr>
        <w:t xml:space="preserve"> Из</w:t>
      </w:r>
      <w:r w:rsidRPr="00AB002A">
        <w:rPr>
          <w:rStyle w:val="FontStyle13"/>
          <w:sz w:val="28"/>
          <w:szCs w:val="28"/>
        </w:rPr>
        <w:t>дательство: Литтерра.</w:t>
      </w:r>
    </w:p>
    <w:p w:rsidR="00000000" w:rsidRPr="00AB002A" w:rsidRDefault="00090CDE" w:rsidP="00AB002A">
      <w:pPr>
        <w:pStyle w:val="Style9"/>
        <w:widowControl/>
        <w:numPr>
          <w:ilvl w:val="0"/>
          <w:numId w:val="10"/>
        </w:numPr>
        <w:tabs>
          <w:tab w:val="left" w:pos="182"/>
        </w:tabs>
        <w:spacing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 xml:space="preserve">Гинекологические заболевания. Серов В.Н., Бурлев В.А., Колода Ю.А., Коноводова Е.Н., Соколова Ю.Ю. 2008 </w:t>
      </w:r>
      <w:r w:rsidRPr="00AB002A">
        <w:rPr>
          <w:rStyle w:val="FontStyle13"/>
          <w:spacing w:val="-20"/>
          <w:sz w:val="28"/>
          <w:szCs w:val="28"/>
        </w:rPr>
        <w:t>г.</w:t>
      </w:r>
      <w:r w:rsidRPr="00AB002A">
        <w:rPr>
          <w:rStyle w:val="FontStyle13"/>
          <w:sz w:val="28"/>
          <w:szCs w:val="28"/>
        </w:rPr>
        <w:t xml:space="preserve"> Издательство: Литтерра.</w:t>
      </w:r>
    </w:p>
    <w:p w:rsidR="00000000" w:rsidRPr="00AB002A" w:rsidRDefault="00090CDE" w:rsidP="00AB002A">
      <w:pPr>
        <w:pStyle w:val="Style9"/>
        <w:widowControl/>
        <w:numPr>
          <w:ilvl w:val="0"/>
          <w:numId w:val="10"/>
        </w:numPr>
        <w:tabs>
          <w:tab w:val="left" w:pos="182"/>
        </w:tabs>
        <w:spacing w:line="307" w:lineRule="exact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Неотложные состояния в акушерстве и гинекологии: диагностика и лечение. Пирлман М., Тинтиналл</w:t>
      </w:r>
      <w:r w:rsidRPr="00AB002A">
        <w:rPr>
          <w:rStyle w:val="FontStyle13"/>
          <w:sz w:val="28"/>
          <w:szCs w:val="28"/>
        </w:rPr>
        <w:t xml:space="preserve">и Дж. 2008 </w:t>
      </w:r>
      <w:r w:rsidRPr="00AB002A">
        <w:rPr>
          <w:rStyle w:val="FontStyle13"/>
          <w:spacing w:val="-20"/>
          <w:sz w:val="28"/>
          <w:szCs w:val="28"/>
        </w:rPr>
        <w:t>г.</w:t>
      </w:r>
      <w:r w:rsidRPr="00AB002A">
        <w:rPr>
          <w:rStyle w:val="FontStyle13"/>
          <w:sz w:val="28"/>
          <w:szCs w:val="28"/>
        </w:rPr>
        <w:t xml:space="preserve"> Издательство: Бином.</w:t>
      </w:r>
    </w:p>
    <w:p w:rsidR="00AB002A" w:rsidRPr="00AB002A" w:rsidRDefault="00090CDE" w:rsidP="00AB002A">
      <w:pPr>
        <w:pStyle w:val="Style6"/>
        <w:widowControl/>
        <w:spacing w:before="43" w:line="240" w:lineRule="auto"/>
        <w:rPr>
          <w:rStyle w:val="FontStyle13"/>
          <w:sz w:val="28"/>
          <w:szCs w:val="28"/>
        </w:rPr>
      </w:pPr>
      <w:r w:rsidRPr="00AB002A">
        <w:rPr>
          <w:rStyle w:val="FontStyle13"/>
          <w:sz w:val="28"/>
          <w:szCs w:val="28"/>
        </w:rPr>
        <w:t>Лаборатория знаний.</w:t>
      </w:r>
    </w:p>
    <w:sectPr w:rsidR="00AB002A" w:rsidRPr="00AB002A">
      <w:type w:val="continuous"/>
      <w:pgSz w:w="16837" w:h="23810"/>
      <w:pgMar w:top="1770" w:right="4410" w:bottom="1440" w:left="45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CDE" w:rsidRDefault="00090CDE">
      <w:r>
        <w:separator/>
      </w:r>
    </w:p>
  </w:endnote>
  <w:endnote w:type="continuationSeparator" w:id="0">
    <w:p w:rsidR="00090CDE" w:rsidRDefault="00090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CDE" w:rsidRDefault="00090CDE">
      <w:r>
        <w:separator/>
      </w:r>
    </w:p>
  </w:footnote>
  <w:footnote w:type="continuationSeparator" w:id="0">
    <w:p w:rsidR="00090CDE" w:rsidRDefault="00090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78C31E"/>
    <w:lvl w:ilvl="0">
      <w:numFmt w:val="bullet"/>
      <w:lvlText w:val="*"/>
      <w:lvlJc w:val="left"/>
    </w:lvl>
  </w:abstractNum>
  <w:abstractNum w:abstractNumId="1">
    <w:nsid w:val="05FA0102"/>
    <w:multiLevelType w:val="singleLevel"/>
    <w:tmpl w:val="99E46E18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">
    <w:nsid w:val="16532C39"/>
    <w:multiLevelType w:val="singleLevel"/>
    <w:tmpl w:val="78060B4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>
    <w:nsid w:val="3A2E3BD9"/>
    <w:multiLevelType w:val="singleLevel"/>
    <w:tmpl w:val="859663B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4">
    <w:nsid w:val="6AA808A8"/>
    <w:multiLevelType w:val="singleLevel"/>
    <w:tmpl w:val="78060B4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7E32077E"/>
    <w:multiLevelType w:val="singleLevel"/>
    <w:tmpl w:val="5F1A0532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6">
    <w:nsid w:val="7F315F19"/>
    <w:multiLevelType w:val="singleLevel"/>
    <w:tmpl w:val="3578C56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2A"/>
    <w:rsid w:val="00090CDE"/>
    <w:rsid w:val="00AB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484" w:lineRule="exact"/>
      <w:ind w:firstLine="265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98" w:lineRule="exact"/>
      <w:ind w:hanging="552"/>
    </w:pPr>
  </w:style>
  <w:style w:type="paragraph" w:customStyle="1" w:styleId="Style6">
    <w:name w:val="Style6"/>
    <w:basedOn w:val="a"/>
    <w:uiPriority w:val="99"/>
    <w:pPr>
      <w:spacing w:line="307" w:lineRule="exact"/>
    </w:pPr>
  </w:style>
  <w:style w:type="paragraph" w:customStyle="1" w:styleId="Style7">
    <w:name w:val="Style7"/>
    <w:basedOn w:val="a"/>
    <w:uiPriority w:val="99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pPr>
      <w:spacing w:line="307" w:lineRule="exact"/>
    </w:pPr>
  </w:style>
  <w:style w:type="paragraph" w:customStyle="1" w:styleId="Style9">
    <w:name w:val="Style9"/>
    <w:basedOn w:val="a"/>
    <w:uiPriority w:val="99"/>
    <w:pPr>
      <w:spacing w:line="305" w:lineRule="exact"/>
      <w:ind w:hanging="182"/>
    </w:pPr>
  </w:style>
  <w:style w:type="paragraph" w:customStyle="1" w:styleId="Style10">
    <w:name w:val="Style10"/>
    <w:basedOn w:val="a"/>
    <w:uiPriority w:val="99"/>
    <w:pPr>
      <w:spacing w:line="30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484" w:lineRule="exact"/>
      <w:ind w:firstLine="2659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98" w:lineRule="exact"/>
      <w:ind w:hanging="552"/>
    </w:pPr>
  </w:style>
  <w:style w:type="paragraph" w:customStyle="1" w:styleId="Style6">
    <w:name w:val="Style6"/>
    <w:basedOn w:val="a"/>
    <w:uiPriority w:val="99"/>
    <w:pPr>
      <w:spacing w:line="307" w:lineRule="exact"/>
    </w:pPr>
  </w:style>
  <w:style w:type="paragraph" w:customStyle="1" w:styleId="Style7">
    <w:name w:val="Style7"/>
    <w:basedOn w:val="a"/>
    <w:uiPriority w:val="99"/>
    <w:pPr>
      <w:spacing w:line="307" w:lineRule="exact"/>
      <w:jc w:val="both"/>
    </w:pPr>
  </w:style>
  <w:style w:type="paragraph" w:customStyle="1" w:styleId="Style8">
    <w:name w:val="Style8"/>
    <w:basedOn w:val="a"/>
    <w:uiPriority w:val="99"/>
    <w:pPr>
      <w:spacing w:line="307" w:lineRule="exact"/>
    </w:pPr>
  </w:style>
  <w:style w:type="paragraph" w:customStyle="1" w:styleId="Style9">
    <w:name w:val="Style9"/>
    <w:basedOn w:val="a"/>
    <w:uiPriority w:val="99"/>
    <w:pPr>
      <w:spacing w:line="305" w:lineRule="exact"/>
      <w:ind w:hanging="182"/>
    </w:pPr>
  </w:style>
  <w:style w:type="paragraph" w:customStyle="1" w:styleId="Style10">
    <w:name w:val="Style10"/>
    <w:basedOn w:val="a"/>
    <w:uiPriority w:val="99"/>
    <w:pPr>
      <w:spacing w:line="307" w:lineRule="exact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4352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</dc:creator>
  <cp:lastModifiedBy>Des</cp:lastModifiedBy>
  <cp:revision>1</cp:revision>
  <dcterms:created xsi:type="dcterms:W3CDTF">2019-09-24T14:15:00Z</dcterms:created>
  <dcterms:modified xsi:type="dcterms:W3CDTF">2019-09-24T14:19:00Z</dcterms:modified>
</cp:coreProperties>
</file>