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C2AF0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8C2AF0">
        <w:rPr>
          <w:rFonts w:ascii="Times New Roman" w:hAnsi="Times New Roman"/>
          <w:sz w:val="28"/>
          <w:szCs w:val="28"/>
        </w:rPr>
        <w:t>ВО</w:t>
      </w:r>
      <w:proofErr w:type="gramEnd"/>
      <w:r w:rsidRPr="008C2AF0">
        <w:rPr>
          <w:rFonts w:ascii="Times New Roman" w:hAnsi="Times New Roman"/>
          <w:sz w:val="28"/>
          <w:szCs w:val="28"/>
        </w:rPr>
        <w:t xml:space="preserve"> «Красноярский государственный медицинский университет</w:t>
      </w: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C2AF0">
        <w:rPr>
          <w:rFonts w:ascii="Times New Roman" w:hAnsi="Times New Roman"/>
          <w:sz w:val="28"/>
          <w:szCs w:val="28"/>
        </w:rPr>
        <w:t>им. проф. В. Ф. Войно-Ясенецкого» Минздрава России</w:t>
      </w:r>
    </w:p>
    <w:p w:rsidR="00F233BD" w:rsidRPr="008C2AF0" w:rsidRDefault="00110124" w:rsidP="001101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педиатрии ИПО</w:t>
      </w: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33BD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Зав. Кафедрой:</w:t>
      </w:r>
      <w:r w:rsidR="00F233BD" w:rsidRPr="008C2A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д.м.н., проф. Таранушенко Т.Е.</w:t>
      </w:r>
    </w:p>
    <w:p w:rsidR="00110124" w:rsidRPr="008C2AF0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14ADF">
        <w:rPr>
          <w:rFonts w:ascii="Times New Roman" w:hAnsi="Times New Roman"/>
          <w:sz w:val="28"/>
          <w:szCs w:val="28"/>
        </w:rPr>
        <w:t xml:space="preserve">                     </w:t>
      </w:r>
      <w:r w:rsidR="00E074D1">
        <w:rPr>
          <w:rFonts w:ascii="Times New Roman" w:hAnsi="Times New Roman"/>
          <w:sz w:val="28"/>
          <w:szCs w:val="28"/>
        </w:rPr>
        <w:t xml:space="preserve">             </w:t>
      </w:r>
      <w:r w:rsidR="003375F9">
        <w:rPr>
          <w:rFonts w:ascii="Times New Roman" w:hAnsi="Times New Roman"/>
          <w:sz w:val="28"/>
          <w:szCs w:val="28"/>
        </w:rPr>
        <w:t xml:space="preserve">  </w:t>
      </w:r>
      <w:r w:rsidR="00714ADF">
        <w:rPr>
          <w:rFonts w:ascii="Times New Roman" w:hAnsi="Times New Roman"/>
          <w:sz w:val="28"/>
          <w:szCs w:val="28"/>
        </w:rPr>
        <w:t>Проверил: к</w:t>
      </w:r>
      <w:r>
        <w:rPr>
          <w:rFonts w:ascii="Times New Roman" w:hAnsi="Times New Roman"/>
          <w:sz w:val="28"/>
          <w:szCs w:val="28"/>
        </w:rPr>
        <w:t xml:space="preserve">.м.н., </w:t>
      </w:r>
      <w:r w:rsidR="00E074D1">
        <w:rPr>
          <w:rFonts w:ascii="Times New Roman" w:hAnsi="Times New Roman"/>
          <w:sz w:val="28"/>
          <w:szCs w:val="28"/>
        </w:rPr>
        <w:t>доц</w:t>
      </w:r>
      <w:r w:rsidR="003375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5F9">
        <w:rPr>
          <w:rFonts w:ascii="Times New Roman" w:hAnsi="Times New Roman"/>
          <w:sz w:val="28"/>
          <w:szCs w:val="28"/>
        </w:rPr>
        <w:t>Фалалеева</w:t>
      </w:r>
      <w:proofErr w:type="spellEnd"/>
      <w:r w:rsidR="003375F9">
        <w:rPr>
          <w:rFonts w:ascii="Times New Roman" w:hAnsi="Times New Roman"/>
          <w:sz w:val="28"/>
          <w:szCs w:val="28"/>
        </w:rPr>
        <w:t xml:space="preserve"> С.О.</w:t>
      </w: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110124" w:rsidRDefault="00110124" w:rsidP="00AA767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</w:pPr>
    </w:p>
    <w:p w:rsidR="00110124" w:rsidRPr="007F45D3" w:rsidRDefault="007F45D3" w:rsidP="00AA767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  <w:t>Реферат на тему:</w:t>
      </w:r>
    </w:p>
    <w:p w:rsidR="005941C7" w:rsidRPr="008C2AF0" w:rsidRDefault="00E074D1" w:rsidP="00AA767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 xml:space="preserve">Белково-энергетическая недостаточность. </w:t>
      </w:r>
    </w:p>
    <w:p w:rsidR="00110124" w:rsidRDefault="00110124" w:rsidP="00AA7675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33BD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 w:rsidR="00B0565C" w:rsidRPr="008C2AF0">
        <w:rPr>
          <w:rFonts w:ascii="Times New Roman" w:hAnsi="Times New Roman"/>
          <w:color w:val="000000"/>
          <w:sz w:val="28"/>
          <w:szCs w:val="28"/>
        </w:rPr>
        <w:t>Выполнил</w:t>
      </w:r>
      <w:r>
        <w:rPr>
          <w:rFonts w:ascii="Times New Roman" w:hAnsi="Times New Roman"/>
          <w:color w:val="000000"/>
          <w:sz w:val="28"/>
          <w:szCs w:val="28"/>
        </w:rPr>
        <w:t xml:space="preserve">а: врач-ординатор </w:t>
      </w:r>
      <w:r w:rsidR="00391F9A">
        <w:rPr>
          <w:rFonts w:ascii="Times New Roman" w:hAnsi="Times New Roman"/>
          <w:color w:val="000000"/>
          <w:sz w:val="28"/>
          <w:szCs w:val="28"/>
        </w:rPr>
        <w:t xml:space="preserve">Масленникова </w:t>
      </w:r>
      <w:r>
        <w:rPr>
          <w:rFonts w:ascii="Times New Roman" w:hAnsi="Times New Roman"/>
          <w:color w:val="000000"/>
          <w:sz w:val="28"/>
          <w:szCs w:val="28"/>
        </w:rPr>
        <w:t>А.А.</w:t>
      </w:r>
    </w:p>
    <w:p w:rsidR="00714ADF" w:rsidRPr="008C2AF0" w:rsidRDefault="00714ADF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специальность - педиатрия</w:t>
      </w: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33BD" w:rsidRPr="008C2AF0" w:rsidRDefault="00F233BD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941C7" w:rsidRPr="008C2AF0" w:rsidRDefault="005941C7" w:rsidP="00AA7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31B9F" w:rsidRPr="003375F9" w:rsidRDefault="00E074D1" w:rsidP="00337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 2021</w:t>
      </w:r>
      <w:r w:rsidR="003375F9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110124" w:rsidRDefault="00110124" w:rsidP="00391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Содержание:</w:t>
      </w:r>
    </w:p>
    <w:p w:rsidR="00110124" w:rsidRDefault="00110124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Введение</w:t>
      </w:r>
      <w:r w:rsidR="004A733A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……………………………………………………………………….3</w:t>
      </w:r>
    </w:p>
    <w:p w:rsidR="004A733A" w:rsidRDefault="003375F9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Этиология……………………………</w:t>
      </w:r>
      <w:r w:rsidR="005A773D">
        <w:rPr>
          <w:rFonts w:ascii="Times New Roman" w:hAnsi="Times New Roman"/>
          <w:sz w:val="28"/>
          <w:szCs w:val="28"/>
        </w:rPr>
        <w:t>…………………..</w:t>
      </w:r>
      <w:r w:rsidR="005A773D">
        <w:rPr>
          <w:rFonts w:ascii="Times New Roman" w:hAnsi="Times New Roman"/>
          <w:color w:val="000000"/>
          <w:sz w:val="28"/>
          <w:szCs w:val="28"/>
        </w:rPr>
        <w:t>……………</w:t>
      </w:r>
      <w:r>
        <w:rPr>
          <w:rFonts w:ascii="Times New Roman" w:hAnsi="Times New Roman"/>
          <w:color w:val="000000"/>
          <w:sz w:val="28"/>
          <w:szCs w:val="28"/>
        </w:rPr>
        <w:t>..……...4</w:t>
      </w:r>
    </w:p>
    <w:p w:rsidR="004A733A" w:rsidRPr="003375F9" w:rsidRDefault="003375F9" w:rsidP="003375F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375F9">
        <w:rPr>
          <w:rFonts w:ascii="Times New Roman" w:hAnsi="Times New Roman"/>
          <w:sz w:val="28"/>
          <w:szCs w:val="28"/>
        </w:rPr>
        <w:t>Клиническая классификация</w:t>
      </w:r>
      <w:r w:rsidR="005A773D" w:rsidRPr="003375F9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………..</w:t>
      </w:r>
      <w:r w:rsidR="005A773D" w:rsidRPr="003375F9">
        <w:rPr>
          <w:rFonts w:ascii="Times New Roman" w:hAnsi="Times New Roman"/>
          <w:sz w:val="28"/>
          <w:szCs w:val="28"/>
        </w:rPr>
        <w:t>…………………</w:t>
      </w:r>
      <w:r>
        <w:rPr>
          <w:rFonts w:ascii="Times New Roman" w:hAnsi="Times New Roman"/>
          <w:sz w:val="28"/>
          <w:szCs w:val="28"/>
        </w:rPr>
        <w:t>……………</w:t>
      </w:r>
      <w:r w:rsidR="005A773D" w:rsidRPr="003375F9">
        <w:rPr>
          <w:rFonts w:ascii="Times New Roman" w:hAnsi="Times New Roman"/>
          <w:sz w:val="28"/>
          <w:szCs w:val="28"/>
        </w:rPr>
        <w:t>….</w:t>
      </w:r>
      <w:r w:rsidR="00987C25" w:rsidRPr="003375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4A733A" w:rsidRPr="005A773D" w:rsidRDefault="003375F9" w:rsidP="005A773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75F9">
        <w:rPr>
          <w:rFonts w:ascii="Times New Roman" w:hAnsi="Times New Roman"/>
          <w:sz w:val="28"/>
          <w:szCs w:val="28"/>
        </w:rPr>
        <w:t>Критерии достаточности питания</w:t>
      </w:r>
      <w:r>
        <w:rPr>
          <w:rFonts w:ascii="Times New Roman" w:hAnsi="Times New Roman"/>
          <w:sz w:val="28"/>
          <w:szCs w:val="28"/>
        </w:rPr>
        <w:t xml:space="preserve"> ……………………………</w:t>
      </w:r>
      <w:r w:rsidR="00987C25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…..</w:t>
      </w:r>
      <w:r w:rsidR="00987C2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7</w:t>
      </w:r>
    </w:p>
    <w:p w:rsidR="004A733A" w:rsidRDefault="003375F9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375F9">
        <w:rPr>
          <w:rFonts w:ascii="Times New Roman" w:hAnsi="Times New Roman"/>
          <w:sz w:val="28"/>
          <w:szCs w:val="28"/>
        </w:rPr>
        <w:t>Диагностические мероприятия</w:t>
      </w:r>
      <w:r>
        <w:rPr>
          <w:rFonts w:ascii="Times New Roman" w:hAnsi="Times New Roman"/>
          <w:color w:val="000000"/>
          <w:sz w:val="28"/>
          <w:szCs w:val="28"/>
        </w:rPr>
        <w:t xml:space="preserve"> ……………………………………..…...…..9</w:t>
      </w:r>
    </w:p>
    <w:p w:rsidR="004A733A" w:rsidRDefault="003375F9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375F9">
        <w:rPr>
          <w:rFonts w:ascii="Times New Roman" w:hAnsi="Times New Roman"/>
          <w:sz w:val="28"/>
          <w:szCs w:val="28"/>
        </w:rPr>
        <w:t xml:space="preserve">Клинические проявления БЭН </w:t>
      </w:r>
      <w:proofErr w:type="spellStart"/>
      <w:r w:rsidRPr="003375F9">
        <w:rPr>
          <w:rFonts w:ascii="Times New Roman" w:hAnsi="Times New Roman"/>
          <w:sz w:val="28"/>
          <w:szCs w:val="28"/>
        </w:rPr>
        <w:t>сгруппированые</w:t>
      </w:r>
      <w:proofErr w:type="spellEnd"/>
      <w:r w:rsidRPr="003375F9">
        <w:rPr>
          <w:rFonts w:ascii="Times New Roman" w:hAnsi="Times New Roman"/>
          <w:sz w:val="28"/>
          <w:szCs w:val="28"/>
        </w:rPr>
        <w:t xml:space="preserve"> в синдромы</w:t>
      </w:r>
      <w:r>
        <w:rPr>
          <w:rFonts w:ascii="Times New Roman" w:hAnsi="Times New Roman"/>
          <w:sz w:val="28"/>
          <w:szCs w:val="28"/>
        </w:rPr>
        <w:t xml:space="preserve"> …...</w:t>
      </w:r>
      <w:r w:rsidR="005A773D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color w:val="000000"/>
          <w:sz w:val="28"/>
          <w:szCs w:val="28"/>
        </w:rPr>
        <w:t>10</w:t>
      </w:r>
    </w:p>
    <w:p w:rsidR="004A733A" w:rsidRDefault="003375F9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375F9">
        <w:rPr>
          <w:rFonts w:ascii="Times New Roman" w:hAnsi="Times New Roman"/>
          <w:sz w:val="28"/>
          <w:szCs w:val="28"/>
        </w:rPr>
        <w:t>Принципы терапии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773D">
        <w:rPr>
          <w:rFonts w:ascii="Times New Roman" w:hAnsi="Times New Roman"/>
          <w:color w:val="000000"/>
          <w:sz w:val="28"/>
          <w:szCs w:val="28"/>
        </w:rPr>
        <w:t>…………</w:t>
      </w:r>
      <w:r>
        <w:rPr>
          <w:rFonts w:ascii="Times New Roman" w:hAnsi="Times New Roman"/>
          <w:color w:val="000000"/>
          <w:sz w:val="28"/>
          <w:szCs w:val="28"/>
        </w:rPr>
        <w:t>……………………..................................…...12</w:t>
      </w:r>
    </w:p>
    <w:p w:rsidR="004A733A" w:rsidRPr="003375F9" w:rsidRDefault="003375F9" w:rsidP="003375F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75F9">
        <w:rPr>
          <w:rFonts w:ascii="Times New Roman" w:hAnsi="Times New Roman"/>
          <w:sz w:val="28"/>
          <w:szCs w:val="28"/>
        </w:rPr>
        <w:t xml:space="preserve">Критерии эффективности </w:t>
      </w:r>
      <w:r w:rsidR="00987C25" w:rsidRPr="003375F9">
        <w:rPr>
          <w:rFonts w:ascii="Times New Roman" w:hAnsi="Times New Roman"/>
          <w:color w:val="000000"/>
          <w:sz w:val="28"/>
          <w:szCs w:val="28"/>
        </w:rPr>
        <w:t>………..</w:t>
      </w:r>
      <w:r>
        <w:rPr>
          <w:rFonts w:ascii="Times New Roman" w:hAnsi="Times New Roman"/>
          <w:color w:val="000000"/>
          <w:sz w:val="28"/>
          <w:szCs w:val="28"/>
        </w:rPr>
        <w:t>.……………</w:t>
      </w:r>
      <w:r w:rsidR="00987C25" w:rsidRPr="003375F9">
        <w:rPr>
          <w:rFonts w:ascii="Times New Roman" w:hAnsi="Times New Roman"/>
          <w:color w:val="000000"/>
          <w:sz w:val="28"/>
          <w:szCs w:val="28"/>
        </w:rPr>
        <w:t>...</w:t>
      </w:r>
      <w:r>
        <w:rPr>
          <w:rFonts w:ascii="Times New Roman" w:hAnsi="Times New Roman"/>
          <w:color w:val="000000"/>
          <w:sz w:val="28"/>
          <w:szCs w:val="28"/>
        </w:rPr>
        <w:t>...........................</w:t>
      </w:r>
      <w:r w:rsidR="00987C25" w:rsidRPr="003375F9">
        <w:rPr>
          <w:rFonts w:ascii="Times New Roman" w:hAnsi="Times New Roman"/>
          <w:color w:val="000000"/>
          <w:sz w:val="28"/>
          <w:szCs w:val="28"/>
        </w:rPr>
        <w:t>……….1</w:t>
      </w:r>
      <w:r>
        <w:rPr>
          <w:rFonts w:ascii="Times New Roman" w:hAnsi="Times New Roman"/>
          <w:color w:val="000000"/>
          <w:sz w:val="28"/>
          <w:szCs w:val="28"/>
        </w:rPr>
        <w:t>6</w:t>
      </w:r>
    </w:p>
    <w:p w:rsidR="005A773D" w:rsidRPr="003375F9" w:rsidRDefault="003375F9" w:rsidP="003375F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75F9">
        <w:rPr>
          <w:rFonts w:ascii="Times New Roman" w:hAnsi="Times New Roman"/>
          <w:color w:val="000000"/>
          <w:sz w:val="28"/>
          <w:szCs w:val="28"/>
        </w:rPr>
        <w:t>Заключение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………</w:t>
      </w:r>
      <w:r w:rsidR="00987C25" w:rsidRPr="003375F9">
        <w:rPr>
          <w:rFonts w:ascii="Times New Roman" w:hAnsi="Times New Roman"/>
          <w:color w:val="000000"/>
          <w:sz w:val="28"/>
          <w:szCs w:val="28"/>
        </w:rPr>
        <w:t>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>…..</w:t>
      </w:r>
      <w:r w:rsidR="00987C25" w:rsidRPr="003375F9">
        <w:rPr>
          <w:rFonts w:ascii="Times New Roman" w:hAnsi="Times New Roman"/>
          <w:color w:val="000000"/>
          <w:sz w:val="28"/>
          <w:szCs w:val="28"/>
        </w:rPr>
        <w:t>...1</w:t>
      </w:r>
      <w:r>
        <w:rPr>
          <w:rFonts w:ascii="Times New Roman" w:hAnsi="Times New Roman"/>
          <w:color w:val="000000"/>
          <w:sz w:val="28"/>
          <w:szCs w:val="28"/>
        </w:rPr>
        <w:t>7</w:t>
      </w:r>
    </w:p>
    <w:p w:rsidR="005A773D" w:rsidRPr="00305F2A" w:rsidRDefault="005A773D" w:rsidP="0011012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Список ли</w:t>
      </w:r>
      <w:r w:rsidR="003375F9">
        <w:rPr>
          <w:rFonts w:ascii="Times New Roman" w:hAnsi="Times New Roman"/>
          <w:color w:val="000000"/>
          <w:sz w:val="28"/>
          <w:szCs w:val="28"/>
        </w:rPr>
        <w:t>тературы…………………………………………………………18</w:t>
      </w: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10124" w:rsidRDefault="00110124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A773D" w:rsidRDefault="005A773D" w:rsidP="005A77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F66FB" w:rsidRDefault="001F66FB" w:rsidP="005A77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375F9" w:rsidRDefault="003375F9" w:rsidP="005A77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0124" w:rsidRPr="00E074D1" w:rsidRDefault="00110124" w:rsidP="005A77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74D1">
        <w:rPr>
          <w:rFonts w:ascii="Times New Roman" w:hAnsi="Times New Roman"/>
          <w:b/>
          <w:color w:val="000000"/>
          <w:sz w:val="28"/>
          <w:szCs w:val="28"/>
        </w:rPr>
        <w:lastRenderedPageBreak/>
        <w:t>Введение</w:t>
      </w:r>
    </w:p>
    <w:p w:rsidR="00305F2A" w:rsidRPr="00E074D1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E1475" w:rsidRPr="00E074D1" w:rsidRDefault="005E1475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74D1">
        <w:rPr>
          <w:rFonts w:ascii="Times New Roman" w:hAnsi="Times New Roman"/>
          <w:sz w:val="28"/>
          <w:szCs w:val="28"/>
        </w:rPr>
        <w:t xml:space="preserve">  </w:t>
      </w:r>
      <w:r w:rsidR="00E074D1" w:rsidRPr="00E074D1">
        <w:rPr>
          <w:rFonts w:ascii="Times New Roman" w:hAnsi="Times New Roman"/>
          <w:sz w:val="28"/>
          <w:szCs w:val="28"/>
        </w:rPr>
        <w:t xml:space="preserve">Дефицит массы тела у детей встречается гораздо чаще, чем ожирение. При изучении особенностей полового и физического развития девочек 8–16 лет выявлен дефицита массы тела в 43,8% случаев. В работе по оценке жирового компонента массы тела школьников с помощью портативного полуавтоматического </w:t>
      </w:r>
      <w:proofErr w:type="spellStart"/>
      <w:r w:rsidR="00E074D1" w:rsidRPr="00E074D1">
        <w:rPr>
          <w:rFonts w:ascii="Times New Roman" w:hAnsi="Times New Roman"/>
          <w:sz w:val="28"/>
          <w:szCs w:val="28"/>
        </w:rPr>
        <w:t>калипера</w:t>
      </w:r>
      <w:proofErr w:type="spellEnd"/>
      <w:r w:rsidR="00E074D1" w:rsidRPr="00E074D1">
        <w:rPr>
          <w:rFonts w:ascii="Times New Roman" w:hAnsi="Times New Roman"/>
          <w:sz w:val="28"/>
          <w:szCs w:val="28"/>
        </w:rPr>
        <w:t xml:space="preserve"> его избыток диагностировался в 11,2% случаев, а дефицит – в 2 раза чаще: в 24,6% случаев. По данным ВОЗ, в развивающихся странах насчитывается около 200 </w:t>
      </w:r>
      <w:proofErr w:type="spellStart"/>
      <w:proofErr w:type="gramStart"/>
      <w:r w:rsidR="00E074D1" w:rsidRPr="00E074D1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="00E074D1" w:rsidRPr="00E074D1">
        <w:rPr>
          <w:rFonts w:ascii="Times New Roman" w:hAnsi="Times New Roman"/>
          <w:sz w:val="28"/>
          <w:szCs w:val="28"/>
        </w:rPr>
        <w:t xml:space="preserve"> детей</w:t>
      </w:r>
      <w:r w:rsidR="00E074D1">
        <w:rPr>
          <w:rFonts w:ascii="Times New Roman" w:hAnsi="Times New Roman"/>
          <w:sz w:val="28"/>
          <w:szCs w:val="28"/>
        </w:rPr>
        <w:t xml:space="preserve"> с недостаточностью питания</w:t>
      </w:r>
      <w:r w:rsidR="00E074D1" w:rsidRPr="00E074D1">
        <w:rPr>
          <w:rFonts w:ascii="Times New Roman" w:hAnsi="Times New Roman"/>
          <w:sz w:val="28"/>
          <w:szCs w:val="28"/>
        </w:rPr>
        <w:t xml:space="preserve">. В структуре заболеваемости среди детей первого года жизни </w:t>
      </w:r>
      <w:proofErr w:type="spellStart"/>
      <w:r w:rsidR="00E074D1" w:rsidRPr="00E074D1">
        <w:rPr>
          <w:rFonts w:ascii="Times New Roman" w:hAnsi="Times New Roman"/>
          <w:sz w:val="28"/>
          <w:szCs w:val="28"/>
        </w:rPr>
        <w:t>белковоэнергетическая</w:t>
      </w:r>
      <w:proofErr w:type="spellEnd"/>
      <w:r w:rsidR="00E074D1" w:rsidRPr="00E074D1">
        <w:rPr>
          <w:rFonts w:ascii="Times New Roman" w:hAnsi="Times New Roman"/>
          <w:sz w:val="28"/>
          <w:szCs w:val="28"/>
        </w:rPr>
        <w:t xml:space="preserve"> недостаточность занимает одно из первых мест, а удельный вес данной патоло</w:t>
      </w:r>
      <w:r w:rsidR="00E074D1">
        <w:rPr>
          <w:rFonts w:ascii="Times New Roman" w:hAnsi="Times New Roman"/>
          <w:sz w:val="28"/>
          <w:szCs w:val="28"/>
        </w:rPr>
        <w:t>гии составляет 7-11 %</w:t>
      </w:r>
      <w:r w:rsidR="00E074D1" w:rsidRPr="00E074D1">
        <w:rPr>
          <w:rFonts w:ascii="Times New Roman" w:hAnsi="Times New Roman"/>
          <w:sz w:val="28"/>
          <w:szCs w:val="28"/>
        </w:rPr>
        <w:t>. Термин «белково-энергетическая недостаточность» (БЭН), предложенный Объединенным комитетом экспертов ФАО/ВОЗ по вопросам питания в 1961 г.</w:t>
      </w: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05F2A" w:rsidRDefault="00305F2A" w:rsidP="0011012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87C25" w:rsidRDefault="005E1475" w:rsidP="005E1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87C25" w:rsidRDefault="00987C25" w:rsidP="005E1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773D" w:rsidRDefault="00987C25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074D1" w:rsidRDefault="00E074D1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74D1" w:rsidRDefault="00E074D1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74D1" w:rsidRDefault="00E074D1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74D1" w:rsidRDefault="00E074D1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74D1" w:rsidRDefault="00E074D1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74D1" w:rsidRDefault="00E074D1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74D1" w:rsidRDefault="00E074D1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74D1" w:rsidRDefault="00E074D1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74D1" w:rsidRDefault="00E074D1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74D1" w:rsidRDefault="00E074D1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74D1" w:rsidRPr="00A1475C" w:rsidRDefault="00E074D1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75C">
        <w:rPr>
          <w:rFonts w:ascii="Times New Roman" w:hAnsi="Times New Roman"/>
          <w:sz w:val="28"/>
          <w:szCs w:val="28"/>
        </w:rPr>
        <w:lastRenderedPageBreak/>
        <w:t xml:space="preserve">     Белково-энергетическая недостаточность (БЭН) – недостаточное питание ребенка, которое характеризуется остановкой или замедлением увеличения массы тела, прогрессирующим снижением подкожной основы, нарушениями пропорций тела, функций питания, обмена веществ, ослаблением специфических, неспецифических защитных сил и </w:t>
      </w:r>
      <w:proofErr w:type="spellStart"/>
      <w:r w:rsidRPr="00A1475C">
        <w:rPr>
          <w:rFonts w:ascii="Times New Roman" w:hAnsi="Times New Roman"/>
          <w:sz w:val="28"/>
          <w:szCs w:val="28"/>
        </w:rPr>
        <w:t>астенизации</w:t>
      </w:r>
      <w:proofErr w:type="spellEnd"/>
      <w:r w:rsidRPr="00A1475C">
        <w:rPr>
          <w:rFonts w:ascii="Times New Roman" w:hAnsi="Times New Roman"/>
          <w:sz w:val="28"/>
          <w:szCs w:val="28"/>
        </w:rPr>
        <w:t xml:space="preserve"> организма, склонности к развитию других заболеваний, задержкой физического и нервно – психического развития.</w:t>
      </w:r>
    </w:p>
    <w:p w:rsidR="00E074D1" w:rsidRPr="00A1475C" w:rsidRDefault="00E074D1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75C">
        <w:rPr>
          <w:rFonts w:ascii="Times New Roman" w:hAnsi="Times New Roman"/>
          <w:sz w:val="28"/>
          <w:szCs w:val="28"/>
        </w:rPr>
        <w:t xml:space="preserve">Белково-энергетическая недостаточность (БЭН, </w:t>
      </w:r>
      <w:proofErr w:type="spellStart"/>
      <w:r w:rsidRPr="00A1475C">
        <w:rPr>
          <w:rFonts w:ascii="Times New Roman" w:hAnsi="Times New Roman"/>
          <w:sz w:val="28"/>
          <w:szCs w:val="28"/>
        </w:rPr>
        <w:t>нутритивная</w:t>
      </w:r>
      <w:proofErr w:type="spellEnd"/>
      <w:r w:rsidRPr="00A1475C">
        <w:rPr>
          <w:rFonts w:ascii="Times New Roman" w:hAnsi="Times New Roman"/>
          <w:sz w:val="28"/>
          <w:szCs w:val="28"/>
        </w:rPr>
        <w:t xml:space="preserve"> недостаточность) – состояние питания, при котором дисбаланс энергии, белков и других питательных веществ ведет к измеримым нежелательным эффектам на состояние, функции и клинические исходы. </w:t>
      </w:r>
    </w:p>
    <w:p w:rsidR="00D837EA" w:rsidRPr="00A1475C" w:rsidRDefault="00D837EA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74D1" w:rsidRPr="00A1475C" w:rsidRDefault="00E074D1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475C">
        <w:rPr>
          <w:rFonts w:ascii="Times New Roman" w:hAnsi="Times New Roman"/>
          <w:b/>
          <w:sz w:val="28"/>
          <w:szCs w:val="28"/>
        </w:rPr>
        <w:t>Этиология</w:t>
      </w:r>
    </w:p>
    <w:p w:rsidR="00D837EA" w:rsidRPr="00A1475C" w:rsidRDefault="00D837EA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D837EA" w:rsidRPr="00A1475C" w:rsidTr="00D837EA">
        <w:tc>
          <w:tcPr>
            <w:tcW w:w="4927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Причины развития</w:t>
            </w:r>
          </w:p>
        </w:tc>
        <w:tc>
          <w:tcPr>
            <w:tcW w:w="4927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Патологические состояния</w:t>
            </w:r>
          </w:p>
        </w:tc>
      </w:tr>
      <w:tr w:rsidR="00D837EA" w:rsidRPr="00A1475C" w:rsidTr="00D837EA">
        <w:tc>
          <w:tcPr>
            <w:tcW w:w="4927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Нарушения приема пищи</w:t>
            </w:r>
          </w:p>
        </w:tc>
        <w:tc>
          <w:tcPr>
            <w:tcW w:w="4927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 xml:space="preserve">Утрата сознания </w:t>
            </w:r>
          </w:p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 xml:space="preserve">Нарушение глотания </w:t>
            </w:r>
          </w:p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 xml:space="preserve">Неукротимая рвота </w:t>
            </w:r>
          </w:p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 xml:space="preserve">Обструкция пищеварительного канала </w:t>
            </w:r>
          </w:p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 xml:space="preserve">Нервная </w:t>
            </w:r>
            <w:proofErr w:type="spellStart"/>
            <w:r w:rsidRPr="00A1475C">
              <w:rPr>
                <w:rFonts w:ascii="Times New Roman" w:hAnsi="Times New Roman"/>
                <w:sz w:val="28"/>
                <w:szCs w:val="28"/>
              </w:rPr>
              <w:t>анорексия</w:t>
            </w:r>
            <w:proofErr w:type="spellEnd"/>
          </w:p>
        </w:tc>
      </w:tr>
      <w:tr w:rsidR="00D837EA" w:rsidRPr="00A1475C" w:rsidTr="00D837EA">
        <w:tc>
          <w:tcPr>
            <w:tcW w:w="4927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Нарушение пищеварения (</w:t>
            </w:r>
            <w:proofErr w:type="spellStart"/>
            <w:r w:rsidRPr="00A1475C">
              <w:rPr>
                <w:rFonts w:ascii="Times New Roman" w:hAnsi="Times New Roman"/>
                <w:sz w:val="28"/>
                <w:szCs w:val="28"/>
              </w:rPr>
              <w:t>мальдигестия</w:t>
            </w:r>
            <w:proofErr w:type="spellEnd"/>
            <w:r w:rsidRPr="00A1475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 xml:space="preserve">Ферментативная недостаточность </w:t>
            </w:r>
          </w:p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 xml:space="preserve">Панкреатит </w:t>
            </w:r>
          </w:p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475C">
              <w:rPr>
                <w:rFonts w:ascii="Times New Roman" w:hAnsi="Times New Roman"/>
                <w:sz w:val="28"/>
                <w:szCs w:val="28"/>
              </w:rPr>
              <w:t>Гастрэктомия</w:t>
            </w:r>
            <w:proofErr w:type="spellEnd"/>
            <w:r w:rsidRPr="00A1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 xml:space="preserve">Резекция тонкой кишки </w:t>
            </w:r>
          </w:p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475C">
              <w:rPr>
                <w:rFonts w:ascii="Times New Roman" w:hAnsi="Times New Roman"/>
                <w:sz w:val="28"/>
                <w:szCs w:val="28"/>
              </w:rPr>
              <w:t>Билиарная</w:t>
            </w:r>
            <w:proofErr w:type="spellEnd"/>
            <w:r w:rsidRPr="00A1475C">
              <w:rPr>
                <w:rFonts w:ascii="Times New Roman" w:hAnsi="Times New Roman"/>
                <w:sz w:val="28"/>
                <w:szCs w:val="28"/>
              </w:rPr>
              <w:t xml:space="preserve"> недостаточность</w:t>
            </w:r>
          </w:p>
        </w:tc>
      </w:tr>
      <w:tr w:rsidR="00D837EA" w:rsidRPr="00A1475C" w:rsidTr="00D837EA">
        <w:tc>
          <w:tcPr>
            <w:tcW w:w="4927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Нарушение всасывания питательных веществ в кишечнике (</w:t>
            </w:r>
            <w:proofErr w:type="spellStart"/>
            <w:r w:rsidRPr="00A1475C">
              <w:rPr>
                <w:rFonts w:ascii="Times New Roman" w:hAnsi="Times New Roman"/>
                <w:sz w:val="28"/>
                <w:szCs w:val="28"/>
              </w:rPr>
              <w:t>мальабсорбция</w:t>
            </w:r>
            <w:proofErr w:type="spellEnd"/>
            <w:r w:rsidRPr="00A1475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 xml:space="preserve">Дефекты ферментативных и транспортных систем кишечника </w:t>
            </w:r>
          </w:p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 xml:space="preserve">Энтерит </w:t>
            </w:r>
          </w:p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 xml:space="preserve">Болезнь Крона </w:t>
            </w:r>
          </w:p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Синдром короткой кишки </w:t>
            </w:r>
          </w:p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Фистула кишечника</w:t>
            </w:r>
          </w:p>
        </w:tc>
      </w:tr>
      <w:tr w:rsidR="00D837EA" w:rsidRPr="00A1475C" w:rsidTr="00D837EA">
        <w:tc>
          <w:tcPr>
            <w:tcW w:w="4927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lastRenderedPageBreak/>
              <w:t>Нарушения обмена веществ</w:t>
            </w:r>
          </w:p>
        </w:tc>
        <w:tc>
          <w:tcPr>
            <w:tcW w:w="4927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 xml:space="preserve">Врожденные нарушения метаболизма Эндокринные нарушения Состояния, сочетающиеся с длительным преобладанием </w:t>
            </w:r>
            <w:proofErr w:type="spellStart"/>
            <w:r w:rsidRPr="00A1475C">
              <w:rPr>
                <w:rFonts w:ascii="Times New Roman" w:hAnsi="Times New Roman"/>
                <w:sz w:val="28"/>
                <w:szCs w:val="28"/>
              </w:rPr>
              <w:t>катаболических</w:t>
            </w:r>
            <w:proofErr w:type="spellEnd"/>
            <w:r w:rsidRPr="00A1475C">
              <w:rPr>
                <w:rFonts w:ascii="Times New Roman" w:hAnsi="Times New Roman"/>
                <w:sz w:val="28"/>
                <w:szCs w:val="28"/>
              </w:rPr>
              <w:t xml:space="preserve"> процессов (такие как ожоги, сепсис, тяжелые инфекционные заболевания, травмы, хирургические операции)</w:t>
            </w:r>
          </w:p>
        </w:tc>
      </w:tr>
    </w:tbl>
    <w:p w:rsidR="00D837EA" w:rsidRPr="00A1475C" w:rsidRDefault="00D837EA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74D1" w:rsidRPr="00A1475C" w:rsidRDefault="00E074D1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37EA" w:rsidRPr="00A1475C" w:rsidRDefault="00D837EA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475C">
        <w:rPr>
          <w:rFonts w:ascii="Times New Roman" w:hAnsi="Times New Roman"/>
          <w:b/>
          <w:sz w:val="28"/>
          <w:szCs w:val="28"/>
        </w:rPr>
        <w:t>Клиническая классификация:</w:t>
      </w:r>
    </w:p>
    <w:p w:rsidR="00D837EA" w:rsidRPr="00A1475C" w:rsidRDefault="00D837EA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75C">
        <w:rPr>
          <w:rFonts w:ascii="Times New Roman" w:hAnsi="Times New Roman"/>
          <w:sz w:val="28"/>
          <w:szCs w:val="28"/>
        </w:rPr>
        <w:t xml:space="preserve">    По времени возникновения: </w:t>
      </w:r>
    </w:p>
    <w:p w:rsidR="00D837EA" w:rsidRPr="00A1475C" w:rsidRDefault="00D837EA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75C">
        <w:rPr>
          <w:rFonts w:ascii="Times New Roman" w:hAnsi="Times New Roman"/>
          <w:sz w:val="28"/>
          <w:szCs w:val="28"/>
        </w:rPr>
        <w:sym w:font="Symbol" w:char="F0B7"/>
      </w:r>
      <w:r w:rsidRPr="00A147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75C">
        <w:rPr>
          <w:rFonts w:ascii="Times New Roman" w:hAnsi="Times New Roman"/>
          <w:sz w:val="28"/>
          <w:szCs w:val="28"/>
        </w:rPr>
        <w:t>пренатальные</w:t>
      </w:r>
      <w:proofErr w:type="spellEnd"/>
      <w:r w:rsidRPr="00A1475C">
        <w:rPr>
          <w:rFonts w:ascii="Times New Roman" w:hAnsi="Times New Roman"/>
          <w:sz w:val="28"/>
          <w:szCs w:val="28"/>
        </w:rPr>
        <w:t xml:space="preserve">; </w:t>
      </w:r>
    </w:p>
    <w:p w:rsidR="00D837EA" w:rsidRPr="00A1475C" w:rsidRDefault="00D837EA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75C">
        <w:rPr>
          <w:rFonts w:ascii="Times New Roman" w:hAnsi="Times New Roman"/>
          <w:sz w:val="28"/>
          <w:szCs w:val="28"/>
        </w:rPr>
        <w:sym w:font="Symbol" w:char="F0B7"/>
      </w:r>
      <w:r w:rsidRPr="00A1475C">
        <w:rPr>
          <w:rFonts w:ascii="Times New Roman" w:hAnsi="Times New Roman"/>
          <w:sz w:val="28"/>
          <w:szCs w:val="28"/>
        </w:rPr>
        <w:t xml:space="preserve"> постнатальные. </w:t>
      </w:r>
    </w:p>
    <w:p w:rsidR="00D837EA" w:rsidRPr="00A1475C" w:rsidRDefault="00D837EA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75C">
        <w:rPr>
          <w:rFonts w:ascii="Times New Roman" w:hAnsi="Times New Roman"/>
          <w:sz w:val="28"/>
          <w:szCs w:val="28"/>
        </w:rPr>
        <w:t xml:space="preserve">   По этиологии: </w:t>
      </w:r>
    </w:p>
    <w:p w:rsidR="00D837EA" w:rsidRPr="00A1475C" w:rsidRDefault="00D837EA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75C">
        <w:rPr>
          <w:rFonts w:ascii="Times New Roman" w:hAnsi="Times New Roman"/>
          <w:sz w:val="28"/>
          <w:szCs w:val="28"/>
        </w:rPr>
        <w:sym w:font="Symbol" w:char="F0B7"/>
      </w:r>
      <w:r w:rsidRPr="00A1475C">
        <w:rPr>
          <w:rFonts w:ascii="Times New Roman" w:hAnsi="Times New Roman"/>
          <w:sz w:val="28"/>
          <w:szCs w:val="28"/>
        </w:rPr>
        <w:t xml:space="preserve"> алиментарные; </w:t>
      </w:r>
    </w:p>
    <w:p w:rsidR="00D837EA" w:rsidRPr="00A1475C" w:rsidRDefault="00D837EA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75C">
        <w:rPr>
          <w:rFonts w:ascii="Times New Roman" w:hAnsi="Times New Roman"/>
          <w:sz w:val="28"/>
          <w:szCs w:val="28"/>
        </w:rPr>
        <w:sym w:font="Symbol" w:char="F0B7"/>
      </w:r>
      <w:r w:rsidRPr="00A1475C">
        <w:rPr>
          <w:rFonts w:ascii="Times New Roman" w:hAnsi="Times New Roman"/>
          <w:sz w:val="28"/>
          <w:szCs w:val="28"/>
        </w:rPr>
        <w:t xml:space="preserve"> инфекционные; </w:t>
      </w:r>
    </w:p>
    <w:p w:rsidR="00D837EA" w:rsidRPr="00A1475C" w:rsidRDefault="00D837EA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75C">
        <w:rPr>
          <w:rFonts w:ascii="Times New Roman" w:hAnsi="Times New Roman"/>
          <w:sz w:val="28"/>
          <w:szCs w:val="28"/>
        </w:rPr>
        <w:sym w:font="Symbol" w:char="F0B7"/>
      </w:r>
      <w:r w:rsidRPr="00A1475C">
        <w:rPr>
          <w:rFonts w:ascii="Times New Roman" w:hAnsi="Times New Roman"/>
          <w:sz w:val="28"/>
          <w:szCs w:val="28"/>
        </w:rPr>
        <w:t xml:space="preserve"> связанные с дефектами режима, диеты; </w:t>
      </w:r>
    </w:p>
    <w:p w:rsidR="00D837EA" w:rsidRPr="00A1475C" w:rsidRDefault="00D837EA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75C">
        <w:rPr>
          <w:rFonts w:ascii="Times New Roman" w:hAnsi="Times New Roman"/>
          <w:sz w:val="28"/>
          <w:szCs w:val="28"/>
        </w:rPr>
        <w:sym w:font="Symbol" w:char="F0B7"/>
      </w:r>
      <w:r w:rsidRPr="00A147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475C">
        <w:rPr>
          <w:rFonts w:ascii="Times New Roman" w:hAnsi="Times New Roman"/>
          <w:sz w:val="28"/>
          <w:szCs w:val="28"/>
        </w:rPr>
        <w:t>связанные</w:t>
      </w:r>
      <w:proofErr w:type="gramEnd"/>
      <w:r w:rsidRPr="00A1475C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A1475C">
        <w:rPr>
          <w:rFonts w:ascii="Times New Roman" w:hAnsi="Times New Roman"/>
          <w:sz w:val="28"/>
          <w:szCs w:val="28"/>
        </w:rPr>
        <w:t>пренатальными</w:t>
      </w:r>
      <w:proofErr w:type="spellEnd"/>
      <w:r w:rsidRPr="00A1475C">
        <w:rPr>
          <w:rFonts w:ascii="Times New Roman" w:hAnsi="Times New Roman"/>
          <w:sz w:val="28"/>
          <w:szCs w:val="28"/>
        </w:rPr>
        <w:t xml:space="preserve"> повреждающими факторами; </w:t>
      </w:r>
    </w:p>
    <w:p w:rsidR="00D837EA" w:rsidRPr="00A1475C" w:rsidRDefault="00D837EA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75C">
        <w:rPr>
          <w:rFonts w:ascii="Times New Roman" w:hAnsi="Times New Roman"/>
          <w:sz w:val="28"/>
          <w:szCs w:val="28"/>
        </w:rPr>
        <w:sym w:font="Symbol" w:char="F0B7"/>
      </w:r>
      <w:r w:rsidRPr="00A1475C">
        <w:rPr>
          <w:rFonts w:ascii="Times New Roman" w:hAnsi="Times New Roman"/>
          <w:sz w:val="28"/>
          <w:szCs w:val="28"/>
        </w:rPr>
        <w:t xml:space="preserve"> обусловленные наследственной патологией и врожденными аномалиями развития. </w:t>
      </w:r>
    </w:p>
    <w:p w:rsidR="00D837EA" w:rsidRPr="00A1475C" w:rsidRDefault="00D837EA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75C">
        <w:rPr>
          <w:rFonts w:ascii="Times New Roman" w:hAnsi="Times New Roman"/>
          <w:sz w:val="28"/>
          <w:szCs w:val="28"/>
        </w:rPr>
        <w:t xml:space="preserve">   По степени тяжести: </w:t>
      </w:r>
    </w:p>
    <w:p w:rsidR="00D837EA" w:rsidRPr="00A1475C" w:rsidRDefault="00D837EA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75C">
        <w:rPr>
          <w:rFonts w:ascii="Times New Roman" w:hAnsi="Times New Roman"/>
          <w:sz w:val="28"/>
          <w:szCs w:val="28"/>
        </w:rPr>
        <w:sym w:font="Symbol" w:char="F0B7"/>
      </w:r>
      <w:r w:rsidRPr="00A1475C">
        <w:rPr>
          <w:rFonts w:ascii="Times New Roman" w:hAnsi="Times New Roman"/>
          <w:sz w:val="28"/>
          <w:szCs w:val="28"/>
        </w:rPr>
        <w:t xml:space="preserve"> БЭН I степени – дефицит массы тела 11–20%; </w:t>
      </w:r>
    </w:p>
    <w:p w:rsidR="00D837EA" w:rsidRPr="00A1475C" w:rsidRDefault="00D837EA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75C">
        <w:rPr>
          <w:rFonts w:ascii="Times New Roman" w:hAnsi="Times New Roman"/>
          <w:sz w:val="28"/>
          <w:szCs w:val="28"/>
        </w:rPr>
        <w:sym w:font="Symbol" w:char="F0B7"/>
      </w:r>
      <w:r w:rsidRPr="00A1475C">
        <w:rPr>
          <w:rFonts w:ascii="Times New Roman" w:hAnsi="Times New Roman"/>
          <w:sz w:val="28"/>
          <w:szCs w:val="28"/>
        </w:rPr>
        <w:t xml:space="preserve"> БЭН II степени – дефицит массы тела 21–30%; </w:t>
      </w:r>
    </w:p>
    <w:p w:rsidR="00D837EA" w:rsidRPr="00A1475C" w:rsidRDefault="00D837EA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75C">
        <w:rPr>
          <w:rFonts w:ascii="Times New Roman" w:hAnsi="Times New Roman"/>
          <w:sz w:val="28"/>
          <w:szCs w:val="28"/>
        </w:rPr>
        <w:sym w:font="Symbol" w:char="F0B7"/>
      </w:r>
      <w:r w:rsidRPr="00A1475C">
        <w:rPr>
          <w:rFonts w:ascii="Times New Roman" w:hAnsi="Times New Roman"/>
          <w:sz w:val="28"/>
          <w:szCs w:val="28"/>
        </w:rPr>
        <w:t xml:space="preserve"> БЭН III степени – дефицит массы тела › 30%. </w:t>
      </w:r>
    </w:p>
    <w:p w:rsidR="00D837EA" w:rsidRPr="00A1475C" w:rsidRDefault="00D837EA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75C">
        <w:rPr>
          <w:rFonts w:ascii="Times New Roman" w:hAnsi="Times New Roman"/>
          <w:sz w:val="28"/>
          <w:szCs w:val="28"/>
        </w:rPr>
        <w:t xml:space="preserve">   По периодам: </w:t>
      </w:r>
    </w:p>
    <w:p w:rsidR="00D837EA" w:rsidRPr="00A1475C" w:rsidRDefault="00D837EA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75C">
        <w:rPr>
          <w:rFonts w:ascii="Times New Roman" w:hAnsi="Times New Roman"/>
          <w:sz w:val="28"/>
          <w:szCs w:val="28"/>
        </w:rPr>
        <w:sym w:font="Symbol" w:char="F0B7"/>
      </w:r>
      <w:r w:rsidRPr="00A1475C">
        <w:rPr>
          <w:rFonts w:ascii="Times New Roman" w:hAnsi="Times New Roman"/>
          <w:sz w:val="28"/>
          <w:szCs w:val="28"/>
        </w:rPr>
        <w:t xml:space="preserve"> начальный; </w:t>
      </w:r>
    </w:p>
    <w:p w:rsidR="00D837EA" w:rsidRPr="00A1475C" w:rsidRDefault="00D837EA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75C">
        <w:rPr>
          <w:rFonts w:ascii="Times New Roman" w:hAnsi="Times New Roman"/>
          <w:sz w:val="28"/>
          <w:szCs w:val="28"/>
        </w:rPr>
        <w:sym w:font="Symbol" w:char="F0B7"/>
      </w:r>
      <w:r w:rsidRPr="00A1475C">
        <w:rPr>
          <w:rFonts w:ascii="Times New Roman" w:hAnsi="Times New Roman"/>
          <w:sz w:val="28"/>
          <w:szCs w:val="28"/>
        </w:rPr>
        <w:t xml:space="preserve"> прогрессирования; </w:t>
      </w:r>
    </w:p>
    <w:p w:rsidR="00D837EA" w:rsidRPr="00A1475C" w:rsidRDefault="00D837EA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75C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A1475C">
        <w:rPr>
          <w:rFonts w:ascii="Times New Roman" w:hAnsi="Times New Roman"/>
          <w:sz w:val="28"/>
          <w:szCs w:val="28"/>
        </w:rPr>
        <w:t xml:space="preserve"> стабилизации; </w:t>
      </w:r>
    </w:p>
    <w:p w:rsidR="00D837EA" w:rsidRPr="00A1475C" w:rsidRDefault="00D837EA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75C">
        <w:rPr>
          <w:rFonts w:ascii="Times New Roman" w:hAnsi="Times New Roman"/>
          <w:sz w:val="28"/>
          <w:szCs w:val="28"/>
        </w:rPr>
        <w:sym w:font="Symbol" w:char="F0B7"/>
      </w:r>
      <w:r w:rsidRPr="00A1475C">
        <w:rPr>
          <w:rFonts w:ascii="Times New Roman" w:hAnsi="Times New Roman"/>
          <w:sz w:val="28"/>
          <w:szCs w:val="28"/>
        </w:rPr>
        <w:t xml:space="preserve"> реконвалесценции. </w:t>
      </w:r>
    </w:p>
    <w:p w:rsidR="00D837EA" w:rsidRPr="00A1475C" w:rsidRDefault="00D837EA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75C">
        <w:rPr>
          <w:rFonts w:ascii="Times New Roman" w:hAnsi="Times New Roman"/>
          <w:sz w:val="28"/>
          <w:szCs w:val="28"/>
        </w:rPr>
        <w:t xml:space="preserve">   По форме: </w:t>
      </w:r>
    </w:p>
    <w:p w:rsidR="00D837EA" w:rsidRPr="00A1475C" w:rsidRDefault="00D837EA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75C">
        <w:rPr>
          <w:rFonts w:ascii="Times New Roman" w:hAnsi="Times New Roman"/>
          <w:sz w:val="28"/>
          <w:szCs w:val="28"/>
        </w:rPr>
        <w:sym w:font="Symbol" w:char="F0B7"/>
      </w:r>
      <w:r w:rsidRPr="00A147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475C">
        <w:rPr>
          <w:rFonts w:ascii="Times New Roman" w:hAnsi="Times New Roman"/>
          <w:sz w:val="28"/>
          <w:szCs w:val="28"/>
        </w:rPr>
        <w:t>острая</w:t>
      </w:r>
      <w:proofErr w:type="gramEnd"/>
      <w:r w:rsidRPr="00A1475C">
        <w:rPr>
          <w:rFonts w:ascii="Times New Roman" w:hAnsi="Times New Roman"/>
          <w:sz w:val="28"/>
          <w:szCs w:val="28"/>
        </w:rPr>
        <w:t xml:space="preserve"> - проявляется преимущественной потерей массы тела и ее дефицитом по отношению к долженствующей массе тела по росту; </w:t>
      </w:r>
    </w:p>
    <w:p w:rsidR="00D837EA" w:rsidRPr="00A1475C" w:rsidRDefault="00D837EA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75C">
        <w:rPr>
          <w:rFonts w:ascii="Times New Roman" w:hAnsi="Times New Roman"/>
          <w:sz w:val="28"/>
          <w:szCs w:val="28"/>
        </w:rPr>
        <w:sym w:font="Symbol" w:char="F0B7"/>
      </w:r>
      <w:r w:rsidRPr="00A147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475C">
        <w:rPr>
          <w:rFonts w:ascii="Times New Roman" w:hAnsi="Times New Roman"/>
          <w:sz w:val="28"/>
          <w:szCs w:val="28"/>
        </w:rPr>
        <w:t>хроническая</w:t>
      </w:r>
      <w:proofErr w:type="gramEnd"/>
      <w:r w:rsidRPr="00A1475C">
        <w:rPr>
          <w:rFonts w:ascii="Times New Roman" w:hAnsi="Times New Roman"/>
          <w:sz w:val="28"/>
          <w:szCs w:val="28"/>
        </w:rPr>
        <w:t xml:space="preserve"> - проявляется не только дефицитом массы тела, но и существенной задержкой роста. </w:t>
      </w:r>
    </w:p>
    <w:p w:rsidR="00D837EA" w:rsidRPr="00A1475C" w:rsidRDefault="00D837EA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75C">
        <w:rPr>
          <w:rFonts w:ascii="Times New Roman" w:hAnsi="Times New Roman"/>
          <w:sz w:val="28"/>
          <w:szCs w:val="28"/>
        </w:rPr>
        <w:t xml:space="preserve">   Некоторые особые варианты разновидности БЭН: </w:t>
      </w:r>
    </w:p>
    <w:p w:rsidR="00D837EA" w:rsidRPr="00A1475C" w:rsidRDefault="00D837EA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75C">
        <w:rPr>
          <w:rFonts w:ascii="Times New Roman" w:hAnsi="Times New Roman"/>
          <w:sz w:val="28"/>
          <w:szCs w:val="28"/>
        </w:rPr>
        <w:sym w:font="Symbol" w:char="F0B7"/>
      </w:r>
      <w:r w:rsidRPr="00A147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75C">
        <w:rPr>
          <w:rFonts w:ascii="Times New Roman" w:hAnsi="Times New Roman"/>
          <w:sz w:val="28"/>
          <w:szCs w:val="28"/>
        </w:rPr>
        <w:t>квашиоркор</w:t>
      </w:r>
      <w:proofErr w:type="spellEnd"/>
      <w:r w:rsidRPr="00A1475C">
        <w:rPr>
          <w:rFonts w:ascii="Times New Roman" w:hAnsi="Times New Roman"/>
          <w:sz w:val="28"/>
          <w:szCs w:val="28"/>
        </w:rPr>
        <w:t xml:space="preserve">, алиментарный маразм, маразматический </w:t>
      </w:r>
      <w:proofErr w:type="spellStart"/>
      <w:r w:rsidRPr="00A1475C">
        <w:rPr>
          <w:rFonts w:ascii="Times New Roman" w:hAnsi="Times New Roman"/>
          <w:sz w:val="28"/>
          <w:szCs w:val="28"/>
        </w:rPr>
        <w:t>квашиоркор</w:t>
      </w:r>
      <w:proofErr w:type="spellEnd"/>
      <w:r w:rsidRPr="00A1475C">
        <w:rPr>
          <w:rFonts w:ascii="Times New Roman" w:hAnsi="Times New Roman"/>
          <w:sz w:val="28"/>
          <w:szCs w:val="28"/>
        </w:rPr>
        <w:t xml:space="preserve">; </w:t>
      </w:r>
    </w:p>
    <w:p w:rsidR="00E074D1" w:rsidRDefault="00D837EA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75C">
        <w:rPr>
          <w:rFonts w:ascii="Times New Roman" w:hAnsi="Times New Roman"/>
          <w:sz w:val="28"/>
          <w:szCs w:val="28"/>
        </w:rPr>
        <w:sym w:font="Symbol" w:char="F0B7"/>
      </w:r>
      <w:r w:rsidRPr="00A1475C">
        <w:rPr>
          <w:rFonts w:ascii="Times New Roman" w:hAnsi="Times New Roman"/>
          <w:sz w:val="28"/>
          <w:szCs w:val="28"/>
        </w:rPr>
        <w:t xml:space="preserve"> недостаточность питания у детей старшего возраст.</w:t>
      </w:r>
    </w:p>
    <w:p w:rsidR="0034093D" w:rsidRPr="0034093D" w:rsidRDefault="0034093D" w:rsidP="001F15A6">
      <w:pPr>
        <w:pStyle w:val="a9"/>
        <w:spacing w:before="0" w:beforeAutospacing="0" w:after="0" w:afterAutospacing="0"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 </w:t>
      </w:r>
      <w:r w:rsidRPr="0034093D">
        <w:rPr>
          <w:b/>
          <w:bCs/>
          <w:color w:val="000000"/>
          <w:spacing w:val="2"/>
          <w:sz w:val="28"/>
          <w:szCs w:val="28"/>
        </w:rPr>
        <w:t>Маразм</w:t>
      </w:r>
      <w:r w:rsidRPr="0034093D">
        <w:rPr>
          <w:color w:val="000000"/>
          <w:spacing w:val="2"/>
          <w:sz w:val="28"/>
          <w:szCs w:val="28"/>
        </w:rPr>
        <w:t> (также называется сухой формой БЭН) вызывает потерю веса и истощение мышц и жирового запаса. В развивающихся странах маразм – это самая частая форма БЭН у детей.</w:t>
      </w:r>
    </w:p>
    <w:p w:rsidR="0034093D" w:rsidRPr="0034093D" w:rsidRDefault="0034093D" w:rsidP="001F15A6">
      <w:pPr>
        <w:pStyle w:val="a9"/>
        <w:spacing w:before="0" w:beforeAutospacing="0" w:after="0" w:afterAutospacing="0"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 </w:t>
      </w:r>
      <w:proofErr w:type="spellStart"/>
      <w:r w:rsidRPr="0034093D">
        <w:rPr>
          <w:b/>
          <w:bCs/>
          <w:color w:val="000000"/>
          <w:spacing w:val="2"/>
          <w:sz w:val="28"/>
          <w:szCs w:val="28"/>
        </w:rPr>
        <w:t>Квашиоркор</w:t>
      </w:r>
      <w:proofErr w:type="spellEnd"/>
      <w:r w:rsidRPr="0034093D">
        <w:rPr>
          <w:color w:val="000000"/>
          <w:spacing w:val="2"/>
          <w:sz w:val="28"/>
          <w:szCs w:val="28"/>
        </w:rPr>
        <w:t xml:space="preserve"> (также называется влажной, опухлой или отечной формой) – это следствие преждевременного прерывания грудного вскармливания, которое обычно происходит, когда рождается младший ребенок, «отстраняя» старшего ребенка от груди. Таким образом, дети с </w:t>
      </w:r>
      <w:proofErr w:type="spellStart"/>
      <w:r w:rsidRPr="0034093D">
        <w:rPr>
          <w:color w:val="000000"/>
          <w:spacing w:val="2"/>
          <w:sz w:val="28"/>
          <w:szCs w:val="28"/>
        </w:rPr>
        <w:t>квашиоркором</w:t>
      </w:r>
      <w:proofErr w:type="spellEnd"/>
      <w:r w:rsidRPr="0034093D">
        <w:rPr>
          <w:color w:val="000000"/>
          <w:spacing w:val="2"/>
          <w:sz w:val="28"/>
          <w:szCs w:val="28"/>
        </w:rPr>
        <w:t xml:space="preserve"> обычно старше, чем с атрофией. </w:t>
      </w:r>
    </w:p>
    <w:p w:rsidR="0034093D" w:rsidRPr="0034093D" w:rsidRDefault="0034093D" w:rsidP="001F15A6">
      <w:pPr>
        <w:pStyle w:val="a9"/>
        <w:spacing w:before="0" w:beforeAutospacing="0" w:after="0" w:afterAutospacing="0"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 </w:t>
      </w:r>
      <w:r w:rsidRPr="0034093D">
        <w:rPr>
          <w:b/>
          <w:bCs/>
          <w:color w:val="000000"/>
          <w:spacing w:val="2"/>
          <w:sz w:val="28"/>
          <w:szCs w:val="28"/>
        </w:rPr>
        <w:t>Голодание</w:t>
      </w:r>
      <w:r w:rsidRPr="0034093D">
        <w:rPr>
          <w:color w:val="000000"/>
          <w:spacing w:val="2"/>
          <w:sz w:val="28"/>
          <w:szCs w:val="28"/>
        </w:rPr>
        <w:t xml:space="preserve"> – прекращение поступления питательных веществ. Иногда голодание наблюдается при наличии пищи (как в период религиозного поста или </w:t>
      </w:r>
      <w:proofErr w:type="gramStart"/>
      <w:r w:rsidRPr="0034093D">
        <w:rPr>
          <w:color w:val="000000"/>
          <w:spacing w:val="2"/>
          <w:sz w:val="28"/>
          <w:szCs w:val="28"/>
        </w:rPr>
        <w:t>при</w:t>
      </w:r>
      <w:proofErr w:type="gramEnd"/>
      <w:r w:rsidRPr="0034093D">
        <w:rPr>
          <w:color w:val="000000"/>
          <w:spacing w:val="2"/>
          <w:sz w:val="28"/>
          <w:szCs w:val="28"/>
        </w:rPr>
        <w:t xml:space="preserve"> нервной </w:t>
      </w:r>
      <w:proofErr w:type="spellStart"/>
      <w:r w:rsidRPr="0034093D">
        <w:rPr>
          <w:color w:val="000000"/>
          <w:spacing w:val="2"/>
          <w:sz w:val="28"/>
          <w:szCs w:val="28"/>
        </w:rPr>
        <w:t>анорексии</w:t>
      </w:r>
      <w:proofErr w:type="spellEnd"/>
      <w:r w:rsidRPr="0034093D">
        <w:rPr>
          <w:color w:val="000000"/>
          <w:spacing w:val="2"/>
          <w:sz w:val="28"/>
          <w:szCs w:val="28"/>
        </w:rPr>
        <w:t>), но обычно оно обусловлено отсутствием пищи (например, голод, нахождение в пустыне).</w:t>
      </w:r>
    </w:p>
    <w:p w:rsidR="0034093D" w:rsidRPr="00A1475C" w:rsidRDefault="0034093D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37EA" w:rsidRPr="00A1475C" w:rsidRDefault="00D837EA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37EA" w:rsidRPr="00A1475C" w:rsidRDefault="00D837EA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75C">
        <w:rPr>
          <w:rFonts w:ascii="Times New Roman" w:hAnsi="Times New Roman"/>
          <w:sz w:val="28"/>
          <w:szCs w:val="28"/>
        </w:rPr>
        <w:t xml:space="preserve">     Зарубежные авторы пользуются классификацией, предложенной </w:t>
      </w:r>
      <w:proofErr w:type="spellStart"/>
      <w:r w:rsidRPr="00A1475C">
        <w:rPr>
          <w:rFonts w:ascii="Times New Roman" w:hAnsi="Times New Roman"/>
          <w:sz w:val="28"/>
          <w:szCs w:val="28"/>
        </w:rPr>
        <w:t>Waterlow</w:t>
      </w:r>
      <w:proofErr w:type="spellEnd"/>
      <w:r w:rsidRPr="00A1475C">
        <w:rPr>
          <w:rFonts w:ascii="Times New Roman" w:hAnsi="Times New Roman"/>
          <w:sz w:val="28"/>
          <w:szCs w:val="28"/>
        </w:rPr>
        <w:t xml:space="preserve"> J.C. с последующими модификациями. Выделяют две основные формы БЭН: острую, проявляющуюся преимущественно потерей массы тела и ее дефицитом по отношению к долженствующей массе тела по росту, и хроническую, что отражает задержку роста в соответствии с возрастом. В отдельных случаях </w:t>
      </w:r>
      <w:r w:rsidRPr="00A1475C">
        <w:rPr>
          <w:rFonts w:ascii="Times New Roman" w:hAnsi="Times New Roman"/>
          <w:sz w:val="28"/>
          <w:szCs w:val="28"/>
        </w:rPr>
        <w:lastRenderedPageBreak/>
        <w:t>имеет место сочетанная форма БЭН (табл. 1). Обе формы имеют три степени тяжести: л</w:t>
      </w:r>
      <w:r w:rsidR="00A1475C" w:rsidRPr="00A1475C">
        <w:rPr>
          <w:rFonts w:ascii="Times New Roman" w:hAnsi="Times New Roman"/>
          <w:sz w:val="28"/>
          <w:szCs w:val="28"/>
        </w:rPr>
        <w:t xml:space="preserve">егкую, среднетяжелую и тяжелую. </w:t>
      </w:r>
      <w:r w:rsidRPr="00A1475C">
        <w:rPr>
          <w:rFonts w:ascii="Times New Roman" w:hAnsi="Times New Roman"/>
          <w:sz w:val="28"/>
          <w:szCs w:val="28"/>
        </w:rPr>
        <w:t xml:space="preserve">Оценка </w:t>
      </w:r>
      <w:proofErr w:type="spellStart"/>
      <w:r w:rsidRPr="00A1475C">
        <w:rPr>
          <w:rFonts w:ascii="Times New Roman" w:hAnsi="Times New Roman"/>
          <w:sz w:val="28"/>
          <w:szCs w:val="28"/>
        </w:rPr>
        <w:t>нутритивного</w:t>
      </w:r>
      <w:proofErr w:type="spellEnd"/>
      <w:r w:rsidRPr="00A1475C">
        <w:rPr>
          <w:rFonts w:ascii="Times New Roman" w:hAnsi="Times New Roman"/>
          <w:sz w:val="28"/>
          <w:szCs w:val="28"/>
        </w:rPr>
        <w:t xml:space="preserve"> статуса ребенка может также осуществляться как по таблицам </w:t>
      </w:r>
      <w:proofErr w:type="spellStart"/>
      <w:r w:rsidRPr="00A1475C">
        <w:rPr>
          <w:rFonts w:ascii="Times New Roman" w:hAnsi="Times New Roman"/>
          <w:sz w:val="28"/>
          <w:szCs w:val="28"/>
        </w:rPr>
        <w:t>перцентильных</w:t>
      </w:r>
      <w:proofErr w:type="spellEnd"/>
      <w:r w:rsidRPr="00A1475C">
        <w:rPr>
          <w:rFonts w:ascii="Times New Roman" w:hAnsi="Times New Roman"/>
          <w:sz w:val="28"/>
          <w:szCs w:val="28"/>
        </w:rPr>
        <w:t xml:space="preserve"> величин, так и по </w:t>
      </w:r>
      <w:proofErr w:type="spellStart"/>
      <w:r w:rsidRPr="00A1475C">
        <w:rPr>
          <w:rFonts w:ascii="Times New Roman" w:hAnsi="Times New Roman"/>
          <w:sz w:val="28"/>
          <w:szCs w:val="28"/>
        </w:rPr>
        <w:t>Z-скору</w:t>
      </w:r>
      <w:proofErr w:type="spellEnd"/>
      <w:r w:rsidRPr="00A1475C">
        <w:rPr>
          <w:rFonts w:ascii="Times New Roman" w:hAnsi="Times New Roman"/>
          <w:sz w:val="28"/>
          <w:szCs w:val="28"/>
        </w:rPr>
        <w:t xml:space="preserve"> (табл. 2).</w:t>
      </w:r>
    </w:p>
    <w:p w:rsidR="00D837EA" w:rsidRPr="00A1475C" w:rsidRDefault="00D837EA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D837EA" w:rsidRPr="00A1475C" w:rsidTr="00D837EA">
        <w:tc>
          <w:tcPr>
            <w:tcW w:w="3284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Степень/форма</w:t>
            </w:r>
          </w:p>
        </w:tc>
        <w:tc>
          <w:tcPr>
            <w:tcW w:w="3285" w:type="dxa"/>
          </w:tcPr>
          <w:p w:rsidR="00D837EA" w:rsidRPr="00A1475C" w:rsidRDefault="00D837EA" w:rsidP="00D837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475C">
              <w:rPr>
                <w:rFonts w:ascii="Times New Roman" w:hAnsi="Times New Roman"/>
                <w:sz w:val="28"/>
                <w:szCs w:val="28"/>
              </w:rPr>
              <w:t>Острая БЭН % от долженствующей МТ/ по росту</w:t>
            </w:r>
            <w:proofErr w:type="gramEnd"/>
          </w:p>
        </w:tc>
        <w:tc>
          <w:tcPr>
            <w:tcW w:w="3285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475C">
              <w:rPr>
                <w:rFonts w:ascii="Times New Roman" w:hAnsi="Times New Roman"/>
                <w:sz w:val="28"/>
                <w:szCs w:val="28"/>
              </w:rPr>
              <w:t>Хроническая</w:t>
            </w:r>
            <w:proofErr w:type="gramEnd"/>
            <w:r w:rsidRPr="00A1475C">
              <w:rPr>
                <w:rFonts w:ascii="Times New Roman" w:hAnsi="Times New Roman"/>
                <w:sz w:val="28"/>
                <w:szCs w:val="28"/>
              </w:rPr>
              <w:t xml:space="preserve"> БЭН % от долженствующего роста/ по возрасту</w:t>
            </w:r>
          </w:p>
        </w:tc>
      </w:tr>
      <w:tr w:rsidR="00D837EA" w:rsidRPr="00A1475C" w:rsidTr="00D837EA">
        <w:tc>
          <w:tcPr>
            <w:tcW w:w="3284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0 норма</w:t>
            </w:r>
          </w:p>
        </w:tc>
        <w:tc>
          <w:tcPr>
            <w:tcW w:w="3285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&gt; 90</w:t>
            </w:r>
          </w:p>
        </w:tc>
        <w:tc>
          <w:tcPr>
            <w:tcW w:w="3285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&gt; 95</w:t>
            </w:r>
          </w:p>
        </w:tc>
      </w:tr>
      <w:tr w:rsidR="00D837EA" w:rsidRPr="00A1475C" w:rsidTr="00D837EA">
        <w:tc>
          <w:tcPr>
            <w:tcW w:w="3284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1-я (легкая)</w:t>
            </w:r>
          </w:p>
        </w:tc>
        <w:tc>
          <w:tcPr>
            <w:tcW w:w="3285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81–90</w:t>
            </w:r>
          </w:p>
        </w:tc>
        <w:tc>
          <w:tcPr>
            <w:tcW w:w="3285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90–95</w:t>
            </w:r>
          </w:p>
        </w:tc>
      </w:tr>
      <w:tr w:rsidR="00D837EA" w:rsidRPr="00A1475C" w:rsidTr="00D837EA">
        <w:tc>
          <w:tcPr>
            <w:tcW w:w="3284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2-я (среднетяжелая)</w:t>
            </w:r>
          </w:p>
        </w:tc>
        <w:tc>
          <w:tcPr>
            <w:tcW w:w="3285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70–80</w:t>
            </w:r>
          </w:p>
        </w:tc>
        <w:tc>
          <w:tcPr>
            <w:tcW w:w="3285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85–89</w:t>
            </w:r>
          </w:p>
        </w:tc>
      </w:tr>
      <w:tr w:rsidR="00D837EA" w:rsidRPr="00A1475C" w:rsidTr="00D837EA">
        <w:tc>
          <w:tcPr>
            <w:tcW w:w="3284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3-я (тяжелая)</w:t>
            </w:r>
          </w:p>
        </w:tc>
        <w:tc>
          <w:tcPr>
            <w:tcW w:w="3285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&lt; 70</w:t>
            </w:r>
          </w:p>
        </w:tc>
        <w:tc>
          <w:tcPr>
            <w:tcW w:w="3285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&lt; 85</w:t>
            </w:r>
          </w:p>
        </w:tc>
      </w:tr>
    </w:tbl>
    <w:p w:rsidR="00E074D1" w:rsidRPr="00A1475C" w:rsidRDefault="00D837EA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475C">
        <w:rPr>
          <w:rFonts w:ascii="Times New Roman" w:hAnsi="Times New Roman"/>
          <w:sz w:val="20"/>
          <w:szCs w:val="20"/>
        </w:rPr>
        <w:t>Таблица 1. Классификация БЭН у детей (</w:t>
      </w:r>
      <w:proofErr w:type="spellStart"/>
      <w:r w:rsidRPr="00A1475C">
        <w:rPr>
          <w:rFonts w:ascii="Times New Roman" w:hAnsi="Times New Roman"/>
          <w:sz w:val="20"/>
          <w:szCs w:val="20"/>
        </w:rPr>
        <w:t>Waterlow</w:t>
      </w:r>
      <w:proofErr w:type="spellEnd"/>
      <w:r w:rsidRPr="00A1475C">
        <w:rPr>
          <w:rFonts w:ascii="Times New Roman" w:hAnsi="Times New Roman"/>
          <w:sz w:val="20"/>
          <w:szCs w:val="20"/>
        </w:rPr>
        <w:t>, 1992)</w:t>
      </w:r>
    </w:p>
    <w:p w:rsidR="00D837EA" w:rsidRPr="00A1475C" w:rsidRDefault="00D837EA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37EA" w:rsidRPr="00A1475C" w:rsidRDefault="00D837EA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D837EA" w:rsidRPr="00A1475C" w:rsidTr="00D837EA">
        <w:tc>
          <w:tcPr>
            <w:tcW w:w="4927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Острая БЭН (потеря массы тела)</w:t>
            </w:r>
          </w:p>
        </w:tc>
        <w:tc>
          <w:tcPr>
            <w:tcW w:w="4927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Хроническая БЭН (задержка роста)</w:t>
            </w:r>
          </w:p>
        </w:tc>
      </w:tr>
      <w:tr w:rsidR="00D837EA" w:rsidRPr="00A1475C" w:rsidTr="00D837EA">
        <w:tc>
          <w:tcPr>
            <w:tcW w:w="4927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Масса/возраст &lt; -2 Z</w:t>
            </w:r>
          </w:p>
        </w:tc>
        <w:tc>
          <w:tcPr>
            <w:tcW w:w="4927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Рост/возраст &lt; -2 Z</w:t>
            </w:r>
          </w:p>
        </w:tc>
      </w:tr>
      <w:tr w:rsidR="00D837EA" w:rsidRPr="00A1475C" w:rsidTr="00D837EA">
        <w:tc>
          <w:tcPr>
            <w:tcW w:w="4927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 xml:space="preserve">Масса/рост &lt; 5 </w:t>
            </w:r>
            <w:proofErr w:type="spellStart"/>
            <w:r w:rsidRPr="00A1475C">
              <w:rPr>
                <w:rFonts w:ascii="Times New Roman" w:hAnsi="Times New Roman"/>
                <w:sz w:val="28"/>
                <w:szCs w:val="28"/>
              </w:rPr>
              <w:t>перц</w:t>
            </w:r>
            <w:proofErr w:type="spellEnd"/>
          </w:p>
        </w:tc>
        <w:tc>
          <w:tcPr>
            <w:tcW w:w="4927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Рост/возраст &lt; 90% от медианы</w:t>
            </w:r>
          </w:p>
        </w:tc>
      </w:tr>
      <w:tr w:rsidR="00D837EA" w:rsidRPr="00A1475C" w:rsidTr="00D837EA">
        <w:tc>
          <w:tcPr>
            <w:tcW w:w="4927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ИМТ &lt; -2 Z</w:t>
            </w:r>
          </w:p>
        </w:tc>
        <w:tc>
          <w:tcPr>
            <w:tcW w:w="4927" w:type="dxa"/>
          </w:tcPr>
          <w:p w:rsidR="00D837EA" w:rsidRPr="00A1475C" w:rsidRDefault="00D837EA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 xml:space="preserve">Рост/возраст &lt; 5 </w:t>
            </w:r>
            <w:proofErr w:type="spellStart"/>
            <w:r w:rsidRPr="00A1475C">
              <w:rPr>
                <w:rFonts w:ascii="Times New Roman" w:hAnsi="Times New Roman"/>
                <w:sz w:val="28"/>
                <w:szCs w:val="28"/>
              </w:rPr>
              <w:t>перц</w:t>
            </w:r>
            <w:proofErr w:type="spellEnd"/>
          </w:p>
        </w:tc>
      </w:tr>
    </w:tbl>
    <w:p w:rsidR="00D837EA" w:rsidRPr="00A1475C" w:rsidRDefault="00A1475C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475C">
        <w:rPr>
          <w:rFonts w:ascii="Times New Roman" w:hAnsi="Times New Roman"/>
          <w:sz w:val="20"/>
          <w:szCs w:val="20"/>
        </w:rPr>
        <w:t xml:space="preserve">Таблица 2. </w:t>
      </w:r>
      <w:r w:rsidR="00D837EA" w:rsidRPr="00A1475C">
        <w:rPr>
          <w:rFonts w:ascii="Times New Roman" w:hAnsi="Times New Roman"/>
          <w:sz w:val="20"/>
          <w:szCs w:val="20"/>
        </w:rPr>
        <w:t>Критерии недостаточности питания (</w:t>
      </w:r>
      <w:proofErr w:type="spellStart"/>
      <w:r w:rsidR="00D837EA" w:rsidRPr="00A1475C">
        <w:rPr>
          <w:rFonts w:ascii="Times New Roman" w:hAnsi="Times New Roman"/>
          <w:sz w:val="20"/>
          <w:szCs w:val="20"/>
        </w:rPr>
        <w:t>Joosten</w:t>
      </w:r>
      <w:proofErr w:type="spellEnd"/>
      <w:r w:rsidR="00D837EA" w:rsidRPr="00A1475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D837EA" w:rsidRPr="00A1475C">
        <w:rPr>
          <w:rFonts w:ascii="Times New Roman" w:hAnsi="Times New Roman"/>
          <w:sz w:val="20"/>
          <w:szCs w:val="20"/>
        </w:rPr>
        <w:t>Hulst</w:t>
      </w:r>
      <w:proofErr w:type="spellEnd"/>
      <w:r w:rsidR="00D837EA" w:rsidRPr="00A1475C">
        <w:rPr>
          <w:rFonts w:ascii="Times New Roman" w:hAnsi="Times New Roman"/>
          <w:sz w:val="20"/>
          <w:szCs w:val="20"/>
        </w:rPr>
        <w:t>, 2008; ВОЗ, 2008)</w:t>
      </w:r>
    </w:p>
    <w:p w:rsidR="00A1475C" w:rsidRPr="00A1475C" w:rsidRDefault="00A1475C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475C" w:rsidRDefault="00A1475C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475C" w:rsidRPr="00A1475C" w:rsidRDefault="00A1475C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475C">
        <w:rPr>
          <w:rFonts w:ascii="Times New Roman" w:hAnsi="Times New Roman"/>
          <w:b/>
          <w:sz w:val="28"/>
          <w:szCs w:val="28"/>
        </w:rPr>
        <w:t>Критерии достаточности питания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A1475C" w:rsidRPr="00A1475C" w:rsidTr="00A1475C">
        <w:tc>
          <w:tcPr>
            <w:tcW w:w="4927" w:type="dxa"/>
          </w:tcPr>
          <w:p w:rsidR="00A1475C" w:rsidRPr="00A1475C" w:rsidRDefault="00A1475C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Кожные покровы и слизистые</w:t>
            </w:r>
          </w:p>
        </w:tc>
        <w:tc>
          <w:tcPr>
            <w:tcW w:w="4927" w:type="dxa"/>
          </w:tcPr>
          <w:p w:rsidR="00A1475C" w:rsidRPr="00A1475C" w:rsidRDefault="00A1475C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 xml:space="preserve">Чистая бархатистая кожа нежно-розовой окраски </w:t>
            </w:r>
          </w:p>
          <w:p w:rsidR="00A1475C" w:rsidRPr="00A1475C" w:rsidRDefault="00A1475C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 xml:space="preserve">Высокая эластичность кожи </w:t>
            </w:r>
          </w:p>
          <w:p w:rsidR="00A1475C" w:rsidRPr="00A1475C" w:rsidRDefault="00A1475C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 xml:space="preserve">Чистые розовые блестящие слизистые  </w:t>
            </w:r>
          </w:p>
          <w:p w:rsidR="00A1475C" w:rsidRPr="00A1475C" w:rsidRDefault="00A1475C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 xml:space="preserve">Умеренно выраженный подкожно-жировой слой с равномерным и правильным отложением жира, </w:t>
            </w:r>
            <w:r w:rsidRPr="00A147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благодаря чему ребенок грудного и раннего возраста имеет приятный «округлый» вид </w:t>
            </w:r>
          </w:p>
          <w:p w:rsidR="00A1475C" w:rsidRPr="00A1475C" w:rsidRDefault="00A1475C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Нормальный тургор тканей</w:t>
            </w:r>
          </w:p>
        </w:tc>
      </w:tr>
      <w:tr w:rsidR="00A1475C" w:rsidRPr="00A1475C" w:rsidTr="00A1475C">
        <w:tc>
          <w:tcPr>
            <w:tcW w:w="4927" w:type="dxa"/>
          </w:tcPr>
          <w:p w:rsidR="00A1475C" w:rsidRPr="00A1475C" w:rsidRDefault="00A1475C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lastRenderedPageBreak/>
              <w:t>Мышечная система</w:t>
            </w:r>
          </w:p>
        </w:tc>
        <w:tc>
          <w:tcPr>
            <w:tcW w:w="4927" w:type="dxa"/>
          </w:tcPr>
          <w:p w:rsidR="00A1475C" w:rsidRPr="00A1475C" w:rsidRDefault="00A1475C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Нормальное развитие мышечной системы, сохранный мышечный тонус</w:t>
            </w:r>
          </w:p>
        </w:tc>
      </w:tr>
      <w:tr w:rsidR="00A1475C" w:rsidRPr="00A1475C" w:rsidTr="00A1475C">
        <w:tc>
          <w:tcPr>
            <w:tcW w:w="4927" w:type="dxa"/>
          </w:tcPr>
          <w:p w:rsidR="00A1475C" w:rsidRPr="00A1475C" w:rsidRDefault="00A1475C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4927" w:type="dxa"/>
          </w:tcPr>
          <w:p w:rsidR="00A1475C" w:rsidRPr="00A1475C" w:rsidRDefault="00A1475C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 xml:space="preserve">Хороший аппетит при относительной неразборчивости к пище </w:t>
            </w:r>
          </w:p>
          <w:p w:rsidR="00A1475C" w:rsidRPr="00A1475C" w:rsidRDefault="00A1475C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 xml:space="preserve">Высокая толерантность к пище (характеризуется </w:t>
            </w:r>
            <w:proofErr w:type="gramStart"/>
            <w:r w:rsidRPr="00A1475C">
              <w:rPr>
                <w:rFonts w:ascii="Times New Roman" w:hAnsi="Times New Roman"/>
                <w:sz w:val="28"/>
                <w:szCs w:val="28"/>
              </w:rPr>
              <w:t>нормальными</w:t>
            </w:r>
            <w:proofErr w:type="gramEnd"/>
            <w:r w:rsidRPr="00A1475C">
              <w:rPr>
                <w:rFonts w:ascii="Times New Roman" w:hAnsi="Times New Roman"/>
                <w:sz w:val="28"/>
                <w:szCs w:val="28"/>
              </w:rPr>
              <w:t xml:space="preserve"> по количеству и качеству стулом и мочой, отсутствием рвоты и частых </w:t>
            </w:r>
            <w:proofErr w:type="spellStart"/>
            <w:r w:rsidRPr="00A1475C">
              <w:rPr>
                <w:rFonts w:ascii="Times New Roman" w:hAnsi="Times New Roman"/>
                <w:sz w:val="28"/>
                <w:szCs w:val="28"/>
              </w:rPr>
              <w:t>срыгиваний</w:t>
            </w:r>
            <w:proofErr w:type="spellEnd"/>
            <w:r w:rsidRPr="00A1475C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A1475C" w:rsidRPr="00A1475C" w:rsidTr="00A1475C">
        <w:tc>
          <w:tcPr>
            <w:tcW w:w="4927" w:type="dxa"/>
          </w:tcPr>
          <w:p w:rsidR="00A1475C" w:rsidRPr="00A1475C" w:rsidRDefault="00A1475C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Состояние нервной системы</w:t>
            </w:r>
          </w:p>
        </w:tc>
        <w:tc>
          <w:tcPr>
            <w:tcW w:w="4927" w:type="dxa"/>
          </w:tcPr>
          <w:p w:rsidR="00A1475C" w:rsidRPr="00A1475C" w:rsidRDefault="00A1475C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Соответствующее возрасту нервно-психическое развитие, в том числе преимущественно положительный эмоциональный фон, жизнерадостность и хороший сон</w:t>
            </w:r>
          </w:p>
        </w:tc>
      </w:tr>
      <w:tr w:rsidR="00A1475C" w:rsidRPr="00A1475C" w:rsidTr="00A1475C">
        <w:tc>
          <w:tcPr>
            <w:tcW w:w="4927" w:type="dxa"/>
          </w:tcPr>
          <w:p w:rsidR="00A1475C" w:rsidRPr="00A1475C" w:rsidRDefault="00A1475C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Иммунная система</w:t>
            </w:r>
          </w:p>
        </w:tc>
        <w:tc>
          <w:tcPr>
            <w:tcW w:w="4927" w:type="dxa"/>
          </w:tcPr>
          <w:p w:rsidR="00A1475C" w:rsidRPr="00A1475C" w:rsidRDefault="00A1475C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Достаточный иммунитет (</w:t>
            </w:r>
            <w:proofErr w:type="gramStart"/>
            <w:r w:rsidRPr="00A1475C">
              <w:rPr>
                <w:rFonts w:ascii="Times New Roman" w:hAnsi="Times New Roman"/>
                <w:sz w:val="28"/>
                <w:szCs w:val="28"/>
              </w:rPr>
              <w:t>высокая</w:t>
            </w:r>
            <w:proofErr w:type="gramEnd"/>
            <w:r w:rsidRPr="00A14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475C">
              <w:rPr>
                <w:rFonts w:ascii="Times New Roman" w:hAnsi="Times New Roman"/>
                <w:sz w:val="28"/>
                <w:szCs w:val="28"/>
              </w:rPr>
              <w:t>резистентность</w:t>
            </w:r>
            <w:proofErr w:type="spellEnd"/>
            <w:r w:rsidRPr="00A1475C">
              <w:rPr>
                <w:rFonts w:ascii="Times New Roman" w:hAnsi="Times New Roman"/>
                <w:sz w:val="28"/>
                <w:szCs w:val="28"/>
              </w:rPr>
              <w:t xml:space="preserve"> к инфекциям)</w:t>
            </w:r>
          </w:p>
        </w:tc>
      </w:tr>
      <w:tr w:rsidR="00A1475C" w:rsidRPr="00A1475C" w:rsidTr="00A1475C">
        <w:tc>
          <w:tcPr>
            <w:tcW w:w="4927" w:type="dxa"/>
          </w:tcPr>
          <w:p w:rsidR="00A1475C" w:rsidRPr="00A1475C" w:rsidRDefault="00A1475C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Показатели физического развития</w:t>
            </w:r>
          </w:p>
        </w:tc>
        <w:tc>
          <w:tcPr>
            <w:tcW w:w="4927" w:type="dxa"/>
          </w:tcPr>
          <w:p w:rsidR="00A1475C" w:rsidRPr="00A1475C" w:rsidRDefault="00A1475C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Соответствующие возрасту показатели массы и роста при правильной динамике их нарастания.</w:t>
            </w:r>
          </w:p>
        </w:tc>
      </w:tr>
      <w:tr w:rsidR="00A1475C" w:rsidRPr="00A1475C" w:rsidTr="00A1475C">
        <w:tc>
          <w:tcPr>
            <w:tcW w:w="4927" w:type="dxa"/>
          </w:tcPr>
          <w:p w:rsidR="00A1475C" w:rsidRPr="00A1475C" w:rsidRDefault="00A1475C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>Дополнительно</w:t>
            </w:r>
          </w:p>
        </w:tc>
        <w:tc>
          <w:tcPr>
            <w:tcW w:w="4927" w:type="dxa"/>
          </w:tcPr>
          <w:p w:rsidR="00A1475C" w:rsidRPr="00A1475C" w:rsidRDefault="00A1475C" w:rsidP="00E074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75C">
              <w:rPr>
                <w:rFonts w:ascii="Times New Roman" w:hAnsi="Times New Roman"/>
                <w:sz w:val="28"/>
                <w:szCs w:val="28"/>
              </w:rPr>
              <w:t xml:space="preserve">Отсутствие признаков рахита, анемии, </w:t>
            </w:r>
            <w:proofErr w:type="spellStart"/>
            <w:r w:rsidRPr="00A1475C">
              <w:rPr>
                <w:rFonts w:ascii="Times New Roman" w:hAnsi="Times New Roman"/>
                <w:sz w:val="28"/>
                <w:szCs w:val="28"/>
              </w:rPr>
              <w:t>атопического</w:t>
            </w:r>
            <w:proofErr w:type="spellEnd"/>
            <w:r w:rsidRPr="00A1475C">
              <w:rPr>
                <w:rFonts w:ascii="Times New Roman" w:hAnsi="Times New Roman"/>
                <w:sz w:val="28"/>
                <w:szCs w:val="28"/>
              </w:rPr>
              <w:t xml:space="preserve"> дерматита</w:t>
            </w:r>
          </w:p>
        </w:tc>
      </w:tr>
    </w:tbl>
    <w:p w:rsidR="00A1475C" w:rsidRPr="00A1475C" w:rsidRDefault="00A1475C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475C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A1475C" w:rsidRPr="001F15A6">
        <w:rPr>
          <w:rFonts w:ascii="Times New Roman" w:hAnsi="Times New Roman"/>
          <w:b/>
          <w:sz w:val="28"/>
          <w:szCs w:val="28"/>
        </w:rPr>
        <w:t>Диагностические мероприятия</w:t>
      </w:r>
    </w:p>
    <w:p w:rsidR="00A1475C" w:rsidRPr="001F15A6" w:rsidRDefault="00A1475C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     Для выявления наличия у детей нарушений вследствие недостаточности питания используют следующие показатели. </w:t>
      </w:r>
    </w:p>
    <w:p w:rsidR="00A1475C" w:rsidRPr="001F15A6" w:rsidRDefault="00A1475C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1F15A6">
        <w:rPr>
          <w:rFonts w:ascii="Times New Roman" w:hAnsi="Times New Roman"/>
          <w:sz w:val="28"/>
          <w:szCs w:val="28"/>
        </w:rPr>
        <w:t>Общеклинические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: осмотр состояния кожных покровов, слизистых, волос, ногтей, зубов, мышечной ткани, подкожно-жирового слоя, а также оценка </w:t>
      </w:r>
      <w:proofErr w:type="spellStart"/>
      <w:r w:rsidRPr="001F15A6">
        <w:rPr>
          <w:rFonts w:ascii="Times New Roman" w:hAnsi="Times New Roman"/>
          <w:sz w:val="28"/>
          <w:szCs w:val="28"/>
        </w:rPr>
        <w:t>микросимптоматики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возможной витаминной и минеральной недостаточности. </w:t>
      </w:r>
    </w:p>
    <w:p w:rsidR="00A1475C" w:rsidRPr="001F15A6" w:rsidRDefault="00A1475C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     </w:t>
      </w:r>
      <w:proofErr w:type="spellStart"/>
      <w:proofErr w:type="gramStart"/>
      <w:r w:rsidRPr="001F15A6">
        <w:rPr>
          <w:rFonts w:ascii="Times New Roman" w:hAnsi="Times New Roman"/>
          <w:sz w:val="28"/>
          <w:szCs w:val="28"/>
        </w:rPr>
        <w:t>Массоростовые</w:t>
      </w:r>
      <w:proofErr w:type="spellEnd"/>
      <w:r w:rsidRPr="001F15A6">
        <w:rPr>
          <w:rFonts w:ascii="Times New Roman" w:hAnsi="Times New Roman"/>
          <w:sz w:val="28"/>
          <w:szCs w:val="28"/>
        </w:rPr>
        <w:t>: индекс массы тела (ИМТ – отношение фактической массы тела (кг) к длине тела (м²); окружность плеча (на уровне средней трети плеча); толщина кожно-жировой складки над трицепсом (КЖСТ); окружность мышц плеча (ОМП = ОП (см) – КЖСТ (мм+0,314).</w:t>
      </w:r>
      <w:proofErr w:type="gramEnd"/>
      <w:r w:rsidRPr="001F15A6">
        <w:rPr>
          <w:rFonts w:ascii="Times New Roman" w:hAnsi="Times New Roman"/>
          <w:sz w:val="28"/>
          <w:szCs w:val="28"/>
        </w:rPr>
        <w:t xml:space="preserve"> Данные </w:t>
      </w:r>
      <w:proofErr w:type="spellStart"/>
      <w:r w:rsidRPr="001F15A6">
        <w:rPr>
          <w:rFonts w:ascii="Times New Roman" w:hAnsi="Times New Roman"/>
          <w:sz w:val="28"/>
          <w:szCs w:val="28"/>
        </w:rPr>
        <w:t>импедансометрии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, отражающие состав тела. Антропометрические показатели оцениваются по таблицам </w:t>
      </w:r>
      <w:proofErr w:type="spellStart"/>
      <w:r w:rsidRPr="001F15A6">
        <w:rPr>
          <w:rFonts w:ascii="Times New Roman" w:hAnsi="Times New Roman"/>
          <w:sz w:val="28"/>
          <w:szCs w:val="28"/>
        </w:rPr>
        <w:t>центильных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величин, рекомендованных ВОЗ. </w:t>
      </w:r>
    </w:p>
    <w:p w:rsidR="0034093D" w:rsidRPr="001F15A6" w:rsidRDefault="0034093D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1F15A6">
        <w:rPr>
          <w:rFonts w:ascii="Times New Roman" w:hAnsi="Times New Roman"/>
          <w:sz w:val="28"/>
          <w:szCs w:val="28"/>
        </w:rPr>
        <w:t>Физикальное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и лабораторное обследование: задержка физического и нервно-психического развития. </w:t>
      </w:r>
    </w:p>
    <w:p w:rsidR="0034093D" w:rsidRPr="001F15A6" w:rsidRDefault="0034093D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     БЭН 1 степени – диагностируется не всегда, так как общее состояние ребѐнка страдает мало. Симптомы: умеренное двигательное беспокойство, </w:t>
      </w:r>
      <w:proofErr w:type="spellStart"/>
      <w:r w:rsidRPr="001F15A6">
        <w:rPr>
          <w:rFonts w:ascii="Times New Roman" w:hAnsi="Times New Roman"/>
          <w:sz w:val="28"/>
          <w:szCs w:val="28"/>
        </w:rPr>
        <w:t>урежение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дефекаций, лѐгкая бледность кожных покровов, истончение подкожно-жировой клетчатки в области туловища </w:t>
      </w:r>
      <w:proofErr w:type="gramStart"/>
      <w:r w:rsidRPr="001F15A6">
        <w:rPr>
          <w:rFonts w:ascii="Times New Roman" w:hAnsi="Times New Roman"/>
          <w:sz w:val="28"/>
          <w:szCs w:val="28"/>
        </w:rPr>
        <w:t>и-</w:t>
      </w:r>
      <w:proofErr w:type="gramEnd"/>
      <w:r w:rsidRPr="001F15A6">
        <w:rPr>
          <w:rFonts w:ascii="Times New Roman" w:hAnsi="Times New Roman"/>
          <w:sz w:val="28"/>
          <w:szCs w:val="28"/>
        </w:rPr>
        <w:t xml:space="preserve">(или) на животе. Психомоторное развитие соответствует возрасту, иммунологическая реактивность и толерантность к пище не </w:t>
      </w:r>
      <w:proofErr w:type="gramStart"/>
      <w:r w:rsidRPr="001F15A6">
        <w:rPr>
          <w:rFonts w:ascii="Times New Roman" w:hAnsi="Times New Roman"/>
          <w:sz w:val="28"/>
          <w:szCs w:val="28"/>
        </w:rPr>
        <w:t>изменены</w:t>
      </w:r>
      <w:proofErr w:type="gramEnd"/>
      <w:r w:rsidRPr="001F15A6">
        <w:rPr>
          <w:rFonts w:ascii="Times New Roman" w:hAnsi="Times New Roman"/>
          <w:sz w:val="28"/>
          <w:szCs w:val="28"/>
        </w:rPr>
        <w:t xml:space="preserve">. В белковом спектре крови – </w:t>
      </w:r>
      <w:proofErr w:type="spellStart"/>
      <w:r w:rsidRPr="001F15A6">
        <w:rPr>
          <w:rFonts w:ascii="Times New Roman" w:hAnsi="Times New Roman"/>
          <w:sz w:val="28"/>
          <w:szCs w:val="28"/>
        </w:rPr>
        <w:t>гипоальбуминемия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. Симптомы рахита, дефицитной анемии. </w:t>
      </w:r>
    </w:p>
    <w:p w:rsidR="0034093D" w:rsidRPr="001F15A6" w:rsidRDefault="0034093D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    БЭН II степени – характеризуется выраженными изменениями со стороны всех органов и систем. Снижение аппетита, периодические рвоты, нарушение сна. Отмечается отставание в психомоторном развитии: ребенок плохо держит голову, не сидит, не встаѐт на ноги, не ходит. Нарушения терморегуляции проявляются существенными колебаниями температуры тела в течение дня. Резкое истончение подкожно-жировой клетчатки на животе, туловище и конечностях. Кривая нарастания массы неправильного типа. Кожные покровы бледные, бледно-серые, отмечается сухость и шелушение кожи (признаки </w:t>
      </w:r>
      <w:proofErr w:type="spellStart"/>
      <w:r w:rsidRPr="001F15A6">
        <w:rPr>
          <w:rFonts w:ascii="Times New Roman" w:hAnsi="Times New Roman"/>
          <w:sz w:val="28"/>
          <w:szCs w:val="28"/>
        </w:rPr>
        <w:t>полигиповитаминоза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). Снижается эластичность, тургор тканей и тонус мышц. </w:t>
      </w:r>
      <w:r w:rsidRPr="001F15A6">
        <w:rPr>
          <w:rFonts w:ascii="Times New Roman" w:hAnsi="Times New Roman"/>
          <w:sz w:val="28"/>
          <w:szCs w:val="28"/>
        </w:rPr>
        <w:lastRenderedPageBreak/>
        <w:t xml:space="preserve">Волосы тусклые, ломкие. Снижается толерантность к пище. Изменяется характер дефекаций – стул неустойчивый, чередование запоров и поносов. В кале могут обнаруживаться крахмал, нейтральный жир, слизь, мышечные волокна, нарушение флоры кишечника. Моча имеет запах аммиака. Сопутствующая соматическая патология (пневмония, отит, </w:t>
      </w:r>
      <w:proofErr w:type="spellStart"/>
      <w:r w:rsidRPr="001F15A6">
        <w:rPr>
          <w:rFonts w:ascii="Times New Roman" w:hAnsi="Times New Roman"/>
          <w:sz w:val="28"/>
          <w:szCs w:val="28"/>
        </w:rPr>
        <w:t>пиелонефрит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), дефицитные состояния. </w:t>
      </w:r>
    </w:p>
    <w:p w:rsidR="00E074D1" w:rsidRPr="001F15A6" w:rsidRDefault="0034093D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     БЭН III степени – </w:t>
      </w:r>
      <w:proofErr w:type="spellStart"/>
      <w:r w:rsidRPr="001F15A6">
        <w:rPr>
          <w:rFonts w:ascii="Times New Roman" w:hAnsi="Times New Roman"/>
          <w:sz w:val="28"/>
          <w:szCs w:val="28"/>
        </w:rPr>
        <w:t>анорексия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, общая вялость, снижение интереса к окружающему, отсутствие активных движений. Лицо страдальческое, старческое, щеки, запавшие с атрофией комочков </w:t>
      </w:r>
      <w:proofErr w:type="spellStart"/>
      <w:r w:rsidRPr="001F15A6">
        <w:rPr>
          <w:rFonts w:ascii="Times New Roman" w:hAnsi="Times New Roman"/>
          <w:sz w:val="28"/>
          <w:szCs w:val="28"/>
        </w:rPr>
        <w:t>Биша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, в терминальный период – безразличие. Резко нарушена терморегуляция, ребѐнок быстро охлаждается. </w:t>
      </w:r>
      <w:r w:rsidR="001F15A6" w:rsidRPr="001F15A6">
        <w:rPr>
          <w:rFonts w:ascii="Times New Roman" w:hAnsi="Times New Roman"/>
          <w:sz w:val="28"/>
          <w:szCs w:val="28"/>
        </w:rPr>
        <w:t xml:space="preserve">Дыхание поверхностное, иногда могут отмечаться апноэ. Тоны сердца ослабленные, глухие, может наблюдаться тенденция </w:t>
      </w:r>
      <w:proofErr w:type="gramStart"/>
      <w:r w:rsidR="001F15A6" w:rsidRPr="001F15A6">
        <w:rPr>
          <w:rFonts w:ascii="Times New Roman" w:hAnsi="Times New Roman"/>
          <w:sz w:val="28"/>
          <w:szCs w:val="28"/>
        </w:rPr>
        <w:t>к</w:t>
      </w:r>
      <w:proofErr w:type="gramEnd"/>
      <w:r w:rsidR="001F15A6" w:rsidRPr="001F15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15A6" w:rsidRPr="001F15A6">
        <w:rPr>
          <w:rFonts w:ascii="Times New Roman" w:hAnsi="Times New Roman"/>
          <w:sz w:val="28"/>
          <w:szCs w:val="28"/>
        </w:rPr>
        <w:t>брадикардии</w:t>
      </w:r>
      <w:proofErr w:type="gramEnd"/>
      <w:r w:rsidR="001F15A6" w:rsidRPr="001F15A6">
        <w:rPr>
          <w:rFonts w:ascii="Times New Roman" w:hAnsi="Times New Roman"/>
          <w:sz w:val="28"/>
          <w:szCs w:val="28"/>
        </w:rPr>
        <w:t xml:space="preserve">, артериальной гипотонии. Живот увеличен в объѐме вследствие метеоризма, передняя брюшная стенка истончена, </w:t>
      </w:r>
      <w:proofErr w:type="spellStart"/>
      <w:r w:rsidR="001F15A6" w:rsidRPr="001F15A6">
        <w:rPr>
          <w:rFonts w:ascii="Times New Roman" w:hAnsi="Times New Roman"/>
          <w:sz w:val="28"/>
          <w:szCs w:val="28"/>
        </w:rPr>
        <w:t>контурируются</w:t>
      </w:r>
      <w:proofErr w:type="spellEnd"/>
      <w:r w:rsidR="001F15A6" w:rsidRPr="001F15A6">
        <w:rPr>
          <w:rFonts w:ascii="Times New Roman" w:hAnsi="Times New Roman"/>
          <w:sz w:val="28"/>
          <w:szCs w:val="28"/>
        </w:rPr>
        <w:t xml:space="preserve"> петли кишок, запоры чередуются с мыльно-известковыми испражнениями. Резко нарушена толерантность к пище, нарушены все виды обмена. У большинства больных отмечается рахит, анемия, явления </w:t>
      </w:r>
      <w:proofErr w:type="spellStart"/>
      <w:r w:rsidR="001F15A6" w:rsidRPr="001F15A6">
        <w:rPr>
          <w:rFonts w:ascii="Times New Roman" w:hAnsi="Times New Roman"/>
          <w:sz w:val="28"/>
          <w:szCs w:val="28"/>
        </w:rPr>
        <w:t>дисбиоза</w:t>
      </w:r>
      <w:proofErr w:type="spellEnd"/>
      <w:r w:rsidR="001F15A6" w:rsidRPr="001F15A6">
        <w:rPr>
          <w:rFonts w:ascii="Times New Roman" w:hAnsi="Times New Roman"/>
          <w:sz w:val="28"/>
          <w:szCs w:val="28"/>
        </w:rPr>
        <w:t xml:space="preserve">. Терминальный период характеризуется триадой: гипотермией (температура тела 32–33° С), </w:t>
      </w:r>
      <w:proofErr w:type="spellStart"/>
      <w:r w:rsidR="001F15A6" w:rsidRPr="001F15A6">
        <w:rPr>
          <w:rFonts w:ascii="Times New Roman" w:hAnsi="Times New Roman"/>
          <w:sz w:val="28"/>
          <w:szCs w:val="28"/>
        </w:rPr>
        <w:t>брадикардией</w:t>
      </w:r>
      <w:proofErr w:type="spellEnd"/>
      <w:r w:rsidR="001F15A6" w:rsidRPr="001F15A6">
        <w:rPr>
          <w:rFonts w:ascii="Times New Roman" w:hAnsi="Times New Roman"/>
          <w:sz w:val="28"/>
          <w:szCs w:val="28"/>
        </w:rPr>
        <w:t>, гипогликемией.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     </w:t>
      </w:r>
      <w:r w:rsidRPr="001F15A6">
        <w:rPr>
          <w:rFonts w:ascii="Times New Roman" w:hAnsi="Times New Roman"/>
          <w:b/>
          <w:sz w:val="28"/>
          <w:szCs w:val="28"/>
        </w:rPr>
        <w:t xml:space="preserve">Клинические проявления БЭН </w:t>
      </w:r>
      <w:proofErr w:type="spellStart"/>
      <w:r w:rsidRPr="001F15A6">
        <w:rPr>
          <w:rFonts w:ascii="Times New Roman" w:hAnsi="Times New Roman"/>
          <w:b/>
          <w:sz w:val="28"/>
          <w:szCs w:val="28"/>
        </w:rPr>
        <w:t>сгруппированые</w:t>
      </w:r>
      <w:proofErr w:type="spellEnd"/>
      <w:r w:rsidRPr="001F15A6">
        <w:rPr>
          <w:rFonts w:ascii="Times New Roman" w:hAnsi="Times New Roman"/>
          <w:b/>
          <w:sz w:val="28"/>
          <w:szCs w:val="28"/>
        </w:rPr>
        <w:t xml:space="preserve"> в синдромы: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sym w:font="Symbol" w:char="F0B7"/>
      </w:r>
      <w:r w:rsidRPr="001F15A6">
        <w:rPr>
          <w:rFonts w:ascii="Times New Roman" w:hAnsi="Times New Roman"/>
          <w:sz w:val="28"/>
          <w:szCs w:val="28"/>
        </w:rPr>
        <w:t xml:space="preserve"> синдром трофических расстройств: истончение подкожно - жировой клетчатки, снижение тургора тканей, плоская кривая нарастания и дефицит массы тела относительно длины тела, признаки </w:t>
      </w:r>
      <w:proofErr w:type="spellStart"/>
      <w:r w:rsidRPr="001F15A6">
        <w:rPr>
          <w:rFonts w:ascii="Times New Roman" w:hAnsi="Times New Roman"/>
          <w:sz w:val="28"/>
          <w:szCs w:val="28"/>
        </w:rPr>
        <w:t>полигиповитаминоза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F15A6">
        <w:rPr>
          <w:rFonts w:ascii="Times New Roman" w:hAnsi="Times New Roman"/>
          <w:sz w:val="28"/>
          <w:szCs w:val="28"/>
        </w:rPr>
        <w:t>гипомикроэлементоза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;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sym w:font="Symbol" w:char="F0B7"/>
      </w:r>
      <w:r w:rsidRPr="001F15A6">
        <w:rPr>
          <w:rFonts w:ascii="Times New Roman" w:hAnsi="Times New Roman"/>
          <w:sz w:val="28"/>
          <w:szCs w:val="28"/>
        </w:rPr>
        <w:t xml:space="preserve"> синдром пищеварительных нарушений: </w:t>
      </w:r>
      <w:proofErr w:type="spellStart"/>
      <w:r w:rsidRPr="001F15A6">
        <w:rPr>
          <w:rFonts w:ascii="Times New Roman" w:hAnsi="Times New Roman"/>
          <w:sz w:val="28"/>
          <w:szCs w:val="28"/>
        </w:rPr>
        <w:t>анорексия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15A6">
        <w:rPr>
          <w:rFonts w:ascii="Times New Roman" w:hAnsi="Times New Roman"/>
          <w:sz w:val="28"/>
          <w:szCs w:val="28"/>
        </w:rPr>
        <w:t>диспептические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расстройства, снижение толерантности к пище, признаки </w:t>
      </w:r>
      <w:proofErr w:type="spellStart"/>
      <w:r w:rsidRPr="001F15A6">
        <w:rPr>
          <w:rFonts w:ascii="Times New Roman" w:hAnsi="Times New Roman"/>
          <w:sz w:val="28"/>
          <w:szCs w:val="28"/>
        </w:rPr>
        <w:t>мальдигестии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F15A6">
        <w:rPr>
          <w:rFonts w:ascii="Times New Roman" w:hAnsi="Times New Roman"/>
          <w:sz w:val="28"/>
          <w:szCs w:val="28"/>
        </w:rPr>
        <w:t>копрограмме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;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1F15A6">
        <w:rPr>
          <w:rFonts w:ascii="Times New Roman" w:hAnsi="Times New Roman"/>
          <w:sz w:val="28"/>
          <w:szCs w:val="28"/>
        </w:rPr>
        <w:t xml:space="preserve"> синдром дисфункции ЦНС: снижение эмоционального тонуса, преобладание отрицательных эмоций, периодическое беспокойство (при БЭН III степени - апатия), отставание психомоторного развития;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sym w:font="Symbol" w:char="F0B7"/>
      </w:r>
      <w:r w:rsidRPr="001F15A6">
        <w:rPr>
          <w:rFonts w:ascii="Times New Roman" w:hAnsi="Times New Roman"/>
          <w:sz w:val="28"/>
          <w:szCs w:val="28"/>
        </w:rPr>
        <w:t xml:space="preserve"> синдром нарушений </w:t>
      </w:r>
      <w:proofErr w:type="spellStart"/>
      <w:r w:rsidRPr="001F15A6">
        <w:rPr>
          <w:rFonts w:ascii="Times New Roman" w:hAnsi="Times New Roman"/>
          <w:sz w:val="28"/>
          <w:szCs w:val="28"/>
        </w:rPr>
        <w:t>гемопоэза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и снижение иммунобиологической реактивности: дефицитные анемии, вторичные </w:t>
      </w:r>
      <w:proofErr w:type="spellStart"/>
      <w:r w:rsidRPr="001F15A6">
        <w:rPr>
          <w:rFonts w:ascii="Times New Roman" w:hAnsi="Times New Roman"/>
          <w:sz w:val="28"/>
          <w:szCs w:val="28"/>
        </w:rPr>
        <w:t>иммунодефицитные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состояния (особенно страдает клеточное звено иммунитета). Отмечается </w:t>
      </w:r>
      <w:proofErr w:type="gramStart"/>
      <w:r w:rsidRPr="001F15A6">
        <w:rPr>
          <w:rFonts w:ascii="Times New Roman" w:hAnsi="Times New Roman"/>
          <w:sz w:val="28"/>
          <w:szCs w:val="28"/>
        </w:rPr>
        <w:t>ст</w:t>
      </w:r>
      <w:proofErr w:type="gramEnd"/>
      <w:r w:rsidRPr="001F15A6">
        <w:rPr>
          <w:rFonts w:ascii="Times New Roman" w:hAnsi="Times New Roman"/>
          <w:sz w:val="28"/>
          <w:szCs w:val="28"/>
        </w:rPr>
        <w:t xml:space="preserve">ѐртое, </w:t>
      </w:r>
      <w:proofErr w:type="spellStart"/>
      <w:r w:rsidRPr="001F15A6">
        <w:rPr>
          <w:rFonts w:ascii="Times New Roman" w:hAnsi="Times New Roman"/>
          <w:sz w:val="28"/>
          <w:szCs w:val="28"/>
        </w:rPr>
        <w:t>атипичное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течение патологических процессов.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     Лабораторные исследования: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sym w:font="Symbol" w:char="F0B7"/>
      </w:r>
      <w:r w:rsidRPr="001F15A6">
        <w:rPr>
          <w:rFonts w:ascii="Times New Roman" w:hAnsi="Times New Roman"/>
          <w:sz w:val="28"/>
          <w:szCs w:val="28"/>
        </w:rPr>
        <w:t xml:space="preserve"> определение хлоридов пота – при подозрении на </w:t>
      </w:r>
      <w:proofErr w:type="spellStart"/>
      <w:r w:rsidRPr="001F15A6">
        <w:rPr>
          <w:rFonts w:ascii="Times New Roman" w:hAnsi="Times New Roman"/>
          <w:sz w:val="28"/>
          <w:szCs w:val="28"/>
        </w:rPr>
        <w:t>муковисцидоз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;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sym w:font="Symbol" w:char="F0B7"/>
      </w:r>
      <w:r w:rsidRPr="001F15A6">
        <w:rPr>
          <w:rFonts w:ascii="Times New Roman" w:hAnsi="Times New Roman"/>
          <w:sz w:val="28"/>
          <w:szCs w:val="28"/>
        </w:rPr>
        <w:t xml:space="preserve"> определение антител к </w:t>
      </w:r>
      <w:proofErr w:type="gramStart"/>
      <w:r w:rsidRPr="001F15A6">
        <w:rPr>
          <w:rFonts w:ascii="Times New Roman" w:hAnsi="Times New Roman"/>
          <w:sz w:val="28"/>
          <w:szCs w:val="28"/>
        </w:rPr>
        <w:t>тканевой</w:t>
      </w:r>
      <w:proofErr w:type="gramEnd"/>
      <w:r w:rsidRPr="001F1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5A6">
        <w:rPr>
          <w:rFonts w:ascii="Times New Roman" w:hAnsi="Times New Roman"/>
          <w:sz w:val="28"/>
          <w:szCs w:val="28"/>
        </w:rPr>
        <w:t>трансглутаминазе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(АТ к TTG) методом «</w:t>
      </w:r>
      <w:proofErr w:type="spellStart"/>
      <w:r w:rsidRPr="001F15A6">
        <w:rPr>
          <w:rFonts w:ascii="Times New Roman" w:hAnsi="Times New Roman"/>
          <w:sz w:val="28"/>
          <w:szCs w:val="28"/>
        </w:rPr>
        <w:t>Biocard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5A6">
        <w:rPr>
          <w:rFonts w:ascii="Times New Roman" w:hAnsi="Times New Roman"/>
          <w:sz w:val="28"/>
          <w:szCs w:val="28"/>
        </w:rPr>
        <w:t>celiac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» теста – при </w:t>
      </w:r>
      <w:proofErr w:type="spellStart"/>
      <w:r w:rsidRPr="001F15A6">
        <w:rPr>
          <w:rFonts w:ascii="Times New Roman" w:hAnsi="Times New Roman"/>
          <w:sz w:val="28"/>
          <w:szCs w:val="28"/>
        </w:rPr>
        <w:t>мальабсорбции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, для исключения </w:t>
      </w:r>
      <w:proofErr w:type="spellStart"/>
      <w:r w:rsidRPr="001F15A6">
        <w:rPr>
          <w:rFonts w:ascii="Times New Roman" w:hAnsi="Times New Roman"/>
          <w:sz w:val="28"/>
          <w:szCs w:val="28"/>
        </w:rPr>
        <w:t>целиакии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;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sym w:font="Symbol" w:char="F0B7"/>
      </w:r>
      <w:r w:rsidRPr="001F15A6">
        <w:rPr>
          <w:rFonts w:ascii="Times New Roman" w:hAnsi="Times New Roman"/>
          <w:sz w:val="28"/>
          <w:szCs w:val="28"/>
        </w:rPr>
        <w:t xml:space="preserve"> посев биологических жидкостей с отбором колоний – при длительном инфекционном процессе;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sym w:font="Symbol" w:char="F0B7"/>
      </w:r>
      <w:r w:rsidRPr="001F15A6">
        <w:rPr>
          <w:rFonts w:ascii="Times New Roman" w:hAnsi="Times New Roman"/>
          <w:sz w:val="28"/>
          <w:szCs w:val="28"/>
        </w:rPr>
        <w:t xml:space="preserve"> анализ чувствительности микробов к антибиотикам – для подбора рациональной </w:t>
      </w:r>
      <w:proofErr w:type="spellStart"/>
      <w:r w:rsidRPr="001F15A6">
        <w:rPr>
          <w:rFonts w:ascii="Times New Roman" w:hAnsi="Times New Roman"/>
          <w:sz w:val="28"/>
          <w:szCs w:val="28"/>
        </w:rPr>
        <w:t>антимикробной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терапии;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sym w:font="Symbol" w:char="F0B7"/>
      </w:r>
      <w:r w:rsidRPr="001F1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5A6">
        <w:rPr>
          <w:rFonts w:ascii="Times New Roman" w:hAnsi="Times New Roman"/>
          <w:sz w:val="28"/>
          <w:szCs w:val="28"/>
        </w:rPr>
        <w:t>коагулограмма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– для диагностики системы гемостаза;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sym w:font="Symbol" w:char="F0B7"/>
      </w:r>
      <w:r w:rsidRPr="001F1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5A6">
        <w:rPr>
          <w:rFonts w:ascii="Times New Roman" w:hAnsi="Times New Roman"/>
          <w:sz w:val="28"/>
          <w:szCs w:val="28"/>
        </w:rPr>
        <w:t>иммунограмма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(общее количество лимфоцитов, CD4+ Т-лимфоцитов, гранулоциты, активности комплемента, иммуноглобулины</w:t>
      </w:r>
      <w:proofErr w:type="gramStart"/>
      <w:r w:rsidRPr="001F15A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F15A6">
        <w:rPr>
          <w:rFonts w:ascii="Times New Roman" w:hAnsi="Times New Roman"/>
          <w:sz w:val="28"/>
          <w:szCs w:val="28"/>
        </w:rPr>
        <w:t xml:space="preserve">, М ,G) – для исключения </w:t>
      </w:r>
      <w:proofErr w:type="spellStart"/>
      <w:r w:rsidRPr="001F15A6">
        <w:rPr>
          <w:rFonts w:ascii="Times New Roman" w:hAnsi="Times New Roman"/>
          <w:sz w:val="28"/>
          <w:szCs w:val="28"/>
        </w:rPr>
        <w:t>иммунодефицитного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состояния;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sym w:font="Symbol" w:char="F0B7"/>
      </w:r>
      <w:r w:rsidRPr="001F15A6">
        <w:rPr>
          <w:rFonts w:ascii="Times New Roman" w:hAnsi="Times New Roman"/>
          <w:sz w:val="28"/>
          <w:szCs w:val="28"/>
        </w:rPr>
        <w:t xml:space="preserve"> гормоны щитовидной железы (ТТГ, Т3, Т</w:t>
      </w:r>
      <w:proofErr w:type="gramStart"/>
      <w:r w:rsidRPr="001F15A6">
        <w:rPr>
          <w:rFonts w:ascii="Times New Roman" w:hAnsi="Times New Roman"/>
          <w:sz w:val="28"/>
          <w:szCs w:val="28"/>
        </w:rPr>
        <w:t>4</w:t>
      </w:r>
      <w:proofErr w:type="gramEnd"/>
      <w:r w:rsidRPr="001F15A6">
        <w:rPr>
          <w:rFonts w:ascii="Times New Roman" w:hAnsi="Times New Roman"/>
          <w:sz w:val="28"/>
          <w:szCs w:val="28"/>
        </w:rPr>
        <w:t xml:space="preserve">), надпочечников (кортизол, АКТГ, 17 ОКС), КФК - для исключения патологии щитовидной железы, надпочечников;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sym w:font="Symbol" w:char="F0B7"/>
      </w:r>
      <w:r w:rsidRPr="001F15A6">
        <w:rPr>
          <w:rFonts w:ascii="Times New Roman" w:hAnsi="Times New Roman"/>
          <w:sz w:val="28"/>
          <w:szCs w:val="28"/>
        </w:rPr>
        <w:t xml:space="preserve"> суточная экскреция солей – для диагностики метаболических нарушений. 12.5 Инструментальные исследования: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sym w:font="Symbol" w:char="F0B7"/>
      </w:r>
      <w:r w:rsidRPr="001F15A6">
        <w:rPr>
          <w:rFonts w:ascii="Times New Roman" w:hAnsi="Times New Roman"/>
          <w:sz w:val="28"/>
          <w:szCs w:val="28"/>
        </w:rPr>
        <w:t xml:space="preserve"> ЭКГ - </w:t>
      </w:r>
      <w:proofErr w:type="gramStart"/>
      <w:r w:rsidRPr="001F15A6">
        <w:rPr>
          <w:rFonts w:ascii="Times New Roman" w:hAnsi="Times New Roman"/>
          <w:sz w:val="28"/>
          <w:szCs w:val="28"/>
        </w:rPr>
        <w:t>для</w:t>
      </w:r>
      <w:proofErr w:type="gramEnd"/>
      <w:r w:rsidRPr="001F15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15A6">
        <w:rPr>
          <w:rFonts w:ascii="Times New Roman" w:hAnsi="Times New Roman"/>
          <w:sz w:val="28"/>
          <w:szCs w:val="28"/>
        </w:rPr>
        <w:t>скрининг</w:t>
      </w:r>
      <w:proofErr w:type="gramEnd"/>
      <w:r w:rsidRPr="001F15A6">
        <w:rPr>
          <w:rFonts w:ascii="Times New Roman" w:hAnsi="Times New Roman"/>
          <w:sz w:val="28"/>
          <w:szCs w:val="28"/>
        </w:rPr>
        <w:t xml:space="preserve"> диагностики;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sym w:font="Symbol" w:char="F0B7"/>
      </w:r>
      <w:r w:rsidRPr="001F1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5A6">
        <w:rPr>
          <w:rFonts w:ascii="Times New Roman" w:hAnsi="Times New Roman"/>
          <w:sz w:val="28"/>
          <w:szCs w:val="28"/>
        </w:rPr>
        <w:t>ЭхоКГ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- с диагностической целью для выявления морфологических и функциональных изменений сердца;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1F15A6">
        <w:rPr>
          <w:rFonts w:ascii="Times New Roman" w:hAnsi="Times New Roman"/>
          <w:sz w:val="28"/>
          <w:szCs w:val="28"/>
        </w:rPr>
        <w:t xml:space="preserve"> ультразвуковое исследование брюшной полости, почек - </w:t>
      </w:r>
      <w:proofErr w:type="gramStart"/>
      <w:r w:rsidRPr="001F15A6">
        <w:rPr>
          <w:rFonts w:ascii="Times New Roman" w:hAnsi="Times New Roman"/>
          <w:sz w:val="28"/>
          <w:szCs w:val="28"/>
        </w:rPr>
        <w:t>для</w:t>
      </w:r>
      <w:proofErr w:type="gramEnd"/>
      <w:r w:rsidRPr="001F15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15A6">
        <w:rPr>
          <w:rFonts w:ascii="Times New Roman" w:hAnsi="Times New Roman"/>
          <w:sz w:val="28"/>
          <w:szCs w:val="28"/>
        </w:rPr>
        <w:t>скрининг</w:t>
      </w:r>
      <w:proofErr w:type="gramEnd"/>
      <w:r w:rsidRPr="001F15A6">
        <w:rPr>
          <w:rFonts w:ascii="Times New Roman" w:hAnsi="Times New Roman"/>
          <w:sz w:val="28"/>
          <w:szCs w:val="28"/>
        </w:rPr>
        <w:t xml:space="preserve"> – диагностики.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sym w:font="Symbol" w:char="F0B7"/>
      </w:r>
      <w:r w:rsidRPr="001F1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5A6">
        <w:rPr>
          <w:rFonts w:ascii="Times New Roman" w:hAnsi="Times New Roman"/>
          <w:sz w:val="28"/>
          <w:szCs w:val="28"/>
        </w:rPr>
        <w:t>фиброэзофагогастродуоденоскопия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с биопсией тонкого кишечника проводится с диагностической целью у детей с синдромом </w:t>
      </w:r>
      <w:proofErr w:type="spellStart"/>
      <w:r w:rsidRPr="001F15A6">
        <w:rPr>
          <w:rFonts w:ascii="Times New Roman" w:hAnsi="Times New Roman"/>
          <w:sz w:val="28"/>
          <w:szCs w:val="28"/>
        </w:rPr>
        <w:t>мальабсорбции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.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sym w:font="Symbol" w:char="F0B7"/>
      </w:r>
      <w:r w:rsidRPr="001F1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5A6">
        <w:rPr>
          <w:rFonts w:ascii="Times New Roman" w:hAnsi="Times New Roman"/>
          <w:sz w:val="28"/>
          <w:szCs w:val="28"/>
        </w:rPr>
        <w:t>фиброэзофагогастродуоденоскопия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проводится с диагностической целью у детей со срыгиванием или рвотой.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sym w:font="Symbol" w:char="F0B7"/>
      </w:r>
      <w:r w:rsidRPr="001F15A6">
        <w:rPr>
          <w:rFonts w:ascii="Times New Roman" w:hAnsi="Times New Roman"/>
          <w:sz w:val="28"/>
          <w:szCs w:val="28"/>
        </w:rPr>
        <w:t xml:space="preserve"> рентгенологическое исследование пищевода, желудка, желчевыводящих путей, кишечника, легких – для исключения ВПР.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sym w:font="Symbol" w:char="F0B7"/>
      </w:r>
      <w:r w:rsidRPr="001F15A6">
        <w:rPr>
          <w:rFonts w:ascii="Times New Roman" w:hAnsi="Times New Roman"/>
          <w:sz w:val="28"/>
          <w:szCs w:val="28"/>
        </w:rPr>
        <w:t xml:space="preserve"> КТ головы, органов грудной, брюшной полости, малого таза – для исключения патологического процесса.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5A6">
        <w:rPr>
          <w:rFonts w:ascii="Times New Roman" w:hAnsi="Times New Roman"/>
          <w:sz w:val="28"/>
          <w:szCs w:val="28"/>
        </w:rPr>
        <w:t>• консультации специалистов: пульмонолога, гастроэнтеролога, иммунолога, онколога, невролога, гематолога, эндокринолога, медицинского психолога, психиатра, хирурга, кардиохирурга, инфекциониста, генетика, диетолога.</w:t>
      </w:r>
      <w:proofErr w:type="gramEnd"/>
    </w:p>
    <w:p w:rsid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</w:pP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     </w:t>
      </w:r>
      <w:r w:rsidRPr="001F15A6">
        <w:rPr>
          <w:rFonts w:ascii="Times New Roman" w:hAnsi="Times New Roman"/>
          <w:b/>
          <w:sz w:val="28"/>
          <w:szCs w:val="28"/>
        </w:rPr>
        <w:t>Принципы терапии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     </w:t>
      </w:r>
      <w:proofErr w:type="spellStart"/>
      <w:proofErr w:type="gramStart"/>
      <w:r w:rsidRPr="001F15A6">
        <w:rPr>
          <w:rFonts w:ascii="Times New Roman" w:hAnsi="Times New Roman"/>
          <w:sz w:val="28"/>
          <w:szCs w:val="28"/>
        </w:rPr>
        <w:t>Нутритивная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поддержка (НП) – отличное от естественного поступление пищевых веществ за счет использования специализированных смесей </w:t>
      </w:r>
      <w:proofErr w:type="spellStart"/>
      <w:r w:rsidRPr="001F15A6">
        <w:rPr>
          <w:rFonts w:ascii="Times New Roman" w:hAnsi="Times New Roman"/>
          <w:sz w:val="28"/>
          <w:szCs w:val="28"/>
        </w:rPr>
        <w:t>энтерально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F15A6">
        <w:rPr>
          <w:rFonts w:ascii="Times New Roman" w:hAnsi="Times New Roman"/>
          <w:sz w:val="28"/>
          <w:szCs w:val="28"/>
        </w:rPr>
        <w:t>per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5A6">
        <w:rPr>
          <w:rFonts w:ascii="Times New Roman" w:hAnsi="Times New Roman"/>
          <w:sz w:val="28"/>
          <w:szCs w:val="28"/>
        </w:rPr>
        <w:t>os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), через зонд или </w:t>
      </w:r>
      <w:proofErr w:type="spellStart"/>
      <w:r w:rsidRPr="001F15A6">
        <w:rPr>
          <w:rFonts w:ascii="Times New Roman" w:hAnsi="Times New Roman"/>
          <w:sz w:val="28"/>
          <w:szCs w:val="28"/>
        </w:rPr>
        <w:t>парентерально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при невозможности обеспечения натуральными продуктами или лечебным рационом.</w:t>
      </w:r>
      <w:proofErr w:type="gramEnd"/>
      <w:r w:rsidRPr="001F15A6">
        <w:rPr>
          <w:rFonts w:ascii="Times New Roman" w:hAnsi="Times New Roman"/>
          <w:sz w:val="28"/>
          <w:szCs w:val="28"/>
        </w:rPr>
        <w:t xml:space="preserve"> НП </w:t>
      </w:r>
      <w:proofErr w:type="gramStart"/>
      <w:r w:rsidRPr="001F15A6">
        <w:rPr>
          <w:rFonts w:ascii="Times New Roman" w:hAnsi="Times New Roman"/>
          <w:sz w:val="28"/>
          <w:szCs w:val="28"/>
        </w:rPr>
        <w:t>направлена</w:t>
      </w:r>
      <w:proofErr w:type="gramEnd"/>
      <w:r w:rsidRPr="001F15A6">
        <w:rPr>
          <w:rFonts w:ascii="Times New Roman" w:hAnsi="Times New Roman"/>
          <w:sz w:val="28"/>
          <w:szCs w:val="28"/>
        </w:rPr>
        <w:t xml:space="preserve"> на оптимизацию структурно-функциональных, метаболических процессов организма, а также его адекватных резервов.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     НП осуществляется следующими методами: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F15A6">
        <w:rPr>
          <w:rFonts w:ascii="Times New Roman" w:hAnsi="Times New Roman"/>
          <w:sz w:val="28"/>
          <w:szCs w:val="28"/>
        </w:rPr>
        <w:t>Сиппинг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– частичное (в сочетании с рационом) или полное потребление </w:t>
      </w:r>
      <w:proofErr w:type="spellStart"/>
      <w:r w:rsidRPr="001F15A6">
        <w:rPr>
          <w:rFonts w:ascii="Times New Roman" w:hAnsi="Times New Roman"/>
          <w:sz w:val="28"/>
          <w:szCs w:val="28"/>
        </w:rPr>
        <w:t>перорально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специальных смесей для </w:t>
      </w:r>
      <w:proofErr w:type="spellStart"/>
      <w:r w:rsidRPr="001F15A6">
        <w:rPr>
          <w:rFonts w:ascii="Times New Roman" w:hAnsi="Times New Roman"/>
          <w:sz w:val="28"/>
          <w:szCs w:val="28"/>
        </w:rPr>
        <w:t>энтерального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питания. Проведение </w:t>
      </w:r>
      <w:proofErr w:type="spellStart"/>
      <w:r w:rsidRPr="001F15A6">
        <w:rPr>
          <w:rFonts w:ascii="Times New Roman" w:hAnsi="Times New Roman"/>
          <w:sz w:val="28"/>
          <w:szCs w:val="28"/>
        </w:rPr>
        <w:t>сиппинга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возможно при сохранении глотательной функции и желании пациентов принимать смесь.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– Зондовое питание – назначается при выраженной </w:t>
      </w:r>
      <w:proofErr w:type="spellStart"/>
      <w:r w:rsidRPr="001F15A6">
        <w:rPr>
          <w:rFonts w:ascii="Times New Roman" w:hAnsi="Times New Roman"/>
          <w:sz w:val="28"/>
          <w:szCs w:val="28"/>
        </w:rPr>
        <w:t>анорексии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, нарушении проходимости верхних отделов пищеварительного тракта, затруднении сознания (кома, ИВЛ и </w:t>
      </w:r>
      <w:proofErr w:type="spellStart"/>
      <w:proofErr w:type="gramStart"/>
      <w:r w:rsidRPr="001F15A6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1F15A6">
        <w:rPr>
          <w:rFonts w:ascii="Times New Roman" w:hAnsi="Times New Roman"/>
          <w:sz w:val="28"/>
          <w:szCs w:val="28"/>
        </w:rPr>
        <w:t xml:space="preserve">).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lastRenderedPageBreak/>
        <w:t xml:space="preserve">– Парентеральное питание (периферическое, центральное) – когда ребенок по той или иной причине не может (не должен) получать лечебный рацион или в адекватном количестве смесь для </w:t>
      </w:r>
      <w:proofErr w:type="spellStart"/>
      <w:r w:rsidRPr="001F15A6">
        <w:rPr>
          <w:rFonts w:ascii="Times New Roman" w:hAnsi="Times New Roman"/>
          <w:sz w:val="28"/>
          <w:szCs w:val="28"/>
        </w:rPr>
        <w:t>энтерального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питания. При этом минимальное </w:t>
      </w:r>
      <w:proofErr w:type="spellStart"/>
      <w:r w:rsidRPr="001F15A6">
        <w:rPr>
          <w:rFonts w:ascii="Times New Roman" w:hAnsi="Times New Roman"/>
          <w:sz w:val="28"/>
          <w:szCs w:val="28"/>
        </w:rPr>
        <w:t>энтеральное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(трофическое) питание, направленное на предотвращение дистрофических процессов в ЖКТ, стимуляцию моторики ЖКТ, поддержание ферментативной активности и профилактику </w:t>
      </w:r>
      <w:proofErr w:type="spellStart"/>
      <w:r w:rsidRPr="001F15A6">
        <w:rPr>
          <w:rFonts w:ascii="Times New Roman" w:hAnsi="Times New Roman"/>
          <w:sz w:val="28"/>
          <w:szCs w:val="28"/>
        </w:rPr>
        <w:t>транслокации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бактериальной флоры, сохраняется.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    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     Основные принципы НП: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– своевременное назначение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– предотвратить БЭН легче, чем лечить;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– адекватность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– введение пищевых веществ должно быть ориентировано не только на потребность ребенка в том или ином возрасте, но и на возможность их усвоения;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– оптимальные сроки проведения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– до нормализации </w:t>
      </w:r>
      <w:proofErr w:type="spellStart"/>
      <w:r w:rsidRPr="001F15A6">
        <w:rPr>
          <w:rFonts w:ascii="Times New Roman" w:hAnsi="Times New Roman"/>
          <w:sz w:val="28"/>
          <w:szCs w:val="28"/>
        </w:rPr>
        <w:t>нутритивного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статуса и адекватного питания естественным путем;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– НП должна проводиться не только в условиях стационара, но и в амбулаторно-поликлинических условиях;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– НП не должна быть альтернативой рациональному </w:t>
      </w:r>
      <w:proofErr w:type="gramStart"/>
      <w:r w:rsidRPr="001F15A6">
        <w:rPr>
          <w:rFonts w:ascii="Times New Roman" w:hAnsi="Times New Roman"/>
          <w:sz w:val="28"/>
          <w:szCs w:val="28"/>
        </w:rPr>
        <w:t>питанию</w:t>
      </w:r>
      <w:proofErr w:type="gramEnd"/>
      <w:r w:rsidRPr="001F15A6">
        <w:rPr>
          <w:rFonts w:ascii="Times New Roman" w:hAnsi="Times New Roman"/>
          <w:sz w:val="28"/>
          <w:szCs w:val="28"/>
        </w:rPr>
        <w:t xml:space="preserve"> и назначается только по показаниям: когда ребенок «не может, не хочет или не должен» получать адекватный рацион из натуральных продуктов или в ситуациях, когда используемое питание не обеспечивает его потребности.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     Задачи педиатра при проведении </w:t>
      </w:r>
      <w:proofErr w:type="spellStart"/>
      <w:r w:rsidRPr="001F15A6">
        <w:rPr>
          <w:rFonts w:ascii="Times New Roman" w:hAnsi="Times New Roman"/>
          <w:sz w:val="28"/>
          <w:szCs w:val="28"/>
        </w:rPr>
        <w:t>нутритивной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поддержки: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– оценка </w:t>
      </w:r>
      <w:proofErr w:type="spellStart"/>
      <w:r w:rsidRPr="001F15A6">
        <w:rPr>
          <w:rFonts w:ascii="Times New Roman" w:hAnsi="Times New Roman"/>
          <w:sz w:val="28"/>
          <w:szCs w:val="28"/>
        </w:rPr>
        <w:t>нутритивного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статуса пациента;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– своевременное начало (начиная с амбулаторных условий);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– правильный подбор смеси и адекватное назначение;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1F15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15A6">
        <w:rPr>
          <w:rFonts w:ascii="Times New Roman" w:hAnsi="Times New Roman"/>
          <w:sz w:val="28"/>
          <w:szCs w:val="28"/>
        </w:rPr>
        <w:t xml:space="preserve"> проведением НП.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lastRenderedPageBreak/>
        <w:t xml:space="preserve">     Смеси для </w:t>
      </w:r>
      <w:proofErr w:type="spellStart"/>
      <w:r w:rsidRPr="001F15A6">
        <w:rPr>
          <w:rFonts w:ascii="Times New Roman" w:hAnsi="Times New Roman"/>
          <w:sz w:val="28"/>
          <w:szCs w:val="28"/>
        </w:rPr>
        <w:t>нутритивной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поддержки детей раннего возраста: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– полимерные стандартные (1 мл смеси обеспечивает 1 ккал);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1F15A6">
        <w:rPr>
          <w:rFonts w:ascii="Times New Roman" w:hAnsi="Times New Roman"/>
          <w:sz w:val="28"/>
          <w:szCs w:val="28"/>
        </w:rPr>
        <w:t>полимерные</w:t>
      </w:r>
      <w:proofErr w:type="gramEnd"/>
      <w:r w:rsidRPr="001F15A6">
        <w:rPr>
          <w:rFonts w:ascii="Times New Roman" w:hAnsi="Times New Roman"/>
          <w:sz w:val="28"/>
          <w:szCs w:val="28"/>
        </w:rPr>
        <w:t xml:space="preserve"> стандартные с пищевыми волокнами;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– полимерные </w:t>
      </w:r>
      <w:proofErr w:type="spellStart"/>
      <w:r w:rsidRPr="001F15A6">
        <w:rPr>
          <w:rFonts w:ascii="Times New Roman" w:hAnsi="Times New Roman"/>
          <w:sz w:val="28"/>
          <w:szCs w:val="28"/>
        </w:rPr>
        <w:t>гиперкалорийные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(энергия): 1 мл смеси обеспечивает 1,5–2 ккал;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F15A6">
        <w:rPr>
          <w:rFonts w:ascii="Times New Roman" w:hAnsi="Times New Roman"/>
          <w:sz w:val="28"/>
          <w:szCs w:val="28"/>
        </w:rPr>
        <w:t>гиперкалорийные</w:t>
      </w:r>
      <w:proofErr w:type="spellEnd"/>
      <w:r w:rsidRPr="001F15A6">
        <w:rPr>
          <w:rFonts w:ascii="Times New Roman" w:hAnsi="Times New Roman"/>
          <w:sz w:val="28"/>
          <w:szCs w:val="28"/>
        </w:rPr>
        <w:t xml:space="preserve"> с пищевыми волокнами; </w:t>
      </w:r>
    </w:p>
    <w:p w:rsidR="001F15A6" w:rsidRP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– элементные и полуэлементные. </w:t>
      </w:r>
    </w:p>
    <w:p w:rsidR="00E074D1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5A6">
        <w:rPr>
          <w:rFonts w:ascii="Times New Roman" w:hAnsi="Times New Roman"/>
          <w:sz w:val="28"/>
          <w:szCs w:val="28"/>
        </w:rPr>
        <w:t xml:space="preserve">     Смеси могут быть преимущественно сывороточными или казеиновыми; жидкими и сухими. Смеси дифференцированы по возрасту.</w:t>
      </w:r>
    </w:p>
    <w:p w:rsidR="001F15A6" w:rsidRDefault="001F15A6" w:rsidP="001F1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15A6" w:rsidRPr="00485870" w:rsidRDefault="001F15A6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870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485870">
        <w:rPr>
          <w:rFonts w:ascii="Times New Roman" w:hAnsi="Times New Roman"/>
          <w:sz w:val="28"/>
          <w:szCs w:val="28"/>
        </w:rPr>
        <w:t>Немедикаментозное</w:t>
      </w:r>
      <w:proofErr w:type="spellEnd"/>
      <w:r w:rsidRPr="00485870">
        <w:rPr>
          <w:rFonts w:ascii="Times New Roman" w:hAnsi="Times New Roman"/>
          <w:sz w:val="28"/>
          <w:szCs w:val="28"/>
        </w:rPr>
        <w:t xml:space="preserve"> лечение: </w:t>
      </w:r>
    </w:p>
    <w:p w:rsidR="001F15A6" w:rsidRPr="00485870" w:rsidRDefault="001F15A6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870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485870">
        <w:rPr>
          <w:rFonts w:ascii="Times New Roman" w:hAnsi="Times New Roman"/>
          <w:sz w:val="28"/>
          <w:szCs w:val="28"/>
        </w:rPr>
        <w:t>оптимальный</w:t>
      </w:r>
      <w:proofErr w:type="gramEnd"/>
      <w:r w:rsidRPr="00485870">
        <w:rPr>
          <w:rFonts w:ascii="Times New Roman" w:hAnsi="Times New Roman"/>
          <w:sz w:val="28"/>
          <w:szCs w:val="28"/>
        </w:rPr>
        <w:t xml:space="preserve"> режима сна, в соответствии возрасту, пребывание в регулярно проветриваемом, светлом помещении, два раза в сутки проводят влажную уборку. Температура воздуха должна поддерживаться в помещении (палате) в диапазоне 25–26° С. 9 </w:t>
      </w:r>
    </w:p>
    <w:p w:rsidR="00485870" w:rsidRPr="00485870" w:rsidRDefault="001F15A6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5870">
        <w:rPr>
          <w:rFonts w:ascii="Times New Roman" w:hAnsi="Times New Roman"/>
          <w:sz w:val="28"/>
          <w:szCs w:val="28"/>
        </w:rPr>
        <w:t>• диетотерапия: смеси на основе глубокого гидролиза молочного белка, со СЦТ, без лактозы высокой калорийностью (</w:t>
      </w:r>
      <w:proofErr w:type="spellStart"/>
      <w:r w:rsidRPr="00485870">
        <w:rPr>
          <w:rFonts w:ascii="Times New Roman" w:hAnsi="Times New Roman"/>
          <w:sz w:val="28"/>
          <w:szCs w:val="28"/>
        </w:rPr>
        <w:t>Нутрилон</w:t>
      </w:r>
      <w:proofErr w:type="spellEnd"/>
      <w:r w:rsidRPr="00485870">
        <w:rPr>
          <w:rFonts w:ascii="Times New Roman" w:hAnsi="Times New Roman"/>
          <w:sz w:val="28"/>
          <w:szCs w:val="28"/>
        </w:rPr>
        <w:t xml:space="preserve"> Пети </w:t>
      </w:r>
      <w:proofErr w:type="spellStart"/>
      <w:r w:rsidRPr="00485870">
        <w:rPr>
          <w:rFonts w:ascii="Times New Roman" w:hAnsi="Times New Roman"/>
          <w:sz w:val="28"/>
          <w:szCs w:val="28"/>
        </w:rPr>
        <w:t>Гастро</w:t>
      </w:r>
      <w:proofErr w:type="spellEnd"/>
      <w:r w:rsidRPr="004858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5870">
        <w:rPr>
          <w:rFonts w:ascii="Times New Roman" w:hAnsi="Times New Roman"/>
          <w:sz w:val="28"/>
          <w:szCs w:val="28"/>
        </w:rPr>
        <w:t>Альфаре</w:t>
      </w:r>
      <w:proofErr w:type="spellEnd"/>
      <w:r w:rsidRPr="004858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5870">
        <w:rPr>
          <w:rFonts w:ascii="Times New Roman" w:hAnsi="Times New Roman"/>
          <w:sz w:val="28"/>
          <w:szCs w:val="28"/>
        </w:rPr>
        <w:t>Хумана</w:t>
      </w:r>
      <w:proofErr w:type="spellEnd"/>
      <w:r w:rsidRPr="00485870">
        <w:rPr>
          <w:rFonts w:ascii="Times New Roman" w:hAnsi="Times New Roman"/>
          <w:sz w:val="28"/>
          <w:szCs w:val="28"/>
        </w:rPr>
        <w:t xml:space="preserve"> HN MCT; для детей старше года:</w:t>
      </w:r>
      <w:proofErr w:type="gramEnd"/>
      <w:r w:rsidRPr="0048587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85870">
        <w:rPr>
          <w:rFonts w:ascii="Times New Roman" w:hAnsi="Times New Roman"/>
          <w:sz w:val="28"/>
          <w:szCs w:val="28"/>
        </w:rPr>
        <w:t>Педиа</w:t>
      </w:r>
      <w:proofErr w:type="spellEnd"/>
      <w:r w:rsidRPr="00485870">
        <w:rPr>
          <w:rFonts w:ascii="Times New Roman" w:hAnsi="Times New Roman"/>
          <w:sz w:val="28"/>
          <w:szCs w:val="28"/>
        </w:rPr>
        <w:t xml:space="preserve"> Шур и т.п.). </w:t>
      </w:r>
      <w:proofErr w:type="gramEnd"/>
    </w:p>
    <w:p w:rsidR="00485870" w:rsidRPr="00485870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870">
        <w:rPr>
          <w:rFonts w:ascii="Times New Roman" w:hAnsi="Times New Roman"/>
          <w:sz w:val="28"/>
          <w:szCs w:val="28"/>
        </w:rPr>
        <w:t xml:space="preserve">     </w:t>
      </w:r>
      <w:r w:rsidR="001F15A6" w:rsidRPr="00485870">
        <w:rPr>
          <w:rFonts w:ascii="Times New Roman" w:hAnsi="Times New Roman"/>
          <w:sz w:val="28"/>
          <w:szCs w:val="28"/>
        </w:rPr>
        <w:t xml:space="preserve">Медикаментозное лечение зависит от причинного фактора. </w:t>
      </w:r>
    </w:p>
    <w:p w:rsidR="00485870" w:rsidRPr="00485870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870">
        <w:rPr>
          <w:rFonts w:ascii="Times New Roman" w:hAnsi="Times New Roman"/>
          <w:sz w:val="28"/>
          <w:szCs w:val="28"/>
        </w:rPr>
        <w:t xml:space="preserve">     </w:t>
      </w:r>
      <w:r w:rsidR="001F15A6" w:rsidRPr="00485870">
        <w:rPr>
          <w:rFonts w:ascii="Times New Roman" w:hAnsi="Times New Roman"/>
          <w:sz w:val="28"/>
          <w:szCs w:val="28"/>
        </w:rPr>
        <w:t xml:space="preserve">Основные лекарственные средства: </w:t>
      </w:r>
    </w:p>
    <w:p w:rsidR="00485870" w:rsidRPr="00485870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870">
        <w:rPr>
          <w:rFonts w:ascii="Times New Roman" w:hAnsi="Times New Roman"/>
          <w:sz w:val="28"/>
          <w:szCs w:val="28"/>
        </w:rPr>
        <w:t xml:space="preserve">     </w:t>
      </w:r>
      <w:r w:rsidR="001F15A6" w:rsidRPr="00485870">
        <w:rPr>
          <w:rFonts w:ascii="Times New Roman" w:hAnsi="Times New Roman"/>
          <w:sz w:val="28"/>
          <w:szCs w:val="28"/>
        </w:rPr>
        <w:t xml:space="preserve">Ферментные препараты – лекарственные средства, способствующие улучшению процесса пищеварения и включающие в свой состав пищеварительные ферменты (энзимы). Наиболее оптимальны микросферические и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микрокапсулированные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 формы панкреатина. Ферментные препараты назначают длительно из расчѐта 1000 </w:t>
      </w:r>
      <w:proofErr w:type="gramStart"/>
      <w:r w:rsidR="001F15A6" w:rsidRPr="00485870">
        <w:rPr>
          <w:rFonts w:ascii="Times New Roman" w:hAnsi="Times New Roman"/>
          <w:sz w:val="28"/>
          <w:szCs w:val="28"/>
        </w:rPr>
        <w:t>ЕД</w:t>
      </w:r>
      <w:proofErr w:type="gramEnd"/>
      <w:r w:rsidR="001F15A6" w:rsidRPr="00485870">
        <w:rPr>
          <w:rFonts w:ascii="Times New Roman" w:hAnsi="Times New Roman"/>
          <w:sz w:val="28"/>
          <w:szCs w:val="28"/>
        </w:rPr>
        <w:t xml:space="preserve">/кг в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сут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 в основные приѐмы пищи. </w:t>
      </w:r>
    </w:p>
    <w:p w:rsidR="00485870" w:rsidRPr="00485870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870">
        <w:rPr>
          <w:rFonts w:ascii="Times New Roman" w:hAnsi="Times New Roman"/>
          <w:sz w:val="28"/>
          <w:szCs w:val="28"/>
        </w:rPr>
        <w:t xml:space="preserve">     </w:t>
      </w:r>
      <w:r w:rsidR="001F15A6" w:rsidRPr="00485870">
        <w:rPr>
          <w:rFonts w:ascii="Times New Roman" w:hAnsi="Times New Roman"/>
          <w:sz w:val="28"/>
          <w:szCs w:val="28"/>
        </w:rPr>
        <w:t xml:space="preserve">Витамины жирорастворимые,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водорастворимые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 – для коррекции дефицитных состояний (аскорбиновая кислота, витамины группы</w:t>
      </w:r>
      <w:proofErr w:type="gramStart"/>
      <w:r w:rsidR="001F15A6" w:rsidRPr="0048587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1F15A6" w:rsidRPr="00485870">
        <w:rPr>
          <w:rFonts w:ascii="Times New Roman" w:hAnsi="Times New Roman"/>
          <w:sz w:val="28"/>
          <w:szCs w:val="28"/>
        </w:rPr>
        <w:t xml:space="preserve">, витамин А, Е, Д, К), для парентерального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введения-Аддамель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Виталипид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). </w:t>
      </w:r>
    </w:p>
    <w:p w:rsidR="00485870" w:rsidRPr="00485870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870">
        <w:rPr>
          <w:rFonts w:ascii="Times New Roman" w:hAnsi="Times New Roman"/>
          <w:sz w:val="28"/>
          <w:szCs w:val="28"/>
        </w:rPr>
        <w:t xml:space="preserve">     </w:t>
      </w:r>
      <w:r w:rsidR="001F15A6" w:rsidRPr="00485870">
        <w:rPr>
          <w:rFonts w:ascii="Times New Roman" w:hAnsi="Times New Roman"/>
          <w:sz w:val="28"/>
          <w:szCs w:val="28"/>
        </w:rPr>
        <w:t xml:space="preserve">Антибиотики – применяются различные группы антибиотиков, для предупреждения и лечения инфекций. </w:t>
      </w:r>
    </w:p>
    <w:p w:rsidR="00485870" w:rsidRPr="00485870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870">
        <w:rPr>
          <w:rFonts w:ascii="Times New Roman" w:hAnsi="Times New Roman"/>
          <w:sz w:val="28"/>
          <w:szCs w:val="28"/>
        </w:rPr>
        <w:lastRenderedPageBreak/>
        <w:t xml:space="preserve">    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Пробиотики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 – живые микроорганизмы, которые являются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нормофлорой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 кишечного тракта человека. При БЭН у детей отмечаются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дисбиотические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 процессы. Назначаются препараты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пробиотики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 - содержащие лакто и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бифидо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 бактерии (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Бифиформ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Лацидофил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Нормобакт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). </w:t>
      </w:r>
    </w:p>
    <w:p w:rsidR="00485870" w:rsidRPr="00485870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870">
        <w:rPr>
          <w:rFonts w:ascii="Times New Roman" w:hAnsi="Times New Roman"/>
          <w:sz w:val="28"/>
          <w:szCs w:val="28"/>
        </w:rPr>
        <w:t xml:space="preserve">     </w:t>
      </w:r>
      <w:r w:rsidR="001F15A6" w:rsidRPr="00485870">
        <w:rPr>
          <w:rFonts w:ascii="Times New Roman" w:hAnsi="Times New Roman"/>
          <w:sz w:val="28"/>
          <w:szCs w:val="28"/>
        </w:rPr>
        <w:t xml:space="preserve">Препараты железа – применяют при БЭН для коррекции железодефицитного состояния (Тотема,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Актиферрин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Ранферон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). </w:t>
      </w:r>
    </w:p>
    <w:p w:rsidR="00485870" w:rsidRPr="00485870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870">
        <w:rPr>
          <w:rFonts w:ascii="Times New Roman" w:hAnsi="Times New Roman"/>
          <w:sz w:val="28"/>
          <w:szCs w:val="28"/>
        </w:rPr>
        <w:t xml:space="preserve">     </w:t>
      </w:r>
      <w:r w:rsidR="001F15A6" w:rsidRPr="00485870">
        <w:rPr>
          <w:rFonts w:ascii="Times New Roman" w:hAnsi="Times New Roman"/>
          <w:sz w:val="28"/>
          <w:szCs w:val="28"/>
        </w:rPr>
        <w:t xml:space="preserve">Препараты, восполняющие дефицит гормонов щитовидной железы, рекомендуются при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гипотиреоидных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 состояниях различной этиологии. </w:t>
      </w:r>
    </w:p>
    <w:p w:rsidR="00485870" w:rsidRPr="00485870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870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Глюкокортикоиды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 оказывают выраженное противовоспалительное, противоаллергическое, противошоковое, антитоксическое действие. </w:t>
      </w:r>
    </w:p>
    <w:p w:rsidR="00485870" w:rsidRPr="00485870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870">
        <w:rPr>
          <w:rFonts w:ascii="Times New Roman" w:hAnsi="Times New Roman"/>
          <w:sz w:val="28"/>
          <w:szCs w:val="28"/>
        </w:rPr>
        <w:t xml:space="preserve">     </w:t>
      </w:r>
      <w:r w:rsidR="001F15A6" w:rsidRPr="00485870">
        <w:rPr>
          <w:rFonts w:ascii="Times New Roman" w:hAnsi="Times New Roman"/>
          <w:sz w:val="28"/>
          <w:szCs w:val="28"/>
        </w:rPr>
        <w:t xml:space="preserve">Иммунологические препараты, применяемые для заместительной и иммуномодулирующей терапии. Снижают риск развития инфекций при первичном и вторичном иммунодефиците, при этом антитела имеют все свойства, которые характерны для здорового человека, применяют как заместительную терапию у детей –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Октагам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 10%. </w:t>
      </w:r>
    </w:p>
    <w:p w:rsidR="00485870" w:rsidRPr="00485870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870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1F15A6" w:rsidRPr="00485870">
        <w:rPr>
          <w:rFonts w:ascii="Times New Roman" w:hAnsi="Times New Roman"/>
          <w:sz w:val="28"/>
          <w:szCs w:val="28"/>
        </w:rPr>
        <w:t>Плазмозамещающие препараты предназначены для коррекции выраженных нарушений белкового метаболизма (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гипопротеинемии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), восстановления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коллоидно-онкотического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 давления, нарушенной гемодинамики - раствор альбумина 5%, 10%, 20%). </w:t>
      </w:r>
      <w:proofErr w:type="gramEnd"/>
    </w:p>
    <w:p w:rsidR="00485870" w:rsidRPr="00485870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870">
        <w:rPr>
          <w:rFonts w:ascii="Times New Roman" w:hAnsi="Times New Roman"/>
          <w:sz w:val="28"/>
          <w:szCs w:val="28"/>
        </w:rPr>
        <w:t xml:space="preserve">     </w:t>
      </w:r>
      <w:r w:rsidR="001F15A6" w:rsidRPr="00485870">
        <w:rPr>
          <w:rFonts w:ascii="Times New Roman" w:hAnsi="Times New Roman"/>
          <w:sz w:val="28"/>
          <w:szCs w:val="28"/>
        </w:rPr>
        <w:t xml:space="preserve">Растворы аминокислот – растворы специальные, питательные для парентерального питания детей, для больных с </w:t>
      </w:r>
      <w:r w:rsidRPr="00485870">
        <w:rPr>
          <w:rFonts w:ascii="Times New Roman" w:hAnsi="Times New Roman"/>
          <w:sz w:val="28"/>
          <w:szCs w:val="28"/>
        </w:rPr>
        <w:t xml:space="preserve">острой и хронической почечной </w:t>
      </w:r>
      <w:r w:rsidR="001F15A6" w:rsidRPr="00485870">
        <w:rPr>
          <w:rFonts w:ascii="Times New Roman" w:hAnsi="Times New Roman"/>
          <w:sz w:val="28"/>
          <w:szCs w:val="28"/>
        </w:rPr>
        <w:t xml:space="preserve"> недостаточностью, пациентов с различными заболеваниями печени и для лечения печеночной энцефалопатии. </w:t>
      </w:r>
    </w:p>
    <w:p w:rsidR="00485870" w:rsidRPr="00485870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870">
        <w:rPr>
          <w:rFonts w:ascii="Times New Roman" w:hAnsi="Times New Roman"/>
          <w:sz w:val="28"/>
          <w:szCs w:val="28"/>
        </w:rPr>
        <w:t xml:space="preserve">     </w:t>
      </w:r>
      <w:r w:rsidR="001F15A6" w:rsidRPr="00485870">
        <w:rPr>
          <w:rFonts w:ascii="Times New Roman" w:hAnsi="Times New Roman"/>
          <w:sz w:val="28"/>
          <w:szCs w:val="28"/>
        </w:rPr>
        <w:t xml:space="preserve">Растворы для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инфузий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, состоящие из электролитов и аминокислот, которые являются метаболическими аналогами или физиологическими веществами для образования белков. </w:t>
      </w:r>
      <w:proofErr w:type="gramStart"/>
      <w:r w:rsidR="001F15A6" w:rsidRPr="00485870">
        <w:rPr>
          <w:rFonts w:ascii="Times New Roman" w:hAnsi="Times New Roman"/>
          <w:sz w:val="28"/>
          <w:szCs w:val="28"/>
        </w:rPr>
        <w:t>Сбалансированные</w:t>
      </w:r>
      <w:proofErr w:type="gramEnd"/>
      <w:r w:rsidR="001F15A6" w:rsidRPr="00485870">
        <w:rPr>
          <w:rFonts w:ascii="Times New Roman" w:hAnsi="Times New Roman"/>
          <w:sz w:val="28"/>
          <w:szCs w:val="28"/>
        </w:rPr>
        <w:t xml:space="preserve"> по содержанию незаменимых и заменимых аминокислот -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Инфезол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 40,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Инфезол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 100,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Аминовен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 инфант 10%. </w:t>
      </w:r>
    </w:p>
    <w:p w:rsidR="00485870" w:rsidRPr="00485870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870">
        <w:rPr>
          <w:rFonts w:ascii="Times New Roman" w:hAnsi="Times New Roman"/>
          <w:sz w:val="28"/>
          <w:szCs w:val="28"/>
        </w:rPr>
        <w:t xml:space="preserve">     </w:t>
      </w:r>
      <w:r w:rsidR="001F15A6" w:rsidRPr="00485870">
        <w:rPr>
          <w:rFonts w:ascii="Times New Roman" w:hAnsi="Times New Roman"/>
          <w:sz w:val="28"/>
          <w:szCs w:val="28"/>
        </w:rPr>
        <w:t xml:space="preserve">Жировые эмульсии – применение жировых эмульсий обеспечивает организм полиненасыщенными жирными кислотами, способствует защите стенки вен от раздражения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гиперосмолярными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 растворами. Источник энергии, включающий </w:t>
      </w:r>
      <w:r w:rsidR="001F15A6" w:rsidRPr="00485870">
        <w:rPr>
          <w:rFonts w:ascii="Times New Roman" w:hAnsi="Times New Roman"/>
          <w:sz w:val="28"/>
          <w:szCs w:val="28"/>
        </w:rPr>
        <w:lastRenderedPageBreak/>
        <w:t>легко утилизируемый липидный компонент (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среднецепочечные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триглицериды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) - обеспечение организма незаменимыми жирными кислотами в составе парентерального питания –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Липофундин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 MCT\LCT,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Интралипид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 20%,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СМОФлипид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 20%. </w:t>
      </w:r>
    </w:p>
    <w:p w:rsidR="00485870" w:rsidRPr="00485870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870">
        <w:rPr>
          <w:rFonts w:ascii="Times New Roman" w:hAnsi="Times New Roman"/>
          <w:sz w:val="28"/>
          <w:szCs w:val="28"/>
        </w:rPr>
        <w:t xml:space="preserve">     </w:t>
      </w:r>
      <w:r w:rsidR="001F15A6" w:rsidRPr="00485870">
        <w:rPr>
          <w:rFonts w:ascii="Times New Roman" w:hAnsi="Times New Roman"/>
          <w:sz w:val="28"/>
          <w:szCs w:val="28"/>
        </w:rPr>
        <w:t xml:space="preserve">Раствор глюкозы – глюкоза участвует в различных процессах обмена веществ в организме, 5%, 10%, 20%. </w:t>
      </w:r>
    </w:p>
    <w:p w:rsidR="00485870" w:rsidRPr="00485870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870">
        <w:rPr>
          <w:rFonts w:ascii="Times New Roman" w:hAnsi="Times New Roman"/>
          <w:sz w:val="28"/>
          <w:szCs w:val="28"/>
        </w:rPr>
        <w:t xml:space="preserve">     </w:t>
      </w:r>
      <w:r w:rsidR="001F15A6" w:rsidRPr="00485870">
        <w:rPr>
          <w:rFonts w:ascii="Times New Roman" w:hAnsi="Times New Roman"/>
          <w:sz w:val="28"/>
          <w:szCs w:val="28"/>
        </w:rPr>
        <w:t xml:space="preserve">Комбинированные препараты – включают комбинированные контейнеры для парентерального введения: двухкомпонентные «два в одном» (раствор АМК и раствор глюкозы), трехкомпонентные «три в одном» (раствор АМК, раствор глюкозы и жировая эмульсия), также (раствор АМК, раствор глюкозы, жировая эмульсия с включением омега 3 жирных кислот) -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Оликлиномель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СмофКабивен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 центральный, СМОФ </w:t>
      </w:r>
      <w:proofErr w:type="spellStart"/>
      <w:r w:rsidR="001F15A6" w:rsidRPr="00485870">
        <w:rPr>
          <w:rFonts w:ascii="Times New Roman" w:hAnsi="Times New Roman"/>
          <w:sz w:val="28"/>
          <w:szCs w:val="28"/>
        </w:rPr>
        <w:t>Кабивен</w:t>
      </w:r>
      <w:proofErr w:type="spellEnd"/>
      <w:r w:rsidR="001F15A6" w:rsidRPr="00485870">
        <w:rPr>
          <w:rFonts w:ascii="Times New Roman" w:hAnsi="Times New Roman"/>
          <w:sz w:val="28"/>
          <w:szCs w:val="28"/>
        </w:rPr>
        <w:t xml:space="preserve"> периферический. </w:t>
      </w:r>
    </w:p>
    <w:p w:rsidR="001F15A6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870">
        <w:rPr>
          <w:rFonts w:ascii="Times New Roman" w:hAnsi="Times New Roman"/>
          <w:sz w:val="28"/>
          <w:szCs w:val="28"/>
        </w:rPr>
        <w:t xml:space="preserve">     </w:t>
      </w:r>
      <w:r w:rsidR="001F15A6" w:rsidRPr="00485870">
        <w:rPr>
          <w:rFonts w:ascii="Times New Roman" w:hAnsi="Times New Roman"/>
          <w:sz w:val="28"/>
          <w:szCs w:val="28"/>
        </w:rPr>
        <w:t>Для проведения полного парентерального питания доза аминокислот должна составлять 2–2,5 г/кг, жира – 2–4 г/кг, глюкозы – 12–15 г/кг. При этом энергетическое обеспечение составит 80–110 ккал/кг. К указанным дозировкам надо приходить постепенно, увеличивая количество вводимых препаратов в соответствии с их переносимостью, соблюдая при этом необходимую пропорцию между пластическими и энергетическими субстратами.</w:t>
      </w:r>
    </w:p>
    <w:p w:rsidR="00485870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5870" w:rsidRPr="00485870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</w:t>
      </w:r>
      <w:r w:rsidRPr="00485870">
        <w:rPr>
          <w:rFonts w:ascii="Times New Roman" w:hAnsi="Times New Roman"/>
          <w:b/>
          <w:sz w:val="28"/>
          <w:szCs w:val="28"/>
        </w:rPr>
        <w:t xml:space="preserve">Критерии эффективности </w:t>
      </w:r>
    </w:p>
    <w:p w:rsidR="00485870" w:rsidRPr="00485870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870">
        <w:rPr>
          <w:rFonts w:ascii="Times New Roman" w:hAnsi="Times New Roman"/>
          <w:sz w:val="28"/>
          <w:szCs w:val="28"/>
        </w:rPr>
        <w:t xml:space="preserve">     Индикаторы эффективности лечения: </w:t>
      </w:r>
    </w:p>
    <w:p w:rsidR="00485870" w:rsidRPr="00485870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870">
        <w:rPr>
          <w:rFonts w:ascii="Times New Roman" w:hAnsi="Times New Roman"/>
          <w:sz w:val="28"/>
          <w:szCs w:val="28"/>
        </w:rPr>
        <w:t xml:space="preserve">• адекватная прибавка </w:t>
      </w:r>
      <w:proofErr w:type="spellStart"/>
      <w:proofErr w:type="gramStart"/>
      <w:r w:rsidRPr="00485870">
        <w:rPr>
          <w:rFonts w:ascii="Times New Roman" w:hAnsi="Times New Roman"/>
          <w:sz w:val="28"/>
          <w:szCs w:val="28"/>
        </w:rPr>
        <w:t>весо</w:t>
      </w:r>
      <w:proofErr w:type="spellEnd"/>
      <w:r w:rsidRPr="00485870">
        <w:rPr>
          <w:rFonts w:ascii="Times New Roman" w:hAnsi="Times New Roman"/>
          <w:sz w:val="28"/>
          <w:szCs w:val="28"/>
        </w:rPr>
        <w:t xml:space="preserve"> - ростовых</w:t>
      </w:r>
      <w:proofErr w:type="gramEnd"/>
      <w:r w:rsidRPr="00485870">
        <w:rPr>
          <w:rFonts w:ascii="Times New Roman" w:hAnsi="Times New Roman"/>
          <w:sz w:val="28"/>
          <w:szCs w:val="28"/>
        </w:rPr>
        <w:t xml:space="preserve"> показателей; </w:t>
      </w:r>
    </w:p>
    <w:p w:rsidR="00485870" w:rsidRPr="00485870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870">
        <w:rPr>
          <w:rFonts w:ascii="Times New Roman" w:hAnsi="Times New Roman"/>
          <w:sz w:val="28"/>
          <w:szCs w:val="28"/>
        </w:rPr>
        <w:t xml:space="preserve">• устранение причины БЭН; </w:t>
      </w:r>
    </w:p>
    <w:p w:rsidR="00485870" w:rsidRPr="00485870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5870">
        <w:rPr>
          <w:rFonts w:ascii="Times New Roman" w:hAnsi="Times New Roman"/>
          <w:sz w:val="28"/>
          <w:szCs w:val="28"/>
        </w:rPr>
        <w:t>• благоприятный прогноз основного заболевания, приведшего к БЭН.</w:t>
      </w:r>
    </w:p>
    <w:p w:rsidR="001F15A6" w:rsidRDefault="001F15A6" w:rsidP="00E074D1">
      <w:pPr>
        <w:autoSpaceDE w:val="0"/>
        <w:autoSpaceDN w:val="0"/>
        <w:adjustRightInd w:val="0"/>
        <w:spacing w:after="0" w:line="360" w:lineRule="auto"/>
        <w:jc w:val="both"/>
      </w:pPr>
    </w:p>
    <w:p w:rsidR="00E074D1" w:rsidRDefault="00E074D1" w:rsidP="00E074D1">
      <w:pPr>
        <w:autoSpaceDE w:val="0"/>
        <w:autoSpaceDN w:val="0"/>
        <w:adjustRightInd w:val="0"/>
        <w:spacing w:after="0" w:line="360" w:lineRule="auto"/>
        <w:jc w:val="both"/>
      </w:pPr>
    </w:p>
    <w:p w:rsidR="00E074D1" w:rsidRDefault="00E074D1" w:rsidP="00E074D1">
      <w:pPr>
        <w:autoSpaceDE w:val="0"/>
        <w:autoSpaceDN w:val="0"/>
        <w:adjustRightInd w:val="0"/>
        <w:spacing w:after="0" w:line="360" w:lineRule="auto"/>
        <w:jc w:val="both"/>
      </w:pPr>
    </w:p>
    <w:p w:rsidR="00E074D1" w:rsidRDefault="00E074D1" w:rsidP="00E074D1">
      <w:pPr>
        <w:autoSpaceDE w:val="0"/>
        <w:autoSpaceDN w:val="0"/>
        <w:adjustRightInd w:val="0"/>
        <w:spacing w:after="0" w:line="360" w:lineRule="auto"/>
        <w:jc w:val="both"/>
      </w:pPr>
    </w:p>
    <w:p w:rsidR="00E074D1" w:rsidRDefault="00E074D1" w:rsidP="00E074D1">
      <w:pPr>
        <w:autoSpaceDE w:val="0"/>
        <w:autoSpaceDN w:val="0"/>
        <w:adjustRightInd w:val="0"/>
        <w:spacing w:after="0" w:line="360" w:lineRule="auto"/>
        <w:jc w:val="both"/>
      </w:pPr>
    </w:p>
    <w:p w:rsidR="00E074D1" w:rsidRDefault="00E074D1" w:rsidP="00E074D1">
      <w:pPr>
        <w:autoSpaceDE w:val="0"/>
        <w:autoSpaceDN w:val="0"/>
        <w:adjustRightInd w:val="0"/>
        <w:spacing w:after="0" w:line="360" w:lineRule="auto"/>
        <w:jc w:val="both"/>
      </w:pPr>
    </w:p>
    <w:p w:rsidR="00E074D1" w:rsidRDefault="00E074D1" w:rsidP="00E074D1">
      <w:pPr>
        <w:autoSpaceDE w:val="0"/>
        <w:autoSpaceDN w:val="0"/>
        <w:adjustRightInd w:val="0"/>
        <w:spacing w:after="0" w:line="360" w:lineRule="auto"/>
        <w:jc w:val="both"/>
      </w:pPr>
    </w:p>
    <w:p w:rsidR="00E074D1" w:rsidRPr="00485870" w:rsidRDefault="00485870" w:rsidP="004858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870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485870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85870">
        <w:rPr>
          <w:rFonts w:ascii="Times New Roman" w:hAnsi="Times New Roman"/>
          <w:sz w:val="28"/>
          <w:szCs w:val="28"/>
        </w:rPr>
        <w:t xml:space="preserve">Рациональное питание – это основополагающий фактор обеспечения здоровья и гармоничного развития </w:t>
      </w:r>
      <w:proofErr w:type="gramStart"/>
      <w:r w:rsidRPr="00485870">
        <w:rPr>
          <w:rFonts w:ascii="Times New Roman" w:hAnsi="Times New Roman"/>
          <w:sz w:val="28"/>
          <w:szCs w:val="28"/>
        </w:rPr>
        <w:t>ребенка</w:t>
      </w:r>
      <w:proofErr w:type="gramEnd"/>
      <w:r w:rsidRPr="00485870">
        <w:rPr>
          <w:rFonts w:ascii="Times New Roman" w:hAnsi="Times New Roman"/>
          <w:sz w:val="28"/>
          <w:szCs w:val="28"/>
        </w:rPr>
        <w:t xml:space="preserve"> как на ранних этапах, так и в последующие периоды его жизни. Питание имеет большое значение для нормального физического и нервно-психического развития детей, повышает трудоспособность и успеваемость, выносливость, устойчивость к неблагоприятным влияниям внешней среды, к инфекционным и другим заболеваниям. Дефекты в питании детей не всегда сразу отражаются на здоровье. Чаще они проявляются позже – в процессе жизнедеятельности, при неблагоприятных внешних условиях, заболеваниях, повышенной учебной нагрузке в школе, а иногда и в более зрелые годы. </w:t>
      </w:r>
    </w:p>
    <w:p w:rsidR="00485870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85870">
        <w:rPr>
          <w:rFonts w:ascii="Times New Roman" w:hAnsi="Times New Roman"/>
          <w:sz w:val="28"/>
          <w:szCs w:val="28"/>
        </w:rPr>
        <w:t xml:space="preserve">Специалисты в области детского питания считают, что профилактика многих заболеваний, возникающих у взрослых (артериальная гипертония, сахарный диабет, ожирение и др.), должна вестись не с подросткового или юношеского периодов, а с раннего детства и даже в период беременности женщины. </w:t>
      </w:r>
    </w:p>
    <w:p w:rsidR="00485870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85870">
        <w:rPr>
          <w:rFonts w:ascii="Times New Roman" w:hAnsi="Times New Roman"/>
          <w:sz w:val="28"/>
          <w:szCs w:val="28"/>
        </w:rPr>
        <w:t xml:space="preserve">Особое значение фактор питания приобретает в период заболевания ребенка, что обусловлено возрастными физиолого-биохимическими особенностями, структурно-функциональной незрелостью ряда органов и систем, высокими потребностями в пищевых веществах и энергии, ограниченными резервами и их быстрым истощением. </w:t>
      </w:r>
    </w:p>
    <w:p w:rsidR="00485870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85870">
        <w:rPr>
          <w:rFonts w:ascii="Times New Roman" w:hAnsi="Times New Roman"/>
          <w:sz w:val="28"/>
          <w:szCs w:val="28"/>
        </w:rPr>
        <w:t xml:space="preserve">Установлены отдаленные последствия недостаточности питания на показатели физического, психомоторного, интеллектуального развития ребенка, а также предрасположенность к хроническим заболеваниям. </w:t>
      </w:r>
    </w:p>
    <w:p w:rsidR="00485870" w:rsidRPr="00485870" w:rsidRDefault="00485870" w:rsidP="0048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85870">
        <w:rPr>
          <w:rFonts w:ascii="Times New Roman" w:hAnsi="Times New Roman"/>
          <w:sz w:val="28"/>
          <w:szCs w:val="28"/>
        </w:rPr>
        <w:t>При заболевании недостаточность питания повышает частоту развития осложнений, снижает эффективность лечения, увеличивает длительность госпитализаций и затраты на лечение, ухудшает качество жизни пациента и его семьи, а также и прогноз заболевания.</w:t>
      </w:r>
    </w:p>
    <w:p w:rsidR="00E074D1" w:rsidRDefault="00E074D1" w:rsidP="00E074D1">
      <w:pPr>
        <w:autoSpaceDE w:val="0"/>
        <w:autoSpaceDN w:val="0"/>
        <w:adjustRightInd w:val="0"/>
        <w:spacing w:after="0" w:line="360" w:lineRule="auto"/>
        <w:jc w:val="both"/>
      </w:pPr>
    </w:p>
    <w:p w:rsidR="00E074D1" w:rsidRDefault="00E074D1" w:rsidP="00E07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733A" w:rsidRPr="003375F9" w:rsidRDefault="004A733A" w:rsidP="003375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75F9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3375F9" w:rsidRDefault="00485870" w:rsidP="003375F9">
      <w:pPr>
        <w:pStyle w:val="a3"/>
        <w:numPr>
          <w:ilvl w:val="0"/>
          <w:numId w:val="21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75F9">
        <w:rPr>
          <w:rFonts w:ascii="Times New Roman" w:hAnsi="Times New Roman"/>
          <w:sz w:val="28"/>
          <w:szCs w:val="28"/>
        </w:rPr>
        <w:t>Недостаточность питания у детей раннего возраста</w:t>
      </w:r>
      <w:r w:rsidR="003375F9" w:rsidRPr="003375F9">
        <w:rPr>
          <w:rFonts w:ascii="Times New Roman" w:hAnsi="Times New Roman"/>
          <w:sz w:val="28"/>
          <w:szCs w:val="28"/>
        </w:rPr>
        <w:t xml:space="preserve">. Принципы </w:t>
      </w:r>
      <w:proofErr w:type="spellStart"/>
      <w:r w:rsidR="003375F9" w:rsidRPr="003375F9">
        <w:rPr>
          <w:rFonts w:ascii="Times New Roman" w:hAnsi="Times New Roman"/>
          <w:sz w:val="28"/>
          <w:szCs w:val="28"/>
        </w:rPr>
        <w:t>нутритивной</w:t>
      </w:r>
      <w:proofErr w:type="spellEnd"/>
      <w:r w:rsidR="003375F9" w:rsidRPr="003375F9">
        <w:rPr>
          <w:rFonts w:ascii="Times New Roman" w:hAnsi="Times New Roman"/>
          <w:sz w:val="28"/>
          <w:szCs w:val="28"/>
        </w:rPr>
        <w:t xml:space="preserve"> поддержки. </w:t>
      </w:r>
      <w:r w:rsidRPr="003375F9">
        <w:rPr>
          <w:rFonts w:ascii="Times New Roman" w:hAnsi="Times New Roman"/>
          <w:sz w:val="28"/>
          <w:szCs w:val="28"/>
        </w:rPr>
        <w:t>Москва 2015 год. Разработчики – коллектив ГБУЗ «Морозовская ДГКБ ДЗМ» совместно с коллективом кафедры питания детей и подростков ГБОУ ДПО «Российская медицинская академия последипломного образования»</w:t>
      </w:r>
    </w:p>
    <w:p w:rsidR="003375F9" w:rsidRPr="003375F9" w:rsidRDefault="003375F9" w:rsidP="003375F9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85870" w:rsidRPr="003375F9" w:rsidRDefault="00485870" w:rsidP="003375F9">
      <w:pPr>
        <w:pStyle w:val="1"/>
        <w:numPr>
          <w:ilvl w:val="0"/>
          <w:numId w:val="21"/>
        </w:numPr>
        <w:spacing w:before="0" w:beforeAutospacing="0" w:after="150" w:afterAutospacing="0" w:line="276" w:lineRule="auto"/>
        <w:jc w:val="both"/>
        <w:rPr>
          <w:b w:val="0"/>
          <w:color w:val="282828"/>
          <w:spacing w:val="-17"/>
          <w:sz w:val="28"/>
          <w:szCs w:val="28"/>
        </w:rPr>
      </w:pPr>
      <w:r w:rsidRPr="003375F9">
        <w:rPr>
          <w:b w:val="0"/>
          <w:color w:val="282828"/>
          <w:spacing w:val="-17"/>
          <w:sz w:val="28"/>
          <w:szCs w:val="28"/>
        </w:rPr>
        <w:t>Белково-энергетическая недостаточность (БЭН)</w:t>
      </w:r>
      <w:r w:rsidR="003375F9" w:rsidRPr="003375F9">
        <w:rPr>
          <w:b w:val="0"/>
          <w:color w:val="282828"/>
          <w:spacing w:val="-17"/>
          <w:sz w:val="28"/>
          <w:szCs w:val="28"/>
        </w:rPr>
        <w:t xml:space="preserve"> </w:t>
      </w:r>
      <w:r w:rsidRPr="003375F9">
        <w:rPr>
          <w:b w:val="0"/>
          <w:iCs/>
          <w:color w:val="000000"/>
          <w:spacing w:val="2"/>
          <w:sz w:val="28"/>
          <w:szCs w:val="28"/>
        </w:rPr>
        <w:t>Авторы:</w:t>
      </w:r>
      <w:r w:rsidRPr="003375F9">
        <w:rPr>
          <w:b w:val="0"/>
          <w:iCs/>
          <w:color w:val="000000"/>
          <w:spacing w:val="2"/>
          <w:sz w:val="28"/>
          <w:szCs w:val="28"/>
          <w:lang w:val="en-US"/>
        </w:rPr>
        <w:t> </w:t>
      </w:r>
      <w:proofErr w:type="gramStart"/>
      <w:r w:rsidRPr="003375F9">
        <w:rPr>
          <w:rStyle w:val="ae"/>
          <w:rFonts w:eastAsia="Calibri"/>
          <w:iCs/>
          <w:color w:val="000000"/>
          <w:sz w:val="28"/>
          <w:szCs w:val="28"/>
          <w:shd w:val="clear" w:color="auto" w:fill="FFFFFF"/>
          <w:lang w:val="en-US"/>
        </w:rPr>
        <w:t>John</w:t>
      </w:r>
      <w:r w:rsidRPr="003375F9">
        <w:rPr>
          <w:rStyle w:val="ae"/>
          <w:rFonts w:eastAsia="Calibri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375F9">
        <w:rPr>
          <w:rStyle w:val="ae"/>
          <w:rFonts w:eastAsia="Calibri"/>
          <w:iCs/>
          <w:color w:val="000000"/>
          <w:sz w:val="28"/>
          <w:szCs w:val="28"/>
          <w:shd w:val="clear" w:color="auto" w:fill="FFFFFF"/>
          <w:lang w:val="en-US"/>
        </w:rPr>
        <w:t>E</w:t>
      </w:r>
      <w:r w:rsidRPr="003375F9">
        <w:rPr>
          <w:rStyle w:val="ae"/>
          <w:rFonts w:eastAsia="Calibri"/>
          <w:iCs/>
          <w:color w:val="000000"/>
          <w:sz w:val="28"/>
          <w:szCs w:val="28"/>
          <w:shd w:val="clear" w:color="auto" w:fill="FFFFFF"/>
        </w:rPr>
        <w:t xml:space="preserve">. </w:t>
      </w:r>
      <w:r w:rsidRPr="003375F9">
        <w:rPr>
          <w:rStyle w:val="ae"/>
          <w:rFonts w:eastAsia="Calibri"/>
          <w:iCs/>
          <w:color w:val="000000"/>
          <w:sz w:val="28"/>
          <w:szCs w:val="28"/>
          <w:shd w:val="clear" w:color="auto" w:fill="FFFFFF"/>
          <w:lang w:val="en-US"/>
        </w:rPr>
        <w:t>Morley</w:t>
      </w:r>
      <w:r w:rsidRPr="003375F9">
        <w:rPr>
          <w:b w:val="0"/>
          <w:iCs/>
          <w:color w:val="000000"/>
          <w:spacing w:val="2"/>
          <w:sz w:val="28"/>
          <w:szCs w:val="28"/>
        </w:rPr>
        <w:t xml:space="preserve">, </w:t>
      </w:r>
      <w:r w:rsidRPr="003375F9">
        <w:rPr>
          <w:b w:val="0"/>
          <w:iCs/>
          <w:color w:val="000000"/>
          <w:spacing w:val="2"/>
          <w:sz w:val="28"/>
          <w:szCs w:val="28"/>
          <w:lang w:val="en-US"/>
        </w:rPr>
        <w:t>MB</w:t>
      </w:r>
      <w:r w:rsidRPr="003375F9">
        <w:rPr>
          <w:b w:val="0"/>
          <w:iCs/>
          <w:color w:val="000000"/>
          <w:spacing w:val="2"/>
          <w:sz w:val="28"/>
          <w:szCs w:val="28"/>
        </w:rPr>
        <w:t xml:space="preserve">, </w:t>
      </w:r>
      <w:proofErr w:type="spellStart"/>
      <w:r w:rsidRPr="003375F9">
        <w:rPr>
          <w:b w:val="0"/>
          <w:iCs/>
          <w:color w:val="000000"/>
          <w:spacing w:val="2"/>
          <w:sz w:val="28"/>
          <w:szCs w:val="28"/>
          <w:lang w:val="en-US"/>
        </w:rPr>
        <w:t>BCh</w:t>
      </w:r>
      <w:proofErr w:type="spellEnd"/>
      <w:r w:rsidRPr="003375F9">
        <w:rPr>
          <w:b w:val="0"/>
          <w:iCs/>
          <w:color w:val="000000"/>
          <w:spacing w:val="2"/>
          <w:sz w:val="28"/>
          <w:szCs w:val="28"/>
        </w:rPr>
        <w:t xml:space="preserve">, </w:t>
      </w:r>
      <w:r w:rsidRPr="003375F9">
        <w:rPr>
          <w:b w:val="0"/>
          <w:iCs/>
          <w:color w:val="000000"/>
          <w:spacing w:val="2"/>
          <w:sz w:val="28"/>
          <w:szCs w:val="28"/>
          <w:lang w:val="en-US"/>
        </w:rPr>
        <w:t>Saint</w:t>
      </w:r>
      <w:r w:rsidRPr="003375F9">
        <w:rPr>
          <w:b w:val="0"/>
          <w:iCs/>
          <w:color w:val="000000"/>
          <w:spacing w:val="2"/>
          <w:sz w:val="28"/>
          <w:szCs w:val="28"/>
        </w:rPr>
        <w:t xml:space="preserve"> </w:t>
      </w:r>
      <w:r w:rsidRPr="003375F9">
        <w:rPr>
          <w:b w:val="0"/>
          <w:iCs/>
          <w:color w:val="000000"/>
          <w:spacing w:val="2"/>
          <w:sz w:val="28"/>
          <w:szCs w:val="28"/>
          <w:lang w:val="en-US"/>
        </w:rPr>
        <w:t>Louis</w:t>
      </w:r>
      <w:r w:rsidRPr="003375F9">
        <w:rPr>
          <w:b w:val="0"/>
          <w:iCs/>
          <w:color w:val="000000"/>
          <w:spacing w:val="2"/>
          <w:sz w:val="28"/>
          <w:szCs w:val="28"/>
        </w:rPr>
        <w:t xml:space="preserve"> </w:t>
      </w:r>
      <w:r w:rsidRPr="003375F9">
        <w:rPr>
          <w:b w:val="0"/>
          <w:iCs/>
          <w:color w:val="000000"/>
          <w:spacing w:val="2"/>
          <w:sz w:val="28"/>
          <w:szCs w:val="28"/>
          <w:lang w:val="en-US"/>
        </w:rPr>
        <w:t>University</w:t>
      </w:r>
      <w:r w:rsidRPr="003375F9">
        <w:rPr>
          <w:b w:val="0"/>
          <w:iCs/>
          <w:color w:val="000000"/>
          <w:spacing w:val="2"/>
          <w:sz w:val="28"/>
          <w:szCs w:val="28"/>
        </w:rPr>
        <w:t xml:space="preserve"> </w:t>
      </w:r>
      <w:r w:rsidRPr="003375F9">
        <w:rPr>
          <w:b w:val="0"/>
          <w:iCs/>
          <w:color w:val="000000"/>
          <w:spacing w:val="2"/>
          <w:sz w:val="28"/>
          <w:szCs w:val="28"/>
          <w:lang w:val="en-US"/>
        </w:rPr>
        <w:t>School</w:t>
      </w:r>
      <w:r w:rsidRPr="003375F9">
        <w:rPr>
          <w:b w:val="0"/>
          <w:iCs/>
          <w:color w:val="000000"/>
          <w:spacing w:val="2"/>
          <w:sz w:val="28"/>
          <w:szCs w:val="28"/>
        </w:rPr>
        <w:t xml:space="preserve"> </w:t>
      </w:r>
      <w:r w:rsidRPr="003375F9">
        <w:rPr>
          <w:b w:val="0"/>
          <w:iCs/>
          <w:color w:val="000000"/>
          <w:spacing w:val="2"/>
          <w:sz w:val="28"/>
          <w:szCs w:val="28"/>
          <w:lang w:val="en-US"/>
        </w:rPr>
        <w:t>of</w:t>
      </w:r>
      <w:r w:rsidRPr="003375F9">
        <w:rPr>
          <w:b w:val="0"/>
          <w:iCs/>
          <w:color w:val="000000"/>
          <w:spacing w:val="2"/>
          <w:sz w:val="28"/>
          <w:szCs w:val="28"/>
        </w:rPr>
        <w:t xml:space="preserve"> </w:t>
      </w:r>
      <w:r w:rsidRPr="003375F9">
        <w:rPr>
          <w:b w:val="0"/>
          <w:iCs/>
          <w:color w:val="000000"/>
          <w:spacing w:val="2"/>
          <w:sz w:val="28"/>
          <w:szCs w:val="28"/>
          <w:lang w:val="en-US"/>
        </w:rPr>
        <w:t>Medicine</w:t>
      </w:r>
      <w:r w:rsidRPr="003375F9">
        <w:rPr>
          <w:b w:val="0"/>
          <w:iCs/>
          <w:color w:val="000000"/>
          <w:spacing w:val="2"/>
          <w:sz w:val="28"/>
          <w:szCs w:val="28"/>
        </w:rPr>
        <w:t>, 2020 г.</w:t>
      </w:r>
      <w:proofErr w:type="gramEnd"/>
      <w:r w:rsidRPr="003375F9">
        <w:rPr>
          <w:b w:val="0"/>
          <w:iCs/>
          <w:color w:val="000000"/>
          <w:spacing w:val="2"/>
          <w:sz w:val="28"/>
          <w:szCs w:val="28"/>
        </w:rPr>
        <w:t xml:space="preserve"> </w:t>
      </w:r>
    </w:p>
    <w:p w:rsidR="00485870" w:rsidRPr="003375F9" w:rsidRDefault="00485870" w:rsidP="003375F9">
      <w:pPr>
        <w:pStyle w:val="topicauthors--description"/>
        <w:numPr>
          <w:ilvl w:val="0"/>
          <w:numId w:val="21"/>
        </w:numPr>
        <w:shd w:val="clear" w:color="auto" w:fill="FFFFFF"/>
        <w:spacing w:before="0" w:beforeAutospacing="0" w:after="240" w:afterAutospacing="0" w:line="276" w:lineRule="auto"/>
        <w:jc w:val="both"/>
        <w:rPr>
          <w:iCs/>
          <w:color w:val="000000"/>
          <w:spacing w:val="2"/>
          <w:sz w:val="28"/>
          <w:szCs w:val="28"/>
        </w:rPr>
      </w:pPr>
      <w:proofErr w:type="spellStart"/>
      <w:r w:rsidRPr="003375F9">
        <w:rPr>
          <w:sz w:val="28"/>
          <w:szCs w:val="28"/>
        </w:rPr>
        <w:t>Литвицкий</w:t>
      </w:r>
      <w:proofErr w:type="spellEnd"/>
      <w:r w:rsidRPr="003375F9">
        <w:rPr>
          <w:sz w:val="28"/>
          <w:szCs w:val="28"/>
        </w:rPr>
        <w:t xml:space="preserve"> Пётр </w:t>
      </w:r>
      <w:proofErr w:type="spellStart"/>
      <w:r w:rsidRPr="003375F9">
        <w:rPr>
          <w:sz w:val="28"/>
          <w:szCs w:val="28"/>
        </w:rPr>
        <w:t>Францевич</w:t>
      </w:r>
      <w:proofErr w:type="spellEnd"/>
      <w:r w:rsidRPr="003375F9">
        <w:rPr>
          <w:sz w:val="28"/>
          <w:szCs w:val="28"/>
        </w:rPr>
        <w:t>, Мальцева Л. Д. Нарушения обмена белков, аминокислот и нуклеиновых кислот // ВСП. 2015. №1. С. 95-103</w:t>
      </w:r>
    </w:p>
    <w:p w:rsidR="00485870" w:rsidRPr="003375F9" w:rsidRDefault="00485870" w:rsidP="003375F9">
      <w:pPr>
        <w:pStyle w:val="topicauthors--description"/>
        <w:numPr>
          <w:ilvl w:val="0"/>
          <w:numId w:val="21"/>
        </w:numPr>
        <w:shd w:val="clear" w:color="auto" w:fill="FFFFFF"/>
        <w:spacing w:before="0" w:beforeAutospacing="0" w:after="240" w:afterAutospacing="0" w:line="276" w:lineRule="auto"/>
        <w:jc w:val="both"/>
        <w:rPr>
          <w:iCs/>
          <w:color w:val="000000"/>
          <w:spacing w:val="2"/>
          <w:sz w:val="28"/>
          <w:szCs w:val="28"/>
        </w:rPr>
      </w:pPr>
      <w:r w:rsidRPr="003375F9">
        <w:rPr>
          <w:sz w:val="28"/>
          <w:szCs w:val="28"/>
        </w:rPr>
        <w:t xml:space="preserve">Александрович Ю. С., Александрович И. В., </w:t>
      </w:r>
      <w:proofErr w:type="spellStart"/>
      <w:r w:rsidRPr="003375F9">
        <w:rPr>
          <w:sz w:val="28"/>
          <w:szCs w:val="28"/>
        </w:rPr>
        <w:t>Пшениснов</w:t>
      </w:r>
      <w:proofErr w:type="spellEnd"/>
      <w:r w:rsidRPr="003375F9">
        <w:rPr>
          <w:sz w:val="28"/>
          <w:szCs w:val="28"/>
        </w:rPr>
        <w:t xml:space="preserve"> К. В. </w:t>
      </w:r>
      <w:proofErr w:type="spellStart"/>
      <w:r w:rsidRPr="003375F9">
        <w:rPr>
          <w:sz w:val="28"/>
          <w:szCs w:val="28"/>
        </w:rPr>
        <w:t>Скрининговые</w:t>
      </w:r>
      <w:proofErr w:type="spellEnd"/>
      <w:r w:rsidRPr="003375F9">
        <w:rPr>
          <w:sz w:val="28"/>
          <w:szCs w:val="28"/>
        </w:rPr>
        <w:t xml:space="preserve"> методы оценки </w:t>
      </w:r>
      <w:proofErr w:type="spellStart"/>
      <w:r w:rsidRPr="003375F9">
        <w:rPr>
          <w:sz w:val="28"/>
          <w:szCs w:val="28"/>
        </w:rPr>
        <w:t>нутритивного</w:t>
      </w:r>
      <w:proofErr w:type="spellEnd"/>
      <w:r w:rsidRPr="003375F9">
        <w:rPr>
          <w:sz w:val="28"/>
          <w:szCs w:val="28"/>
        </w:rPr>
        <w:t xml:space="preserve"> риска у госпитализированных детей //Вестник интенсивной терапии. – 2015. – Т. 3. – С. 24-31</w:t>
      </w:r>
    </w:p>
    <w:p w:rsidR="00485870" w:rsidRPr="003375F9" w:rsidRDefault="00485870" w:rsidP="003375F9">
      <w:pPr>
        <w:pStyle w:val="topicauthors--description"/>
        <w:numPr>
          <w:ilvl w:val="0"/>
          <w:numId w:val="21"/>
        </w:numPr>
        <w:shd w:val="clear" w:color="auto" w:fill="FFFFFF"/>
        <w:spacing w:before="0" w:beforeAutospacing="0" w:after="240" w:afterAutospacing="0" w:line="276" w:lineRule="auto"/>
        <w:jc w:val="both"/>
        <w:rPr>
          <w:iCs/>
          <w:color w:val="000000"/>
          <w:spacing w:val="2"/>
          <w:sz w:val="28"/>
          <w:szCs w:val="28"/>
        </w:rPr>
      </w:pPr>
      <w:r w:rsidRPr="003375F9">
        <w:rPr>
          <w:sz w:val="28"/>
          <w:szCs w:val="28"/>
        </w:rPr>
        <w:t xml:space="preserve">Барабаш Н. А. и др. </w:t>
      </w:r>
      <w:proofErr w:type="spellStart"/>
      <w:r w:rsidRPr="003375F9">
        <w:rPr>
          <w:sz w:val="28"/>
          <w:szCs w:val="28"/>
        </w:rPr>
        <w:t>Нутритивная</w:t>
      </w:r>
      <w:proofErr w:type="spellEnd"/>
      <w:r w:rsidRPr="003375F9">
        <w:rPr>
          <w:sz w:val="28"/>
          <w:szCs w:val="28"/>
        </w:rPr>
        <w:t xml:space="preserve"> поддержка при дефицитных состояниях у детей //НА Барабаш, СС Станкевич, ЕВ Михалев, ЕВ </w:t>
      </w:r>
      <w:proofErr w:type="spellStart"/>
      <w:r w:rsidRPr="003375F9">
        <w:rPr>
          <w:sz w:val="28"/>
          <w:szCs w:val="28"/>
        </w:rPr>
        <w:t>Лошкова</w:t>
      </w:r>
      <w:proofErr w:type="spellEnd"/>
      <w:r w:rsidRPr="003375F9">
        <w:rPr>
          <w:sz w:val="28"/>
          <w:szCs w:val="28"/>
        </w:rPr>
        <w:t>.– Томск: Пособие для врачей. – 2015.</w:t>
      </w:r>
    </w:p>
    <w:p w:rsidR="00485870" w:rsidRPr="003375F9" w:rsidRDefault="00485870" w:rsidP="003375F9">
      <w:pPr>
        <w:pStyle w:val="topicauthors--description"/>
        <w:numPr>
          <w:ilvl w:val="0"/>
          <w:numId w:val="21"/>
        </w:numPr>
        <w:shd w:val="clear" w:color="auto" w:fill="FFFFFF"/>
        <w:spacing w:before="0" w:beforeAutospacing="0" w:after="240" w:afterAutospacing="0" w:line="276" w:lineRule="auto"/>
        <w:jc w:val="both"/>
        <w:rPr>
          <w:iCs/>
          <w:color w:val="000000"/>
          <w:spacing w:val="2"/>
          <w:sz w:val="28"/>
          <w:szCs w:val="28"/>
        </w:rPr>
      </w:pPr>
      <w:r w:rsidRPr="003375F9">
        <w:rPr>
          <w:sz w:val="28"/>
          <w:szCs w:val="28"/>
        </w:rPr>
        <w:t>Федеральные клинические рекомендации «Язвенный колит у детей» - 2016 г.</w:t>
      </w:r>
    </w:p>
    <w:p w:rsidR="00485870" w:rsidRPr="003375F9" w:rsidRDefault="00485870" w:rsidP="003375F9">
      <w:pPr>
        <w:pStyle w:val="topicauthors--description"/>
        <w:numPr>
          <w:ilvl w:val="0"/>
          <w:numId w:val="21"/>
        </w:numPr>
        <w:shd w:val="clear" w:color="auto" w:fill="FFFFFF"/>
        <w:spacing w:before="0" w:beforeAutospacing="0" w:after="240" w:afterAutospacing="0" w:line="276" w:lineRule="auto"/>
        <w:jc w:val="both"/>
        <w:rPr>
          <w:iCs/>
          <w:color w:val="000000"/>
          <w:spacing w:val="2"/>
          <w:sz w:val="28"/>
          <w:szCs w:val="28"/>
        </w:rPr>
      </w:pPr>
      <w:r w:rsidRPr="003375F9">
        <w:rPr>
          <w:sz w:val="28"/>
          <w:szCs w:val="28"/>
        </w:rPr>
        <w:t xml:space="preserve">Федеральные клинические рекомендации по оказанию медицинской помощи детям с </w:t>
      </w:r>
      <w:proofErr w:type="spellStart"/>
      <w:r w:rsidRPr="003375F9">
        <w:rPr>
          <w:sz w:val="28"/>
          <w:szCs w:val="28"/>
        </w:rPr>
        <w:t>целиакией</w:t>
      </w:r>
      <w:proofErr w:type="spellEnd"/>
      <w:r w:rsidRPr="003375F9">
        <w:rPr>
          <w:sz w:val="28"/>
          <w:szCs w:val="28"/>
        </w:rPr>
        <w:t xml:space="preserve"> -2015 г.</w:t>
      </w:r>
    </w:p>
    <w:p w:rsidR="00485870" w:rsidRPr="003375F9" w:rsidRDefault="00485870" w:rsidP="003375F9">
      <w:pPr>
        <w:pStyle w:val="topicauthors--description"/>
        <w:numPr>
          <w:ilvl w:val="0"/>
          <w:numId w:val="21"/>
        </w:numPr>
        <w:shd w:val="clear" w:color="auto" w:fill="FFFFFF"/>
        <w:spacing w:before="0" w:beforeAutospacing="0" w:after="240" w:afterAutospacing="0" w:line="276" w:lineRule="auto"/>
        <w:jc w:val="both"/>
        <w:rPr>
          <w:iCs/>
          <w:color w:val="000000"/>
          <w:spacing w:val="2"/>
          <w:sz w:val="28"/>
          <w:szCs w:val="28"/>
        </w:rPr>
      </w:pPr>
      <w:r w:rsidRPr="003375F9">
        <w:rPr>
          <w:sz w:val="28"/>
          <w:szCs w:val="28"/>
        </w:rPr>
        <w:t xml:space="preserve">Клинические рекомендации российской гастроэнтерологической ассоциации и ассоциации </w:t>
      </w:r>
      <w:proofErr w:type="spellStart"/>
      <w:r w:rsidRPr="003375F9">
        <w:rPr>
          <w:sz w:val="28"/>
          <w:szCs w:val="28"/>
        </w:rPr>
        <w:t>колопроктологов</w:t>
      </w:r>
      <w:proofErr w:type="spellEnd"/>
      <w:r w:rsidRPr="003375F9">
        <w:rPr>
          <w:sz w:val="28"/>
          <w:szCs w:val="28"/>
        </w:rPr>
        <w:t xml:space="preserve"> </w:t>
      </w:r>
      <w:proofErr w:type="spellStart"/>
      <w:r w:rsidRPr="003375F9">
        <w:rPr>
          <w:sz w:val="28"/>
          <w:szCs w:val="28"/>
        </w:rPr>
        <w:t>россии</w:t>
      </w:r>
      <w:proofErr w:type="spellEnd"/>
      <w:r w:rsidRPr="003375F9">
        <w:rPr>
          <w:sz w:val="28"/>
          <w:szCs w:val="28"/>
        </w:rPr>
        <w:t xml:space="preserve"> по диагностике и лечению болезни крона -2017 г</w:t>
      </w:r>
    </w:p>
    <w:p w:rsidR="00485870" w:rsidRPr="003375F9" w:rsidRDefault="00485870" w:rsidP="003375F9">
      <w:pPr>
        <w:pStyle w:val="topicauthors--description"/>
        <w:numPr>
          <w:ilvl w:val="0"/>
          <w:numId w:val="21"/>
        </w:numPr>
        <w:shd w:val="clear" w:color="auto" w:fill="FFFFFF"/>
        <w:spacing w:before="0" w:beforeAutospacing="0" w:after="240" w:afterAutospacing="0" w:line="276" w:lineRule="auto"/>
        <w:jc w:val="both"/>
        <w:rPr>
          <w:iCs/>
          <w:color w:val="000000"/>
          <w:spacing w:val="2"/>
          <w:sz w:val="28"/>
          <w:szCs w:val="28"/>
        </w:rPr>
      </w:pPr>
      <w:r w:rsidRPr="003375F9">
        <w:rPr>
          <w:sz w:val="28"/>
          <w:szCs w:val="28"/>
        </w:rPr>
        <w:t xml:space="preserve">Черненков Ю. В., </w:t>
      </w:r>
      <w:proofErr w:type="spellStart"/>
      <w:r w:rsidRPr="003375F9">
        <w:rPr>
          <w:sz w:val="28"/>
          <w:szCs w:val="28"/>
        </w:rPr>
        <w:t>Гуменюк</w:t>
      </w:r>
      <w:proofErr w:type="spellEnd"/>
      <w:r w:rsidRPr="003375F9">
        <w:rPr>
          <w:sz w:val="28"/>
          <w:szCs w:val="28"/>
        </w:rPr>
        <w:t xml:space="preserve"> О. И. Дефицит массы тела у детей //Медицинская сестра. – 2015. – №. 3. – С. 4.</w:t>
      </w:r>
    </w:p>
    <w:p w:rsidR="00485870" w:rsidRPr="003375F9" w:rsidRDefault="00485870" w:rsidP="003375F9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85870" w:rsidRPr="003375F9" w:rsidSect="00953AA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13" w:rsidRDefault="00E83113" w:rsidP="00B26508">
      <w:pPr>
        <w:spacing w:after="0" w:line="240" w:lineRule="auto"/>
      </w:pPr>
      <w:r>
        <w:separator/>
      </w:r>
    </w:p>
  </w:endnote>
  <w:endnote w:type="continuationSeparator" w:id="0">
    <w:p w:rsidR="00E83113" w:rsidRDefault="00E83113" w:rsidP="00B2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5015"/>
      <w:docPartObj>
        <w:docPartGallery w:val="Page Numbers (Bottom of Page)"/>
        <w:docPartUnique/>
      </w:docPartObj>
    </w:sdtPr>
    <w:sdtContent>
      <w:p w:rsidR="00485870" w:rsidRDefault="00485870">
        <w:pPr>
          <w:pStyle w:val="a7"/>
          <w:jc w:val="right"/>
        </w:pPr>
        <w:fldSimple w:instr=" PAGE   \* MERGEFORMAT ">
          <w:r w:rsidR="00006BE3">
            <w:rPr>
              <w:noProof/>
            </w:rPr>
            <w:t>18</w:t>
          </w:r>
        </w:fldSimple>
      </w:p>
    </w:sdtContent>
  </w:sdt>
  <w:p w:rsidR="00485870" w:rsidRDefault="004858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13" w:rsidRDefault="00E83113" w:rsidP="00B26508">
      <w:pPr>
        <w:spacing w:after="0" w:line="240" w:lineRule="auto"/>
      </w:pPr>
      <w:r>
        <w:separator/>
      </w:r>
    </w:p>
  </w:footnote>
  <w:footnote w:type="continuationSeparator" w:id="0">
    <w:p w:rsidR="00E83113" w:rsidRDefault="00E83113" w:rsidP="00B2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D60"/>
    <w:multiLevelType w:val="hybridMultilevel"/>
    <w:tmpl w:val="4BA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0B5"/>
    <w:multiLevelType w:val="hybridMultilevel"/>
    <w:tmpl w:val="2950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602B"/>
    <w:multiLevelType w:val="hybridMultilevel"/>
    <w:tmpl w:val="254C54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753DAA"/>
    <w:multiLevelType w:val="hybridMultilevel"/>
    <w:tmpl w:val="A762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15FD4"/>
    <w:multiLevelType w:val="hybridMultilevel"/>
    <w:tmpl w:val="B54C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E2BE6"/>
    <w:multiLevelType w:val="multilevel"/>
    <w:tmpl w:val="C876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8A62EA"/>
    <w:multiLevelType w:val="multilevel"/>
    <w:tmpl w:val="F3E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E85279"/>
    <w:multiLevelType w:val="hybridMultilevel"/>
    <w:tmpl w:val="5516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72BC1"/>
    <w:multiLevelType w:val="multilevel"/>
    <w:tmpl w:val="9BD4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327677"/>
    <w:multiLevelType w:val="multilevel"/>
    <w:tmpl w:val="FABCB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7722E7"/>
    <w:multiLevelType w:val="hybridMultilevel"/>
    <w:tmpl w:val="68F4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01648"/>
    <w:multiLevelType w:val="hybridMultilevel"/>
    <w:tmpl w:val="2B76B9F0"/>
    <w:lvl w:ilvl="0" w:tplc="463CF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D702D"/>
    <w:multiLevelType w:val="hybridMultilevel"/>
    <w:tmpl w:val="9142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9693E"/>
    <w:multiLevelType w:val="hybridMultilevel"/>
    <w:tmpl w:val="B4E0842C"/>
    <w:lvl w:ilvl="0" w:tplc="6D388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A6CCD"/>
    <w:multiLevelType w:val="hybridMultilevel"/>
    <w:tmpl w:val="D41E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3181"/>
    <w:multiLevelType w:val="multilevel"/>
    <w:tmpl w:val="BA4E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703210"/>
    <w:multiLevelType w:val="hybridMultilevel"/>
    <w:tmpl w:val="7B4CA928"/>
    <w:lvl w:ilvl="0" w:tplc="E06AE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377AE"/>
    <w:multiLevelType w:val="hybridMultilevel"/>
    <w:tmpl w:val="2538522A"/>
    <w:lvl w:ilvl="0" w:tplc="8904CE62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0B7768"/>
    <w:multiLevelType w:val="hybridMultilevel"/>
    <w:tmpl w:val="B39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E2F5C"/>
    <w:multiLevelType w:val="multilevel"/>
    <w:tmpl w:val="277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BE72A5"/>
    <w:multiLevelType w:val="hybridMultilevel"/>
    <w:tmpl w:val="FB64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E449A"/>
    <w:multiLevelType w:val="multilevel"/>
    <w:tmpl w:val="19FA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BD2891"/>
    <w:multiLevelType w:val="hybridMultilevel"/>
    <w:tmpl w:val="C4F4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F5B85"/>
    <w:multiLevelType w:val="hybridMultilevel"/>
    <w:tmpl w:val="3A1CA758"/>
    <w:lvl w:ilvl="0" w:tplc="17B02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1924C7"/>
    <w:multiLevelType w:val="multilevel"/>
    <w:tmpl w:val="5B7C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620266"/>
    <w:multiLevelType w:val="hybridMultilevel"/>
    <w:tmpl w:val="C9B6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03736"/>
    <w:multiLevelType w:val="hybridMultilevel"/>
    <w:tmpl w:val="7E843646"/>
    <w:lvl w:ilvl="0" w:tplc="AE46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27975"/>
    <w:multiLevelType w:val="hybridMultilevel"/>
    <w:tmpl w:val="C4FCA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EF0D9D"/>
    <w:multiLevelType w:val="hybridMultilevel"/>
    <w:tmpl w:val="CA5245E6"/>
    <w:lvl w:ilvl="0" w:tplc="024A2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F0477"/>
    <w:multiLevelType w:val="multilevel"/>
    <w:tmpl w:val="E006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32907"/>
    <w:multiLevelType w:val="hybridMultilevel"/>
    <w:tmpl w:val="CA7A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3551B"/>
    <w:multiLevelType w:val="hybridMultilevel"/>
    <w:tmpl w:val="DE4CC748"/>
    <w:lvl w:ilvl="0" w:tplc="248EBD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B0E20FB"/>
    <w:multiLevelType w:val="multilevel"/>
    <w:tmpl w:val="FE62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085DD9"/>
    <w:multiLevelType w:val="hybridMultilevel"/>
    <w:tmpl w:val="D67C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9"/>
  </w:num>
  <w:num w:numId="4">
    <w:abstractNumId w:val="32"/>
  </w:num>
  <w:num w:numId="5">
    <w:abstractNumId w:val="19"/>
  </w:num>
  <w:num w:numId="6">
    <w:abstractNumId w:val="17"/>
  </w:num>
  <w:num w:numId="7">
    <w:abstractNumId w:val="12"/>
  </w:num>
  <w:num w:numId="8">
    <w:abstractNumId w:val="22"/>
  </w:num>
  <w:num w:numId="9">
    <w:abstractNumId w:val="2"/>
  </w:num>
  <w:num w:numId="10">
    <w:abstractNumId w:val="27"/>
  </w:num>
  <w:num w:numId="11">
    <w:abstractNumId w:val="8"/>
  </w:num>
  <w:num w:numId="12">
    <w:abstractNumId w:val="15"/>
  </w:num>
  <w:num w:numId="13">
    <w:abstractNumId w:val="21"/>
  </w:num>
  <w:num w:numId="14">
    <w:abstractNumId w:val="2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0"/>
  </w:num>
  <w:num w:numId="20">
    <w:abstractNumId w:val="16"/>
  </w:num>
  <w:num w:numId="21">
    <w:abstractNumId w:val="1"/>
  </w:num>
  <w:num w:numId="22">
    <w:abstractNumId w:val="11"/>
  </w:num>
  <w:num w:numId="23">
    <w:abstractNumId w:val="33"/>
  </w:num>
  <w:num w:numId="24">
    <w:abstractNumId w:val="23"/>
  </w:num>
  <w:num w:numId="25">
    <w:abstractNumId w:val="14"/>
  </w:num>
  <w:num w:numId="26">
    <w:abstractNumId w:val="3"/>
  </w:num>
  <w:num w:numId="27">
    <w:abstractNumId w:val="28"/>
  </w:num>
  <w:num w:numId="28">
    <w:abstractNumId w:val="0"/>
  </w:num>
  <w:num w:numId="29">
    <w:abstractNumId w:val="30"/>
  </w:num>
  <w:num w:numId="30">
    <w:abstractNumId w:val="4"/>
  </w:num>
  <w:num w:numId="31">
    <w:abstractNumId w:val="18"/>
  </w:num>
  <w:num w:numId="32">
    <w:abstractNumId w:val="10"/>
  </w:num>
  <w:num w:numId="33">
    <w:abstractNumId w:val="1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3BD"/>
    <w:rsid w:val="00006BE3"/>
    <w:rsid w:val="000328C7"/>
    <w:rsid w:val="000370A4"/>
    <w:rsid w:val="00037A18"/>
    <w:rsid w:val="00040290"/>
    <w:rsid w:val="00040579"/>
    <w:rsid w:val="000506F4"/>
    <w:rsid w:val="00057B30"/>
    <w:rsid w:val="00063F2C"/>
    <w:rsid w:val="000660DC"/>
    <w:rsid w:val="000727DF"/>
    <w:rsid w:val="000B0DFE"/>
    <w:rsid w:val="000B67CC"/>
    <w:rsid w:val="000C01D8"/>
    <w:rsid w:val="000C1341"/>
    <w:rsid w:val="000C43D4"/>
    <w:rsid w:val="000D0664"/>
    <w:rsid w:val="000F0F3D"/>
    <w:rsid w:val="000F4006"/>
    <w:rsid w:val="000F713B"/>
    <w:rsid w:val="00110124"/>
    <w:rsid w:val="0011412D"/>
    <w:rsid w:val="00116678"/>
    <w:rsid w:val="0014405D"/>
    <w:rsid w:val="00164ACC"/>
    <w:rsid w:val="001743A1"/>
    <w:rsid w:val="001847C9"/>
    <w:rsid w:val="001A068E"/>
    <w:rsid w:val="001A186A"/>
    <w:rsid w:val="001C4797"/>
    <w:rsid w:val="001D181C"/>
    <w:rsid w:val="001D6063"/>
    <w:rsid w:val="001D68A4"/>
    <w:rsid w:val="001E0C6A"/>
    <w:rsid w:val="001E2911"/>
    <w:rsid w:val="001E4522"/>
    <w:rsid w:val="001F15A6"/>
    <w:rsid w:val="001F66FB"/>
    <w:rsid w:val="002053A5"/>
    <w:rsid w:val="00207BAF"/>
    <w:rsid w:val="002105C5"/>
    <w:rsid w:val="00211AC4"/>
    <w:rsid w:val="00221843"/>
    <w:rsid w:val="002353EB"/>
    <w:rsid w:val="00254A2D"/>
    <w:rsid w:val="00262B7B"/>
    <w:rsid w:val="002711B6"/>
    <w:rsid w:val="00271DDF"/>
    <w:rsid w:val="00291545"/>
    <w:rsid w:val="002A0CC6"/>
    <w:rsid w:val="002A13E7"/>
    <w:rsid w:val="002B6983"/>
    <w:rsid w:val="002C32AF"/>
    <w:rsid w:val="002C7D37"/>
    <w:rsid w:val="002D4392"/>
    <w:rsid w:val="002E3BE5"/>
    <w:rsid w:val="002E6AC7"/>
    <w:rsid w:val="002E6D7B"/>
    <w:rsid w:val="002F5899"/>
    <w:rsid w:val="00305F2A"/>
    <w:rsid w:val="00314D19"/>
    <w:rsid w:val="00320BB3"/>
    <w:rsid w:val="0032630B"/>
    <w:rsid w:val="00327C6F"/>
    <w:rsid w:val="00333EFE"/>
    <w:rsid w:val="003375F9"/>
    <w:rsid w:val="0034093D"/>
    <w:rsid w:val="0035452B"/>
    <w:rsid w:val="00363F4A"/>
    <w:rsid w:val="00374EF5"/>
    <w:rsid w:val="0038406F"/>
    <w:rsid w:val="0038656D"/>
    <w:rsid w:val="00391F9A"/>
    <w:rsid w:val="00396392"/>
    <w:rsid w:val="003A1B68"/>
    <w:rsid w:val="003A48FF"/>
    <w:rsid w:val="003B12FE"/>
    <w:rsid w:val="003B4A93"/>
    <w:rsid w:val="003D1C56"/>
    <w:rsid w:val="003D6C2C"/>
    <w:rsid w:val="00404CC9"/>
    <w:rsid w:val="004239D5"/>
    <w:rsid w:val="004427AC"/>
    <w:rsid w:val="00463237"/>
    <w:rsid w:val="0047771C"/>
    <w:rsid w:val="00482479"/>
    <w:rsid w:val="0048446F"/>
    <w:rsid w:val="00485870"/>
    <w:rsid w:val="0048687F"/>
    <w:rsid w:val="00491F06"/>
    <w:rsid w:val="0049309B"/>
    <w:rsid w:val="004A1277"/>
    <w:rsid w:val="004A733A"/>
    <w:rsid w:val="004C35A0"/>
    <w:rsid w:val="004C7C49"/>
    <w:rsid w:val="004E14C4"/>
    <w:rsid w:val="004E6A14"/>
    <w:rsid w:val="004F205E"/>
    <w:rsid w:val="005066C8"/>
    <w:rsid w:val="0051500E"/>
    <w:rsid w:val="005168EA"/>
    <w:rsid w:val="00536BB8"/>
    <w:rsid w:val="0054315A"/>
    <w:rsid w:val="00546979"/>
    <w:rsid w:val="0055525F"/>
    <w:rsid w:val="005758BA"/>
    <w:rsid w:val="005830C5"/>
    <w:rsid w:val="00585625"/>
    <w:rsid w:val="00592BD2"/>
    <w:rsid w:val="005941C7"/>
    <w:rsid w:val="005A0DEA"/>
    <w:rsid w:val="005A7051"/>
    <w:rsid w:val="005A773D"/>
    <w:rsid w:val="005C4A95"/>
    <w:rsid w:val="005C6EE9"/>
    <w:rsid w:val="005D3134"/>
    <w:rsid w:val="005E1475"/>
    <w:rsid w:val="005F4C9A"/>
    <w:rsid w:val="00627417"/>
    <w:rsid w:val="00632005"/>
    <w:rsid w:val="00644E53"/>
    <w:rsid w:val="00653043"/>
    <w:rsid w:val="00654C90"/>
    <w:rsid w:val="0066070E"/>
    <w:rsid w:val="00662DB8"/>
    <w:rsid w:val="00674F89"/>
    <w:rsid w:val="0068429F"/>
    <w:rsid w:val="006A2649"/>
    <w:rsid w:val="006A272E"/>
    <w:rsid w:val="006A6015"/>
    <w:rsid w:val="006B0E00"/>
    <w:rsid w:val="006B5CE1"/>
    <w:rsid w:val="006D2D53"/>
    <w:rsid w:val="006D59B6"/>
    <w:rsid w:val="006E0B88"/>
    <w:rsid w:val="006E27CF"/>
    <w:rsid w:val="006F021D"/>
    <w:rsid w:val="006F41E7"/>
    <w:rsid w:val="006F4A34"/>
    <w:rsid w:val="007108E9"/>
    <w:rsid w:val="00714ADF"/>
    <w:rsid w:val="0071565E"/>
    <w:rsid w:val="00730A19"/>
    <w:rsid w:val="00732984"/>
    <w:rsid w:val="0073311E"/>
    <w:rsid w:val="0075755F"/>
    <w:rsid w:val="007A5B44"/>
    <w:rsid w:val="007B09E0"/>
    <w:rsid w:val="007B492D"/>
    <w:rsid w:val="007C4779"/>
    <w:rsid w:val="007D4615"/>
    <w:rsid w:val="007D5030"/>
    <w:rsid w:val="007E6093"/>
    <w:rsid w:val="007F45D3"/>
    <w:rsid w:val="00824742"/>
    <w:rsid w:val="00827F6A"/>
    <w:rsid w:val="00830B58"/>
    <w:rsid w:val="00834360"/>
    <w:rsid w:val="00842952"/>
    <w:rsid w:val="008464EE"/>
    <w:rsid w:val="008667C1"/>
    <w:rsid w:val="00866CE0"/>
    <w:rsid w:val="00874D49"/>
    <w:rsid w:val="008A0026"/>
    <w:rsid w:val="008A2860"/>
    <w:rsid w:val="008A55F7"/>
    <w:rsid w:val="008A5B63"/>
    <w:rsid w:val="008B0AD4"/>
    <w:rsid w:val="008B24CD"/>
    <w:rsid w:val="008C2AF0"/>
    <w:rsid w:val="008D5662"/>
    <w:rsid w:val="008D75D6"/>
    <w:rsid w:val="008F208B"/>
    <w:rsid w:val="008F5740"/>
    <w:rsid w:val="00911456"/>
    <w:rsid w:val="00921E0B"/>
    <w:rsid w:val="00924C7A"/>
    <w:rsid w:val="0094350E"/>
    <w:rsid w:val="00946B7A"/>
    <w:rsid w:val="00953AA5"/>
    <w:rsid w:val="00987C25"/>
    <w:rsid w:val="009964A9"/>
    <w:rsid w:val="009A2C43"/>
    <w:rsid w:val="009A5E74"/>
    <w:rsid w:val="009C043A"/>
    <w:rsid w:val="009C5728"/>
    <w:rsid w:val="009D0FC0"/>
    <w:rsid w:val="009E0449"/>
    <w:rsid w:val="009E678C"/>
    <w:rsid w:val="009F717E"/>
    <w:rsid w:val="00A00A21"/>
    <w:rsid w:val="00A00F5E"/>
    <w:rsid w:val="00A119B2"/>
    <w:rsid w:val="00A1475C"/>
    <w:rsid w:val="00A2753E"/>
    <w:rsid w:val="00A33663"/>
    <w:rsid w:val="00A35A2E"/>
    <w:rsid w:val="00A45AF3"/>
    <w:rsid w:val="00AA7675"/>
    <w:rsid w:val="00AD4E36"/>
    <w:rsid w:val="00AE02C4"/>
    <w:rsid w:val="00B033DC"/>
    <w:rsid w:val="00B0565C"/>
    <w:rsid w:val="00B26508"/>
    <w:rsid w:val="00B5663E"/>
    <w:rsid w:val="00B65EFD"/>
    <w:rsid w:val="00B66D68"/>
    <w:rsid w:val="00B77506"/>
    <w:rsid w:val="00BB62C7"/>
    <w:rsid w:val="00BE3596"/>
    <w:rsid w:val="00BE57B0"/>
    <w:rsid w:val="00BE6629"/>
    <w:rsid w:val="00BF2340"/>
    <w:rsid w:val="00C0263C"/>
    <w:rsid w:val="00C05402"/>
    <w:rsid w:val="00C24053"/>
    <w:rsid w:val="00C336C2"/>
    <w:rsid w:val="00C4381D"/>
    <w:rsid w:val="00C46996"/>
    <w:rsid w:val="00C94957"/>
    <w:rsid w:val="00CA010D"/>
    <w:rsid w:val="00CA249D"/>
    <w:rsid w:val="00CA2F53"/>
    <w:rsid w:val="00CB58EF"/>
    <w:rsid w:val="00CD4F61"/>
    <w:rsid w:val="00CF25BE"/>
    <w:rsid w:val="00CF2E1D"/>
    <w:rsid w:val="00D120BD"/>
    <w:rsid w:val="00D14CBC"/>
    <w:rsid w:val="00D16FAF"/>
    <w:rsid w:val="00D241F1"/>
    <w:rsid w:val="00D31B9F"/>
    <w:rsid w:val="00D32299"/>
    <w:rsid w:val="00D53EA2"/>
    <w:rsid w:val="00D63AD6"/>
    <w:rsid w:val="00D70DDA"/>
    <w:rsid w:val="00D837EA"/>
    <w:rsid w:val="00D90A59"/>
    <w:rsid w:val="00D96271"/>
    <w:rsid w:val="00DA1E54"/>
    <w:rsid w:val="00DA2100"/>
    <w:rsid w:val="00DA3AA4"/>
    <w:rsid w:val="00DB4A4B"/>
    <w:rsid w:val="00DB690D"/>
    <w:rsid w:val="00DE1AF9"/>
    <w:rsid w:val="00DE33F8"/>
    <w:rsid w:val="00E074D1"/>
    <w:rsid w:val="00E105B6"/>
    <w:rsid w:val="00E10AFC"/>
    <w:rsid w:val="00E11932"/>
    <w:rsid w:val="00E13C78"/>
    <w:rsid w:val="00E357D6"/>
    <w:rsid w:val="00E4098A"/>
    <w:rsid w:val="00E604F9"/>
    <w:rsid w:val="00E75307"/>
    <w:rsid w:val="00E83113"/>
    <w:rsid w:val="00EB046A"/>
    <w:rsid w:val="00EB2562"/>
    <w:rsid w:val="00EB28E2"/>
    <w:rsid w:val="00EC1247"/>
    <w:rsid w:val="00EE58F3"/>
    <w:rsid w:val="00F12C99"/>
    <w:rsid w:val="00F137D0"/>
    <w:rsid w:val="00F15D0A"/>
    <w:rsid w:val="00F233BD"/>
    <w:rsid w:val="00F268CF"/>
    <w:rsid w:val="00F2705B"/>
    <w:rsid w:val="00F46640"/>
    <w:rsid w:val="00F52B2E"/>
    <w:rsid w:val="00F52BF5"/>
    <w:rsid w:val="00F5719B"/>
    <w:rsid w:val="00F9129A"/>
    <w:rsid w:val="00F92B17"/>
    <w:rsid w:val="00F97257"/>
    <w:rsid w:val="00FA7486"/>
    <w:rsid w:val="00FC278B"/>
    <w:rsid w:val="00FD698D"/>
    <w:rsid w:val="00FD6D8B"/>
    <w:rsid w:val="00FE2016"/>
    <w:rsid w:val="00F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B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94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BD"/>
    <w:pPr>
      <w:ind w:left="720"/>
      <w:contextualSpacing/>
    </w:pPr>
  </w:style>
  <w:style w:type="table" w:styleId="a4">
    <w:name w:val="Table Grid"/>
    <w:basedOn w:val="a1"/>
    <w:uiPriority w:val="59"/>
    <w:rsid w:val="0068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2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650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50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A0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64E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67C1"/>
  </w:style>
  <w:style w:type="character" w:styleId="ac">
    <w:name w:val="Hyperlink"/>
    <w:basedOn w:val="a0"/>
    <w:uiPriority w:val="99"/>
    <w:unhideWhenUsed/>
    <w:rsid w:val="008667C1"/>
    <w:rPr>
      <w:color w:val="0000FF"/>
      <w:u w:val="single"/>
    </w:rPr>
  </w:style>
  <w:style w:type="character" w:customStyle="1" w:styleId="hl">
    <w:name w:val="hl"/>
    <w:basedOn w:val="a0"/>
    <w:rsid w:val="00C46996"/>
  </w:style>
  <w:style w:type="character" w:customStyle="1" w:styleId="10">
    <w:name w:val="Заголовок 1 Знак"/>
    <w:basedOn w:val="a0"/>
    <w:link w:val="1"/>
    <w:uiPriority w:val="9"/>
    <w:rsid w:val="00594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9A2C4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F4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basedOn w:val="a0"/>
    <w:uiPriority w:val="22"/>
    <w:qFormat/>
    <w:rsid w:val="00FF6586"/>
    <w:rPr>
      <w:b/>
      <w:bCs/>
    </w:rPr>
  </w:style>
  <w:style w:type="paragraph" w:customStyle="1" w:styleId="topicauthors--description">
    <w:name w:val="topic__authors--description"/>
    <w:basedOn w:val="a"/>
    <w:rsid w:val="00485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B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94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BD"/>
    <w:pPr>
      <w:ind w:left="720"/>
      <w:contextualSpacing/>
    </w:pPr>
  </w:style>
  <w:style w:type="table" w:styleId="a4">
    <w:name w:val="Table Grid"/>
    <w:basedOn w:val="a1"/>
    <w:uiPriority w:val="59"/>
    <w:rsid w:val="0068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2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650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50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A0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64E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67C1"/>
  </w:style>
  <w:style w:type="character" w:styleId="ac">
    <w:name w:val="Hyperlink"/>
    <w:basedOn w:val="a0"/>
    <w:uiPriority w:val="99"/>
    <w:unhideWhenUsed/>
    <w:rsid w:val="008667C1"/>
    <w:rPr>
      <w:color w:val="0000FF"/>
      <w:u w:val="single"/>
    </w:rPr>
  </w:style>
  <w:style w:type="character" w:customStyle="1" w:styleId="hl">
    <w:name w:val="hl"/>
    <w:basedOn w:val="a0"/>
    <w:rsid w:val="00C46996"/>
  </w:style>
  <w:style w:type="character" w:customStyle="1" w:styleId="10">
    <w:name w:val="Заголовок 1 Знак"/>
    <w:basedOn w:val="a0"/>
    <w:link w:val="1"/>
    <w:uiPriority w:val="9"/>
    <w:rsid w:val="00594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9A2C4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F4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basedOn w:val="a0"/>
    <w:uiPriority w:val="22"/>
    <w:qFormat/>
    <w:rsid w:val="00FF65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4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1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7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82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45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BD81-60A1-4E56-A7FF-79F0C151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2021-04-27T13:10:00Z</dcterms:created>
  <dcterms:modified xsi:type="dcterms:W3CDTF">2021-04-27T13:10:00Z</dcterms:modified>
</cp:coreProperties>
</file>