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Введение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Гастрит - это распространенное заболевание желудка, в основе которого лежит нарушение его функций в результате воспаления слизистой оболочки. </w:t>
      </w:r>
      <w:proofErr w:type="gram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Острый гастрит возникает вследствие грубых нарушений питания (прием недоброкачественной пищи, крепких алкогольных напитков в больших количествах или их суррогатов), не переносимости определенных пищевых продуктов и лекарственных средств, присутствия в пище болезнетворных микроорганизмов и др. Для острого гастрита характерны относительно быстро возникающие неприятные вкусовые ощущения, тяжесть, распирание в подложечной области, повышенное слюноотделение, тошнота, рвота с не переваренными остатками пищи, кислым (потом</w:t>
      </w:r>
      <w:proofErr w:type="gram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горьким) вкусом во рту, иногда диарея, общая слабость, головокружение, в тяжелых случаях - коллапс. При тяжелой форме острого гастрита также может дойти до кровотечений из желудка и двенадцатиперстной кишки.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Хронический гастрит - сложное по природе заболевание, вызванное изменениями слизистой оболочки желудка и нарушениями секреции соляной кислоты. У больных хроническим гастритом, наряду с неприятными и болевыми ощущениями, желудочными и кишечными расстройствами, вызываемыми приемом пищи или нервными нагрузками, часто отмечаются раздражительность, повышенная утомляемость, общая слабость, снижение артериального давления. Примерно около 50% и даже больше трудоспособного населения развитых стран страдает данным заболеванием, причем с возрастом заболеваемость заметно увеличивается.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Покров слизи защищает слизистую оболочку от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самопереваривания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Возбуждающие средства, типа никотина, алкоголя или крепкого кофе, а также некоторые болеутоляющие и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антиревматические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медикаменты, могу</w:t>
      </w:r>
      <w:r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нарушить эту самозащиту.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гастритах, атонии желудка и кишечника умеренная физическая нагрузка, не вызывающая утомления, повышает обмен веществ, улучшает кровообращение и возбуждает деятельность всех органов выделения пищеварительных соков.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больных, страдающих пониженной и нулевой кислотностью желудочного сока, с целью нормализации кислотности желудка и улучшения работы органов пищеварения, подходит комплекс из несложных физических упражнений.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Лечебная физкультура (ЛФК) является составной частью общей физкультуры и одним из важнейших методов комплексного лечения больных язвенной болезнью, а также эффективным средством предупреждения обострений при правильном построении занятий и всего комплекса.</w:t>
      </w:r>
    </w:p>
    <w:p w:rsidR="00F662EE" w:rsidRPr="00EA1118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Лечебная физкультура назначается только врачом и проводится строго по назначению врача обычно</w:t>
      </w:r>
      <w:r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учреждениях здравоохранения 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больницах, поликлиниках, санаториях, диспансерах. Но она существует не только для больных и не только для лечения определенных болезней, а как профилактическая, восстановительная процедура.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Лечебной физкультурой можно заниматься, как под контролем инструктора ЛФК, так и самостоятельно, но соблюдая осторожность: не перенапрягаясь и не превращая лечебную физкультуру в спорт.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Лечебная физкультура выполняет не только лечебную, но и воспитательную функцию. Она воспитывает сознательное отношение к использованию физических упражнений, прививает гигиенические навыки, приобщает к закаливанию организма ес</w:t>
      </w:r>
      <w:r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тественными факторами природы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этом ЛФК тесно соприкасается с педагогикой и гигиеной. ЛФК развивает силу, выносливость, координацию движений, прививает навыки гигиены, закаливает организм. В настоящее время никем не подвергается сомне</w:t>
      </w:r>
      <w:r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нию, что лечебная физкультура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обязательная и необходимая составная часть всех разделов современной практической медицины.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Классификация гастритов: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Этиологическая характеристика: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аутоиммунный гастрит тип</w:t>
      </w:r>
      <w:proofErr w:type="gram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ассоциированный с НР - бактериальный гастрит - тип</w:t>
      </w:r>
      <w:proofErr w:type="gram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реактивный гастрит - тип С.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Топографическая характеристика: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антральный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гастрит;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фундальный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гастрит;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пангастрит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практической работе врачи различают гастрит с пониженной и повышенной секрецией желудочного сока, говорят о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хеликобактерном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гастрите, который вызывается бактериями -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хеликобактерами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попадании бактерии в желудок, она способна сохраняться в нем длительное время, размножаться, повреждать оболочку желудка.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Статистика говорит, что хронический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хеликобактерный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гастрит составляет около 70% всех встречающихся гастритов; хронический аутоиммунный гастрит - около 15-18% всех гастритов; остальное - это идиопатический хронический гастрит (неизвестного происхождения), реактивный хронический гастрит, особые формы хронического гастрита.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Реабилитация при хроническом гастрите носит комплексный характер и включает в себя следующие мероприятия: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Медикаментозное лечение, направленное на снятие воспалительного процесса и воздействие на патогенетические звенья патологического процесса.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Л</w:t>
      </w:r>
      <w:r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ечебная физическая культура (утренняя гигиеническая гимнастика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ЛГ, терренкур, подвижные</w:t>
      </w:r>
      <w:r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игры, элементы спортивных игр 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волейбол, теннис).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Диета (лечебное питание и соблюдение режима питания).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Устранение профессиональных и других вредностей.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Физиотерапия (электрофорез, теплолечение, диатермия, грязелечение и водолечение).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Местное воздействие на слизистую оболочку желудка (масло шиповника или облепихи, минеральные воды)</w:t>
      </w:r>
    </w:p>
    <w:p w:rsidR="002A5E88" w:rsidRPr="00EA1118" w:rsidRDefault="002A5E8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0D1B" w:rsidRPr="00EA1118" w:rsidRDefault="00B80D1B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Методика лечебной гимнастики при гастрите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обострении хронического гастрита средства ЛФК следует назначать только после стихания симптомов раздраженного желудка (боли, тошнота, рвота). В этом подостром периоде показана лишь лечебная гимнастика с исключением упражнений для мышц брюшного пресса, которые могут спровоцировать обострение;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сосудистая дистония и лабильность </w:t>
      </w:r>
      <w:proofErr w:type="gram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 не являются противопоказанием к применению лечебной гимнастики, так как физические упражнения будут способствовать их уменьшению (ликвидации);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деятельности кишечника (понос) требует отсрочки назначения лечебная гимнастика до прекращения энтерита. Запоры не являются противопоказанием для применения физических упражнений, так как они содействуют улучшению работы кишечника;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наряду с упражнениями без отягощения в комплекс лечебной гимнастики необходимо вводить и эмоциональные упражнения, направленные на повышение тонуса нервной системы, особенно у больных с пониженной секрецией (например, комбинированные движения, сопровождающиеся хлопками, и др.);</w:t>
      </w:r>
      <w:proofErr w:type="gramEnd"/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упражнения в ходьбе рекомендуется выполнять с высоким подниманием бедер; подскоки следует заменить приседаниями и приподниманием на носки, не вызывающими сотрясения брюшных органов;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специальные нагрузочные упражнения для мышц брюшного пресса в первой половине курса лечебной гимнастики не рекомендуются, так как и без этих упражнений мышцы достаточно вовлекаются в работу при наклонах и поворотах туловища в стороны;</w:t>
      </w:r>
    </w:p>
    <w:p w:rsidR="00F662EE" w:rsidRPr="00F662EE" w:rsidRDefault="002A5E8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662EE"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с гимнастическими предметами (гантели, булавы и др.) должны быть маховыми и сочетаться с дыхательными упражнениями; целесообразнее применять динамические дыхательные упражнения;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общее число упражнений в занятии лечебной гимнастикой 15--25 в зависимости от общего состояния больного. В меньшем числе упражнений нуждаются больные с пониженной секрецией, в большем - больные с нормальной и повышенной секрецией (обычно достаточно упитанные);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дозировка упражнений при хроническом гастрите с пониженной секрецией должна быть умеренной, а при хроническом гастрите с нормальной и повышенной секрецией</w:t>
      </w:r>
      <w:proofErr w:type="gram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-- </w:t>
      </w:r>
      <w:proofErr w:type="gram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сильной. Для этого при хроническом гастрите с пониженной секрецией рекомендуется 3--4 повторения каждого упражнения, упражнения следует проводить плавно, в спокойном темпе, а при хроническом гастрите с нормальной и повышенной секрецией число повторений доводить до 5--6 и выполнять упражнения в среднем темпе;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 средств и форм ЛФК показаны различные виды физических упражнений, утренняя гигиеническая гимнастика, пешеходные прогулки, плавание, лыжные и велосипедные прогулки и элементы спортивных игр (теннис, волейбол и др.).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Задачи ЛФК: тонизировать и нормализовать деятельность центральной нервной системы и восстановить нормальные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кортико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-висцеральные связи; нормализовать секреторную и моторную функции желудочно-кишечного тракта; нормализовать обмен веществ; улучшить деятельность </w:t>
      </w:r>
      <w:proofErr w:type="gram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трахеобронхиальной системы, обеспечить ее адаптацию к возрастающей физической нагрузке.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Методика ЛГ при хронических гастритах зависит от формы заболевания.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пониженной секреторной функции желудка (гастрит с секреторной недостаточностью) лечебная гимнастика применяется с целью общего умеренного воздействия физической нагрузки на организм.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напр</w:t>
      </w:r>
      <w:r w:rsidR="002A5E88"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авленность лечебной гимнастики 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урегулирование процессов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сокоотделения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улучшение обмена веществ, укрепление мышц брюшного пресса, активизация кровообращения в брюшной полости.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стимуляции секреторной и моторной функций желудка на фоне общеукрепляющих упражнений в занятиях лечебной гимнастики применяют специальные упражнения для мышц брюшного </w:t>
      </w:r>
      <w:proofErr w:type="gram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пресса</w:t>
      </w:r>
      <w:proofErr w:type="gram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исходном положении стоя, сидя и лежа с постепенным увеличением нагрузки.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Целесообразно использовать упражнения, охватывающие крупные мышечные группы, дыхательные упражнения, усложненные виды ходьбы, упражнения с гимнастическими предметами и снарядами.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лечебной гимнастики при повышенн</w:t>
      </w:r>
      <w:r w:rsidR="002A5E88"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секреторной функции желудка 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нормализация функции вегетативной нервной системы и уравновешивание нервных процессов.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Положительный эмоциональный фон является важным условием ЛФК у этих больных. Рекомендуется вводить в процедуру лечебной гимнастики более сложные по координации упражнения в сочетании с </w:t>
      </w:r>
      <w:proofErr w:type="gram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дыхательными</w:t>
      </w:r>
      <w:proofErr w:type="gram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Воздействие на мышцы брюшного пресса должно быть ограниченным.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Больные с повышенной секрецией желудочного сока должны выполнять упражнения с большей нагрузкой, чем те, у которых секреция понижена. Интенсивность нагрузки можно повысить, ускоряя выполнение упражнений, увеличивая число повторений, вводя упражнения с отягощением.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умеренной физической нагрузки секреция желудочного сока повышается, а интенсивная мышечная работа уменьшает желудочную секрецию.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санаторно-курортных условиях широко используют эстафеты в игровой форме (с мячом, булавами, с гимнастическими обручами), прогулки, спортивные упражнения (плавание, лыжные прогулки, коньки и др.) и массаж живота (по седативной методике).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Лечебная физкультура при гастрите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противорецедивное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лечение целесообразно включать также и лечебную физкультуру. Физкультура тонизирующе влияет на весь организм, улучшает 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обмен веществ, нормализует нервные реакции, изменяет внутрибрюшное давление, улучшает кровообращение в брюшной полости.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Лечебная физкультура для больных хроническим гастритом, протекающим с секреторной недостаточностью должна быть умеренной и направленной на укрепление мышц брюшного пресса, общеукрепляющей. Рекомендуются прогулки, а также дозированная ходьба.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больных с повышенной секрецией нагрузка на занятиях д</w:t>
      </w:r>
      <w:r w:rsidR="002A5E88"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олжна быть значительно большей 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уровне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субмаксимальной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мощности работы, но число упражнений для мышц брюшного пресса должно быть ограниченно и выполняться они должны с умеренной нагрузкой. При сочетании диетического питания, приема минеральной воды и лечебной физкультуры наиболее целесообразно при хронических гастритах с повышенной секрецией пищеварительных желез минеральную воду пить перед занятиями физкульт</w:t>
      </w:r>
      <w:r w:rsidR="002A5E88"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урой, а пищу принимать через 15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 минут после занятий.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гастритах с пониженной секрецией пить минеральную воду следует по</w:t>
      </w:r>
      <w:r w:rsidR="002A5E88"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 физкультурных занятий за 15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 минут до еды.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правильного режима питания, борьба с курением и злоупотреблением алкоголем, выявление и лечение других заболеваний органов пищеварения, санация полости рта</w:t>
      </w:r>
      <w:proofErr w:type="gram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-- </w:t>
      </w:r>
      <w:proofErr w:type="gram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эти мероприятия предупредят возникновение и прогрессирование хронического гастрита.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 способствует нормализации кислотности желудочного сока. Так при пониженной секреции желудочного сока перед бегом выпейте стакан намагниченной воды - это усилит секреторную функцию желудка. Бегайте не менее 30 минут и не более часа.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секреция повышенная или нормальная, можно перед бегом выпить стакан овсянки или геркулеса для нейтрализации повышенной кислотности.</w:t>
      </w: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Примерная схема в период ремиссии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3445"/>
        <w:gridCol w:w="884"/>
        <w:gridCol w:w="3866"/>
        <w:gridCol w:w="516"/>
      </w:tblGrid>
      <w:tr w:rsidR="00F662EE" w:rsidRPr="00F662EE" w:rsidTr="00F662EE">
        <w:trPr>
          <w:gridAfter w:val="4"/>
        </w:trPr>
        <w:tc>
          <w:tcPr>
            <w:tcW w:w="0" w:type="auto"/>
            <w:shd w:val="clear" w:color="auto" w:fill="F2F2F2"/>
            <w:vAlign w:val="center"/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662EE" w:rsidRPr="00F662EE" w:rsidTr="00F662EE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Ходьба простая и усложненная (сочетает движения рук и ног). Ритмично, в спокойном темпе.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Постепенное втягивание в нагрузку, развитие координации движений.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662EE" w:rsidRPr="00F662EE" w:rsidTr="00F662EE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Упражнения для рук и ног в сочетании с движениями корпуса и дыхательными упражнениями </w:t>
            </w:r>
            <w:proofErr w:type="gramStart"/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положениями сидя.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 же, постепенное увеличение внутрибрюшного давления. Усиление кровообращения в брюшной полости.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662EE" w:rsidRPr="00F662EE" w:rsidTr="00F662EE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Стоя. Упражнения в метании и ловле мячей, эстафеты. Чередование с дыхательными упражнениями.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 физиологическая нагрузка. Создание условий для развития положительных эмоций. Развитие функций полного дыхания.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662EE" w:rsidRPr="00F662EE" w:rsidTr="00F662EE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на развитие равновесия в чередовании с упражнениями на гимнастической стенке типа смешанных висов.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Общетонизирущее</w:t>
            </w:r>
            <w:proofErr w:type="spellEnd"/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воздействие на нервную систему, развитие статико-динамической устойчивости.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662EE" w:rsidRPr="00F662EE" w:rsidTr="00F662EE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Лежа. Элементарные упражнения для конечностей в сочетании с глубоким дыханием.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6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нагрузки. Развитие полного дыхания.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662EE" w:rsidRPr="00F662EE" w:rsidTr="00F662EE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2A5E88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662EE" w:rsidRPr="00F662EE" w:rsidTr="00F662EE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F662EE" w:rsidRPr="00F662EE" w:rsidRDefault="00F662EE" w:rsidP="00F66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1. Отставляя правую ногу назад, поднять руки вверх - вдох, вернуться в исходное положение - выдох. То же для левой ноги. Темп медленный. Выполнить 3-4 раза.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2. Повороты туловища. Руки в стороны - вдох, поворот на 90 ° вправо - выдох, возвращение в первоначальное положение - вдох; поворот на 90 ° влево - выдох, возвращение в исходное положение - вдох. Темп медленный. Выполнить 3-4 раза в каждую сторону.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3. Наклоны в сторону. Наклониться вправо - выдох, выпрямиться - вдох; наклониться влево - выдох, выпрямиться - вдох. Дыхание равномерное. Темп медленный. Выполнить 3-4 раза.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Упражнение 4. Упражнение "дровосек". Наклоняясь вперед - выдох, возвращаясь в первоначальное положение - вдох. Упражнение имитирует колку дров. Темп быстрый. Выполнить 3-4 раза.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5. Полное дыхание (см. упражнение 13 предыдущего комплекса). Темп медленный. Выполнить 3-4 раза.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6. Исходное положение - сидя. Ноги прямые, руки в упоре сзади. Прогнуться - вдох, вернуться в исходное положение - выдох. Темп медленный. Выполнить 4-6 раз.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выполнения упражнений с 7 по 9 исходное положение - лежа на спине.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7. Поочередное поднимание то правой, то левой прямой ноги. Поднимая ногу - выдох, опуская - вдох. Темп медленный. Выполнить 4-6 раз.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8. Упражнение "велосипед". Дыхание равномерное. Темп средний. Выполнять в течение 15-25 секунд.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9. Полное глубокое дыхание - 3-4 раза. Темп медленный.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10. Исходное положение - лежа на животе. Сгибание рук в упоре. Отжимаясь от пола, делаем выдох, возвращаясь в исходное положение - вдох. Темп средний. Выполнить 5-10 раз.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выполнения упражнений 11 и 12 исходное положение - стоя.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11. Приседания. Приседая, Делаем выдох, возвращаясь в исходное положение - вдох. Темп средний. Выполнить 5-15раз.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12. Поднять прямую правую ногу - выдох, отвести назад - вдох. Темп средний. Выполнить 4-6 раз. То же для левой ноги.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выполнения упражнений 13 и 14 исходное положение - сидя.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13. Найти упор для ног. Наклониться назад - вдох, вернуться в исходное положение - выдох. Темп медленный. Выполнить 3-5 раз.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14. Исходное положение - сидя. Полное медленное дыхание под контролем рук. Правую руку положить на грудь, левую - на живот.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счет раз-два начинаем делать медленный диафрагмальный вдох, диафрагма идет вниз, живот при этом выпячивается. Это движение фиксирует левая рука. На счет три-четыре продолжаем делать полный вдох, но уже грудью. Это фиксирует правая рука. При этом грудь поднимается, плечи разворачиваются, а голова немного откидывается назад. На счет пять-шесть начинаем делать медленный диафрагмальный выдох, диафрагма идет вверх, а живот втягивается. Это движение фиксирует левая рука. На счет семь-восемь продолжаем выполнять полный выдох, но уже грудью. Это фиксирует правая рука. При этом грудь опускается, плечи сводятся, голова опускается на грудь. На счет девять-десять попытаться задержать дыхание на полном выдохе. (В дальнейшем время 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задержки дыхания на полном выдохе следует стараться постепенно увеличивать, но не делать это через силу.) Упражнение повторить 3-5 раз.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15. Исходное положение - на четвереньках. Синхронное поднимание руки и ноги. Поднимаем правую руку и правую ногу - вдох, опускаем - выдох; поднимаем левую руку и левую ногу - вдох, опускаем - выдох. Темп средний. Выполнить 3-8 раз.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выполнения упражнений с 16 по 18 исходное положение - стоя.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16. Подскоки. Дыхание равномерное. Выполнить 15-60 раз, затем перейти на ходьбу.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17. Ходьба на месте 1,5 минуты.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18. Полное дыхание - 1,5-2 минуты. Темп медленный.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лечебной гимнастики и прогулок больным с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гипоцидным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анацидным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гастритом рекомендуется заниматься плаванием (особенно при опущении желудка и кишечника), греблей, волейболом, теннисом, туризмом выходного дня, ходьбой на лыжах и катанием на коньках. Очень хорошо таким больным, наряду с упражнениями для всех мышечных групп, выполнять упражнения с нагрузкой на мышцы брюшного пресса.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запорах, которые очень часто сопутствуют атониям, следует выполнять дополнительные упражнения, связанные с сотрясением тела (бег, прыжки со скакалкой, верховая езда, спортивные игры, лыжи и гребля).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благодаря комплексному применению лечебно-оздоровительной гимнастики, противовоспалительной и </w:t>
      </w:r>
      <w:proofErr w:type="spellStart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репаративной</w:t>
      </w:r>
      <w:proofErr w:type="spellEnd"/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терапии, гигиенических процедур и диетоте</w:t>
      </w:r>
      <w:r w:rsidR="002A5E88"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рапии восстанавливается нормализация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</w:t>
      </w:r>
      <w:r w:rsidR="002A5E88"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желудочно-кишечного тракта.</w:t>
      </w:r>
    </w:p>
    <w:p w:rsidR="002A5E88" w:rsidRPr="00EA1118" w:rsidRDefault="002A5E8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5E88" w:rsidRPr="00EA1118" w:rsidRDefault="002A5E8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5E88" w:rsidRPr="00EA1118" w:rsidRDefault="002A5E8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5E88" w:rsidRPr="00EA1118" w:rsidRDefault="002A5E8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5E88" w:rsidRPr="00EA1118" w:rsidRDefault="002A5E8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5E88" w:rsidRPr="00EA1118" w:rsidRDefault="002A5E8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5E88" w:rsidRPr="00EA1118" w:rsidRDefault="002A5E8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5E88" w:rsidRPr="00EA1118" w:rsidRDefault="002A5E8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5E88" w:rsidRPr="00EA1118" w:rsidRDefault="002A5E8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1118" w:rsidRDefault="00EA1118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Вывод</w:t>
      </w:r>
    </w:p>
    <w:p w:rsidR="00F662EE" w:rsidRPr="00F662EE" w:rsidRDefault="00F662EE" w:rsidP="00F662E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 лечебной физкультуры, как одной из основных составляющих частей не только в лечении</w:t>
      </w:r>
      <w:r w:rsidR="002A5E88" w:rsidRPr="00EA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и в постоянной профилактике</w:t>
      </w:r>
      <w:r w:rsidRPr="00F66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гастрита, очень велико. Применение ЛФК при лечении хронического гастрита повышает эффективность комплексной терапии больных, ускоряет сроки выздоровления и предупреждает дальнейшее прогрессирование данного заболевания. Важно иметь в виду, что у многих больных гастрит в активной фазе может протекать бессимптомно, что обусловливает недооценку частоты язвенной болезни желудка и ее рецидивов. Поскольку у многих больных процесс протекает бессимптомно, отсутствие характерных болей еще не исключает гастрит как причину желудочно-кишечных кровотечений, признаков непроходимости выходного отдела желудка или внезапного осложнения. Касаясь приведенных в реферате основных упражнений, необходимо отметить, что, только строгая последовательность в увеличении нагрузки и её индивидуализация являются основными условиями при проведении всех занятий. При этом должно учитываться состояние, реакция занимающихся, особенности клинического течения, сопутствующие заболевания и физическая подготовленность больных. В заключении скажу, что профилактика заболевания главным образом заключается в устранении возможных факторов вызывающих заболевание: курение и употребление алкоголя; не соблюдение режима питания, работы и отдыха; стресс, связанный с перенапряжением ЦНС, что в свою очередь может привести к расстройству сна, аппетита и т.д.</w:t>
      </w:r>
    </w:p>
    <w:p w:rsidR="0072696B" w:rsidRPr="00EA1118" w:rsidRDefault="00EA1118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B80D1B" w:rsidRPr="00EA1118" w:rsidRDefault="00B80D1B">
      <w:pPr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  <w:r w:rsidRPr="00EA1118">
        <w:rPr>
          <w:rFonts w:ascii="Arial" w:hAnsi="Arial" w:cs="Arial"/>
          <w:sz w:val="24"/>
          <w:szCs w:val="24"/>
        </w:rPr>
        <w:t>ГБОУ ВПО «Красноярский государственный медицинский</w:t>
      </w: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  <w:r w:rsidRPr="00EA1118">
        <w:rPr>
          <w:rFonts w:ascii="Arial" w:hAnsi="Arial" w:cs="Arial"/>
          <w:sz w:val="24"/>
          <w:szCs w:val="24"/>
        </w:rPr>
        <w:t xml:space="preserve">университет имени профессора В. Ф. </w:t>
      </w:r>
      <w:proofErr w:type="spellStart"/>
      <w:r w:rsidRPr="00EA1118">
        <w:rPr>
          <w:rFonts w:ascii="Arial" w:hAnsi="Arial" w:cs="Arial"/>
          <w:sz w:val="24"/>
          <w:szCs w:val="24"/>
        </w:rPr>
        <w:t>Войно-Ясенецкого</w:t>
      </w:r>
      <w:proofErr w:type="spellEnd"/>
      <w:r w:rsidRPr="00EA1118">
        <w:rPr>
          <w:rFonts w:ascii="Arial" w:hAnsi="Arial" w:cs="Arial"/>
          <w:sz w:val="24"/>
          <w:szCs w:val="24"/>
        </w:rPr>
        <w:t>» Министерства</w:t>
      </w: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  <w:r w:rsidRPr="00EA1118">
        <w:rPr>
          <w:rFonts w:ascii="Arial" w:hAnsi="Arial" w:cs="Arial"/>
          <w:sz w:val="24"/>
          <w:szCs w:val="24"/>
        </w:rPr>
        <w:t>здравоохранения Российской Федерации</w:t>
      </w:r>
    </w:p>
    <w:p w:rsidR="00DF73CC" w:rsidRPr="00EA1118" w:rsidRDefault="00DF73CC" w:rsidP="00DF73CC">
      <w:pPr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right"/>
        <w:rPr>
          <w:rFonts w:ascii="Arial" w:hAnsi="Arial" w:cs="Arial"/>
          <w:sz w:val="24"/>
          <w:szCs w:val="24"/>
        </w:rPr>
      </w:pPr>
      <w:r w:rsidRPr="00EA11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DF73CC" w:rsidRPr="00EA1118" w:rsidRDefault="00DF73CC" w:rsidP="00DF73CC">
      <w:pPr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b/>
          <w:sz w:val="24"/>
          <w:szCs w:val="24"/>
        </w:rPr>
      </w:pPr>
      <w:r w:rsidRPr="00EA1118">
        <w:rPr>
          <w:rFonts w:ascii="Arial" w:hAnsi="Arial" w:cs="Arial"/>
          <w:b/>
          <w:sz w:val="24"/>
          <w:szCs w:val="24"/>
        </w:rPr>
        <w:t xml:space="preserve">РЕФЕРАТ </w:t>
      </w: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  <w:r w:rsidRPr="00EA1118">
        <w:rPr>
          <w:rFonts w:ascii="Arial" w:hAnsi="Arial" w:cs="Arial"/>
          <w:sz w:val="24"/>
          <w:szCs w:val="24"/>
        </w:rPr>
        <w:t>Медици</w:t>
      </w:r>
      <w:r w:rsidR="00EA1118" w:rsidRPr="00EA1118">
        <w:rPr>
          <w:rFonts w:ascii="Arial" w:hAnsi="Arial" w:cs="Arial"/>
          <w:sz w:val="24"/>
          <w:szCs w:val="24"/>
        </w:rPr>
        <w:t>нская реабилитация при хронических гастритах.</w:t>
      </w: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right"/>
        <w:rPr>
          <w:rFonts w:ascii="Arial" w:hAnsi="Arial" w:cs="Arial"/>
          <w:b/>
          <w:sz w:val="24"/>
          <w:szCs w:val="24"/>
        </w:rPr>
      </w:pPr>
    </w:p>
    <w:p w:rsidR="00EA1118" w:rsidRPr="00EA1118" w:rsidRDefault="00EA1118" w:rsidP="00DF73CC">
      <w:pPr>
        <w:jc w:val="right"/>
        <w:rPr>
          <w:rFonts w:ascii="Arial" w:hAnsi="Arial" w:cs="Arial"/>
          <w:b/>
          <w:sz w:val="24"/>
          <w:szCs w:val="24"/>
        </w:rPr>
      </w:pPr>
    </w:p>
    <w:p w:rsidR="00DF73CC" w:rsidRPr="00EA1118" w:rsidRDefault="00DF73CC" w:rsidP="00DF73CC">
      <w:pPr>
        <w:jc w:val="right"/>
        <w:rPr>
          <w:rFonts w:ascii="Arial" w:hAnsi="Arial" w:cs="Arial"/>
          <w:sz w:val="24"/>
          <w:szCs w:val="24"/>
        </w:rPr>
      </w:pPr>
      <w:r w:rsidRPr="00EA1118">
        <w:rPr>
          <w:rFonts w:ascii="Arial" w:hAnsi="Arial" w:cs="Arial"/>
          <w:b/>
          <w:sz w:val="24"/>
          <w:szCs w:val="24"/>
        </w:rPr>
        <w:t>Выполнила</w:t>
      </w:r>
      <w:r w:rsidRPr="00EA1118">
        <w:rPr>
          <w:rFonts w:ascii="Arial" w:hAnsi="Arial" w:cs="Arial"/>
          <w:sz w:val="24"/>
          <w:szCs w:val="24"/>
        </w:rPr>
        <w:t>: студентка 402</w:t>
      </w:r>
      <w:r w:rsidRPr="00EA1118">
        <w:rPr>
          <w:rFonts w:ascii="Arial" w:hAnsi="Arial" w:cs="Arial"/>
          <w:sz w:val="24"/>
          <w:szCs w:val="24"/>
        </w:rPr>
        <w:t xml:space="preserve"> группы</w:t>
      </w:r>
    </w:p>
    <w:p w:rsidR="00DF73CC" w:rsidRPr="00EA1118" w:rsidRDefault="00DF73CC" w:rsidP="00DF73CC">
      <w:pPr>
        <w:jc w:val="right"/>
        <w:rPr>
          <w:rFonts w:ascii="Arial" w:hAnsi="Arial" w:cs="Arial"/>
          <w:sz w:val="24"/>
          <w:szCs w:val="24"/>
        </w:rPr>
      </w:pPr>
      <w:r w:rsidRPr="00EA1118">
        <w:rPr>
          <w:rFonts w:ascii="Arial" w:hAnsi="Arial" w:cs="Arial"/>
          <w:sz w:val="24"/>
          <w:szCs w:val="24"/>
        </w:rPr>
        <w:t>ФФМО специальности педиатрия</w:t>
      </w:r>
    </w:p>
    <w:p w:rsidR="00DF73CC" w:rsidRPr="00EA1118" w:rsidRDefault="00DF73CC" w:rsidP="00DF73CC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EA1118">
        <w:rPr>
          <w:rFonts w:ascii="Arial" w:hAnsi="Arial" w:cs="Arial"/>
          <w:sz w:val="24"/>
          <w:szCs w:val="24"/>
        </w:rPr>
        <w:t>Макарьевская</w:t>
      </w:r>
      <w:proofErr w:type="spellEnd"/>
      <w:r w:rsidRPr="00EA1118">
        <w:rPr>
          <w:rFonts w:ascii="Arial" w:hAnsi="Arial" w:cs="Arial"/>
          <w:sz w:val="24"/>
          <w:szCs w:val="24"/>
        </w:rPr>
        <w:t xml:space="preserve"> Диана Сергеевна</w:t>
      </w: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</w:p>
    <w:p w:rsidR="00DF73CC" w:rsidRPr="00EA1118" w:rsidRDefault="00DF73CC" w:rsidP="00DF73C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A1118">
        <w:rPr>
          <w:rFonts w:ascii="Arial" w:hAnsi="Arial" w:cs="Arial"/>
          <w:sz w:val="24"/>
          <w:szCs w:val="24"/>
        </w:rPr>
        <w:t>Красноярск, 2016 г.</w:t>
      </w:r>
    </w:p>
    <w:p w:rsidR="00B80D1B" w:rsidRDefault="00B80D1B"/>
    <w:sectPr w:rsidR="00B8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E8"/>
    <w:rsid w:val="0012045F"/>
    <w:rsid w:val="002A5E88"/>
    <w:rsid w:val="008A7EE8"/>
    <w:rsid w:val="00B80D1B"/>
    <w:rsid w:val="00DF73CC"/>
    <w:rsid w:val="00EA1118"/>
    <w:rsid w:val="00EA522C"/>
    <w:rsid w:val="00F6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2018-04-26T08:20:00Z</dcterms:created>
  <dcterms:modified xsi:type="dcterms:W3CDTF">2018-04-26T09:09:00Z</dcterms:modified>
</cp:coreProperties>
</file>