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E8" w:rsidRDefault="004D6CE8" w:rsidP="004D6CE8">
      <w:pPr>
        <w:rPr>
          <w:rFonts w:ascii="LatoWeb" w:hAnsi="LatoWeb"/>
          <w:b/>
          <w:color w:val="333333"/>
          <w:sz w:val="33"/>
          <w:szCs w:val="29"/>
          <w:shd w:val="clear" w:color="auto" w:fill="FFFFFF"/>
        </w:rPr>
      </w:pPr>
      <w:r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>Тест</w:t>
      </w:r>
      <w:r w:rsidR="00733920"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 xml:space="preserve"> 1</w:t>
      </w:r>
      <w:r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 xml:space="preserve">. </w:t>
      </w:r>
      <w:r w:rsidRPr="00AE4543"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>Закон распределения. Экстракция.</w:t>
      </w:r>
      <w:r w:rsidR="00FF2E73">
        <w:rPr>
          <w:rFonts w:ascii="LatoWeb" w:hAnsi="LatoWeb"/>
          <w:b/>
          <w:color w:val="333333"/>
          <w:sz w:val="33"/>
          <w:szCs w:val="29"/>
          <w:shd w:val="clear" w:color="auto" w:fill="FFFFFF"/>
        </w:rPr>
        <w:t>103</w:t>
      </w:r>
    </w:p>
    <w:p w:rsidR="004D6CE8" w:rsidRPr="004A53D7" w:rsidRDefault="004D6CE8" w:rsidP="004D6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ПРИ  ЗАПИСИ</w:t>
      </w: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 ЗАКОНА РАСПРЕДЕЛЕНИЯ 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ПРИНЯТО </w:t>
      </w:r>
    </w:p>
    <w:p w:rsidR="004A53D7" w:rsidRDefault="004D6CE8" w:rsidP="00CF0AE6">
      <w:pPr>
        <w:ind w:left="709"/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В ЧИСЛИТЕЛЕ ПОМЕЩАТЬ </w:t>
      </w:r>
      <w:r w:rsidR="00974D83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КОНЦЕНТРАЦИЮ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ВЕЩЕСТВА В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) 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ФАЗЕ, А В ЗНАМЕНАТЕЛЕ - </w:t>
      </w:r>
      <w:r w:rsidR="00974D83">
        <w:rPr>
          <w:rFonts w:ascii="Times New Roman" w:hAnsi="Times New Roman" w:cs="Times New Roman"/>
          <w:sz w:val="29"/>
          <w:szCs w:val="29"/>
          <w:shd w:val="clear" w:color="auto" w:fill="FFFFFF"/>
        </w:rPr>
        <w:t>КОНЦЕНТРАЦИЮ</w:t>
      </w:r>
      <w:r w:rsidR="00974D83"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Pr="004A53D7">
        <w:rPr>
          <w:rFonts w:ascii="Times New Roman" w:hAnsi="Times New Roman" w:cs="Times New Roman"/>
          <w:sz w:val="29"/>
          <w:szCs w:val="29"/>
          <w:shd w:val="clear" w:color="auto" w:fill="FFFFFF"/>
        </w:rPr>
        <w:t>В ФАЗЕ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 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="004A53D7" w:rsidRPr="004A53D7">
        <w:rPr>
          <w:rFonts w:ascii="LatoWeb" w:hAnsi="LatoWeb"/>
          <w:sz w:val="29"/>
          <w:szCs w:val="29"/>
          <w:shd w:val="clear" w:color="auto" w:fill="FFFFFF"/>
        </w:rPr>
        <w:t>)</w:t>
      </w:r>
    </w:p>
    <w:p w:rsidR="00CF0AE6" w:rsidRPr="004A53D7" w:rsidRDefault="00CF0AE6" w:rsidP="004A53D7">
      <w:pPr>
        <w:rPr>
          <w:rFonts w:ascii="LatoWeb" w:hAnsi="LatoWeb"/>
          <w:sz w:val="29"/>
          <w:szCs w:val="29"/>
          <w:shd w:val="clear" w:color="auto" w:fill="FFFFFF"/>
        </w:rPr>
      </w:pPr>
    </w:p>
    <w:p w:rsidR="004D6CE8" w:rsidRDefault="00974D83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СОЕДИНЕНИЕ, ОТ</w:t>
      </w:r>
      <w:r w:rsidR="00CF0AE6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ВЕТСТВЕННОЕ ЗА ОБРАЗОВАНИЕ ЭКСТРАГИРУЕМОГО СОЕДИНЕНИЯ, НАЗЫВАЕТСЯ </w:t>
      </w:r>
      <w:r w:rsidR="004D6CE8"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 </w:t>
      </w:r>
      <w:r w:rsidR="004D6CE8" w:rsidRPr="004A53D7">
        <w:rPr>
          <w:rFonts w:ascii="LatoWeb" w:hAnsi="LatoWeb"/>
          <w:sz w:val="29"/>
          <w:szCs w:val="29"/>
          <w:shd w:val="clear" w:color="auto" w:fill="FFFFFF"/>
        </w:rPr>
        <w:t>(</w:t>
      </w:r>
      <w:r w:rsidR="004D6CE8"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="004D6CE8" w:rsidRPr="004A53D7">
        <w:rPr>
          <w:rFonts w:ascii="LatoWeb" w:hAnsi="LatoWeb"/>
          <w:sz w:val="29"/>
          <w:szCs w:val="29"/>
          <w:shd w:val="clear" w:color="auto" w:fill="FFFFFF"/>
        </w:rPr>
        <w:t>)</w:t>
      </w:r>
    </w:p>
    <w:p w:rsidR="00CF0AE6" w:rsidRPr="004A53D7" w:rsidRDefault="00CF0AE6" w:rsidP="00CF0AE6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CF0AE6" w:rsidRPr="00CF0AE6" w:rsidRDefault="00CF0AE6" w:rsidP="00CF0AE6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>ЗАПИСАТЬ ЗАКОН  РАСПРЕДЕЛЕНИЯ</w:t>
      </w: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 С ИСПОЛЬЗОВАНИЕМ КОНЦЕНТРАЦИИ С</w:t>
      </w:r>
      <w:proofErr w:type="spellStart"/>
      <w:proofErr w:type="gramStart"/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  <w:vertAlign w:val="subscript"/>
          <w:lang w:val="en-GB"/>
        </w:rPr>
        <w:t>i</w:t>
      </w:r>
      <w:proofErr w:type="spellEnd"/>
      <w:proofErr w:type="gramEnd"/>
      <w:r>
        <w:rPr>
          <w:rFonts w:ascii="Times New Roman" w:hAnsi="Times New Roman" w:cs="Times New Roman"/>
          <w:iCs/>
          <w:sz w:val="29"/>
          <w:szCs w:val="29"/>
          <w:shd w:val="clear" w:color="auto" w:fill="FFFFFF"/>
          <w:vertAlign w:val="subscript"/>
        </w:rPr>
        <w:t xml:space="preserve">                          </w:t>
      </w:r>
    </w:p>
    <w:p w:rsidR="00CF0AE6" w:rsidRPr="004A53D7" w:rsidRDefault="00CF0AE6" w:rsidP="00CF0AE6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4D6CE8" w:rsidRDefault="004D6CE8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Times New Roman" w:hAnsi="Times New Roman" w:cs="Times New Roman"/>
          <w:iCs/>
          <w:sz w:val="29"/>
          <w:szCs w:val="29"/>
          <w:shd w:val="clear" w:color="auto" w:fill="FFFFFF"/>
        </w:rPr>
        <w:t xml:space="preserve">ЭКСТРАКЦИЯ КОЛИЧЕСТВЕННО ОЦЕНИВАЕТСЯ  ПАРАМЕТРОМ 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(</w:t>
      </w:r>
      <w:r w:rsidRPr="004A53D7">
        <w:rPr>
          <w:rFonts w:ascii="LatoWeb" w:hAnsi="LatoWeb"/>
          <w:i/>
          <w:sz w:val="29"/>
          <w:szCs w:val="29"/>
          <w:shd w:val="clear" w:color="auto" w:fill="FFFFFF"/>
        </w:rPr>
        <w:t>вставить слово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)</w:t>
      </w:r>
    </w:p>
    <w:p w:rsidR="00CF0AE6" w:rsidRPr="00CF0AE6" w:rsidRDefault="00CF0AE6" w:rsidP="00CF0AE6">
      <w:pPr>
        <w:pStyle w:val="a3"/>
        <w:rPr>
          <w:rFonts w:ascii="LatoWeb" w:hAnsi="LatoWeb" w:hint="eastAsia"/>
          <w:sz w:val="29"/>
          <w:szCs w:val="29"/>
          <w:shd w:val="clear" w:color="auto" w:fill="FFFFFF"/>
        </w:rPr>
      </w:pPr>
    </w:p>
    <w:p w:rsidR="00CF0AE6" w:rsidRPr="004A53D7" w:rsidRDefault="00CF0AE6" w:rsidP="00CF0AE6">
      <w:pPr>
        <w:pStyle w:val="a3"/>
        <w:rPr>
          <w:rFonts w:ascii="LatoWeb" w:hAnsi="LatoWeb"/>
          <w:sz w:val="29"/>
          <w:szCs w:val="29"/>
          <w:shd w:val="clear" w:color="auto" w:fill="FFFFFF"/>
        </w:rPr>
      </w:pPr>
    </w:p>
    <w:p w:rsidR="004D6CE8" w:rsidRPr="004A53D7" w:rsidRDefault="004D6CE8" w:rsidP="004A53D7">
      <w:pPr>
        <w:pStyle w:val="a3"/>
        <w:numPr>
          <w:ilvl w:val="0"/>
          <w:numId w:val="2"/>
        </w:numPr>
        <w:rPr>
          <w:rFonts w:ascii="LatoWeb" w:hAnsi="LatoWeb"/>
          <w:sz w:val="29"/>
          <w:szCs w:val="29"/>
          <w:shd w:val="clear" w:color="auto" w:fill="FFFFFF"/>
        </w:rPr>
      </w:pPr>
      <w:r w:rsidRPr="004A53D7">
        <w:rPr>
          <w:rFonts w:ascii="LatoWeb" w:hAnsi="LatoWeb"/>
          <w:sz w:val="29"/>
          <w:szCs w:val="29"/>
          <w:shd w:val="clear" w:color="auto" w:fill="FFFFFF"/>
        </w:rPr>
        <w:t>Чему равен коэффициент распределения  вещества</w:t>
      </w:r>
      <w:proofErr w:type="gramStart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А</w:t>
      </w:r>
      <w:proofErr w:type="gramEnd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между двумя несмешивающимися растворителями, если при 25 </w:t>
      </w:r>
      <w:r w:rsidRPr="004A53D7">
        <w:rPr>
          <w:rFonts w:ascii="LatoWeb" w:hAnsi="LatoWeb"/>
          <w:sz w:val="29"/>
          <w:szCs w:val="29"/>
          <w:shd w:val="clear" w:color="auto" w:fill="FFFFFF"/>
          <w:vertAlign w:val="superscript"/>
        </w:rPr>
        <w:t>0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С водный раствор вещества</w:t>
      </w:r>
      <w:proofErr w:type="gramStart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А</w:t>
      </w:r>
      <w:proofErr w:type="gramEnd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 с концентрацией 0,6 моль /л, находится в равновесии с эфирным раствором, концентрация которого 0,3 </w:t>
      </w:r>
      <w:proofErr w:type="spellStart"/>
      <w:r w:rsidRPr="004A53D7">
        <w:rPr>
          <w:rFonts w:ascii="LatoWeb" w:hAnsi="LatoWeb"/>
          <w:sz w:val="29"/>
          <w:szCs w:val="29"/>
          <w:shd w:val="clear" w:color="auto" w:fill="FFFFFF"/>
        </w:rPr>
        <w:t>м</w:t>
      </w:r>
      <w:r w:rsidR="00974D83">
        <w:rPr>
          <w:rFonts w:ascii="LatoWeb" w:hAnsi="LatoWeb"/>
          <w:sz w:val="29"/>
          <w:szCs w:val="29"/>
          <w:shd w:val="clear" w:color="auto" w:fill="FFFFFF"/>
        </w:rPr>
        <w:t>к</w:t>
      </w:r>
      <w:r w:rsidRPr="004A53D7">
        <w:rPr>
          <w:rFonts w:ascii="LatoWeb" w:hAnsi="LatoWeb"/>
          <w:sz w:val="29"/>
          <w:szCs w:val="29"/>
          <w:shd w:val="clear" w:color="auto" w:fill="FFFFFF"/>
        </w:rPr>
        <w:t>моль</w:t>
      </w:r>
      <w:proofErr w:type="spellEnd"/>
      <w:r w:rsidRPr="004A53D7">
        <w:rPr>
          <w:rFonts w:ascii="LatoWeb" w:hAnsi="LatoWeb"/>
          <w:sz w:val="29"/>
          <w:szCs w:val="29"/>
          <w:shd w:val="clear" w:color="auto" w:fill="FFFFFF"/>
        </w:rPr>
        <w:t xml:space="preserve">/л? </w:t>
      </w:r>
    </w:p>
    <w:p w:rsidR="00C21441" w:rsidRPr="004A53D7" w:rsidRDefault="00C21441"/>
    <w:sectPr w:rsidR="00C21441" w:rsidRPr="004A53D7" w:rsidSect="0071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7D8C"/>
    <w:multiLevelType w:val="hybridMultilevel"/>
    <w:tmpl w:val="537E7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0A8E"/>
    <w:multiLevelType w:val="hybridMultilevel"/>
    <w:tmpl w:val="0CBA8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4D6CE8"/>
    <w:rsid w:val="001C2EE5"/>
    <w:rsid w:val="004A53D7"/>
    <w:rsid w:val="004D6CE8"/>
    <w:rsid w:val="0071338E"/>
    <w:rsid w:val="00733920"/>
    <w:rsid w:val="00974D83"/>
    <w:rsid w:val="00C21441"/>
    <w:rsid w:val="00CF0AE6"/>
    <w:rsid w:val="00DD62C5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6</cp:revision>
  <dcterms:created xsi:type="dcterms:W3CDTF">2021-04-06T21:33:00Z</dcterms:created>
  <dcterms:modified xsi:type="dcterms:W3CDTF">2021-04-08T03:20:00Z</dcterms:modified>
</cp:coreProperties>
</file>