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45" w:rsidRDefault="00DC3045" w:rsidP="00DC30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10</w:t>
      </w:r>
      <w:r w:rsidR="00932095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r w:rsidR="00932095" w:rsidRPr="00932095">
        <w:rPr>
          <w:rFonts w:ascii="Times New Roman" w:hAnsi="Times New Roman" w:cs="Times New Roman"/>
          <w:b/>
          <w:bCs/>
          <w:sz w:val="28"/>
          <w:szCs w:val="28"/>
        </w:rPr>
        <w:t>Микроскопическая картина   желчи в норме и при патологии</w:t>
      </w:r>
      <w:r w:rsidRPr="0093209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C3045" w:rsidRDefault="00DC3045" w:rsidP="00DC3045">
      <w:pPr>
        <w:tabs>
          <w:tab w:val="left" w:pos="0"/>
        </w:tabs>
        <w:spacing w:before="12" w:after="12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50C"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DC3045" w:rsidRDefault="00DC3045" w:rsidP="00DC3045">
      <w:pPr>
        <w:tabs>
          <w:tab w:val="left" w:pos="0"/>
        </w:tabs>
        <w:spacing w:before="12" w:after="12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95" w:rsidRPr="00932095" w:rsidRDefault="00932095" w:rsidP="00932095">
      <w:pPr>
        <w:pStyle w:val="a6"/>
        <w:numPr>
          <w:ilvl w:val="0"/>
          <w:numId w:val="3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932095">
        <w:rPr>
          <w:rFonts w:ascii="Times New Roman" w:hAnsi="Times New Roman" w:cs="Times New Roman"/>
          <w:sz w:val="28"/>
          <w:szCs w:val="28"/>
        </w:rPr>
        <w:t>Микроскопическое исследование.</w:t>
      </w:r>
    </w:p>
    <w:p w:rsidR="00932095" w:rsidRPr="00932095" w:rsidRDefault="00932095" w:rsidP="00932095">
      <w:pPr>
        <w:pStyle w:val="a6"/>
        <w:numPr>
          <w:ilvl w:val="0"/>
          <w:numId w:val="3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932095">
        <w:rPr>
          <w:rFonts w:ascii="Times New Roman" w:hAnsi="Times New Roman" w:cs="Times New Roman"/>
          <w:sz w:val="28"/>
          <w:szCs w:val="28"/>
        </w:rPr>
        <w:t>Клеточные элементы дуоденального содержимого.</w:t>
      </w:r>
    </w:p>
    <w:p w:rsidR="00932095" w:rsidRPr="00932095" w:rsidRDefault="00932095" w:rsidP="00932095">
      <w:pPr>
        <w:pStyle w:val="a6"/>
        <w:numPr>
          <w:ilvl w:val="0"/>
          <w:numId w:val="3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932095">
        <w:rPr>
          <w:rFonts w:ascii="Times New Roman" w:hAnsi="Times New Roman" w:cs="Times New Roman"/>
          <w:sz w:val="28"/>
          <w:szCs w:val="28"/>
        </w:rPr>
        <w:t>Кристаллические образования, обнаруживаемые в желчи.</w:t>
      </w:r>
    </w:p>
    <w:p w:rsidR="00932095" w:rsidRPr="00932095" w:rsidRDefault="00932095" w:rsidP="00932095">
      <w:pPr>
        <w:pStyle w:val="a6"/>
        <w:numPr>
          <w:ilvl w:val="0"/>
          <w:numId w:val="3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 w:rsidRPr="00932095">
        <w:rPr>
          <w:rFonts w:ascii="Times New Roman" w:hAnsi="Times New Roman" w:cs="Times New Roman"/>
          <w:bCs/>
          <w:sz w:val="28"/>
          <w:szCs w:val="28"/>
        </w:rPr>
        <w:t>Паразиты</w:t>
      </w:r>
      <w:r w:rsidRPr="00932095">
        <w:rPr>
          <w:rFonts w:ascii="Times New Roman" w:hAnsi="Times New Roman" w:cs="Times New Roman"/>
          <w:sz w:val="28"/>
          <w:szCs w:val="28"/>
        </w:rPr>
        <w:t>.</w:t>
      </w:r>
    </w:p>
    <w:p w:rsidR="00932095" w:rsidRPr="000D1F68" w:rsidRDefault="00932095" w:rsidP="00932095">
      <w:pPr>
        <w:pStyle w:val="a5"/>
        <w:numPr>
          <w:ilvl w:val="0"/>
          <w:numId w:val="3"/>
        </w:numPr>
        <w:tabs>
          <w:tab w:val="left" w:pos="0"/>
        </w:tabs>
        <w:spacing w:before="12"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095">
        <w:rPr>
          <w:rFonts w:ascii="Times New Roman" w:hAnsi="Times New Roman" w:cs="Times New Roman"/>
          <w:sz w:val="28"/>
          <w:szCs w:val="28"/>
        </w:rPr>
        <w:t>Диагностическое значение дуоденального зондирования.</w:t>
      </w:r>
    </w:p>
    <w:p w:rsidR="000D1F68" w:rsidRDefault="000D1F68" w:rsidP="000D1F68">
      <w:pPr>
        <w:pStyle w:val="a5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</w:p>
    <w:p w:rsidR="000D1F68" w:rsidRPr="000D1F68" w:rsidRDefault="000D1F68" w:rsidP="000D1F6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u w:val="single"/>
        </w:rPr>
        <w:t>Микроскопия   дуоденального   содержимого</w:t>
      </w:r>
    </w:p>
    <w:p w:rsidR="000D1F68" w:rsidRPr="000D1F68" w:rsidRDefault="000D1F68" w:rsidP="000D1F6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Клеточные элементы 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(лейкоциты, клетки цилиндрического эпителия) распознаются с трудом, так как их морфология меняется под действием ферментов дуоденального содержимого.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Лейкоциты</w:t>
      </w:r>
      <w:r w:rsidRPr="000D1F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в желчи имеют такой же вид, как в моче, могут быть окрашенными (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имбибированными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>) желчными пигментами в желтый цвет.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Клетки цилиндрического эпителия  в содержимом ДПК иногда меняют форму, становясь похожими на большие лейкоциты – это так называемые «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лейкоцитоиды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>», не имеющие диагностического значения.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В норме в желчи содержатся единичные лейкоциты и клетки цилиндрического эпителия.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Увеличение количества лейкоцитов и клеток цилиндрического эпителия в желчи порции</w:t>
      </w:r>
      <w:proofErr w:type="gramStart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бывает при воспалении желчного пузыря – холецистите. При этом диагностическое значение имеют только те лейкоциты, которые располагаются в тяжах слизи вместе с цилиндрическим эпителием. Отдельно лежащие лейкоциты не учитываются, так как попадают в дуоденальное содержимое из полости рта, желудка, верхних дыхательных путей.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u w:val="single"/>
        </w:rPr>
        <w:t>Кристаллические образования: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>кристаллы холестерина представляют собой бесцветные четырехугольные пластинки с обломанным углом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билирубинат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кальция имеет вид крупинок желто-коричневого цвета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>кристаллы жирных кислот имеют вид тонких нежных игл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>микролиты (то есть микроскопические камни) – это компактные округлые образования, состоящие из извести, холестерина и слизи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микролиты с хорошо выраженной концентрической структурой называются 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сферомикролиты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Наличие в дуоденальном содержимом одновременно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билирубината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кальция, кристаллов холестерина, жирных кислот и микролитов свидетельствует о нарушении коллоидной устойчивости желчи, то есть о предрасположенности к желчнокаменной болезни.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u w:val="single"/>
        </w:rPr>
        <w:t>Паразиты: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лямблии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имеют грушевидную форму. В свежевыделенной желчи они подвижны, поэтому для их обнаружения желчь исследуют немедленно после ее получения, еще теплой. При остывании желчи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лямблии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теряют подвижность и становятся трудно различимыми.   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D1F68" w:rsidRPr="000D1F68" w:rsidRDefault="000D1F68" w:rsidP="000D1F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норме при микроскопии дуоденального содержимого обнаруживают в небольшом количестве слизь,  единичные лейкоциты и клетки цилиндрического эпителия, иногда единичные кристаллы холестерина. 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D1F68" w:rsidRPr="000D1F68" w:rsidRDefault="000D1F68" w:rsidP="000D1F6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Диагностическое значение дуоденального зондирования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Наибольшую часть дуоденального содержимого составляет желчь, поэтому обычно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минутированное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зондирование ДПК проводят для диагностики заболеваний желчевыводящих путей и желчного пузыря, а именно: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А) сократительной функции желчного пузыря и сфинктера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Одди</w:t>
      </w:r>
      <w:proofErr w:type="spellEnd"/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Б) концентрационной способности желчного пузыря.</w:t>
      </w:r>
    </w:p>
    <w:p w:rsidR="00BB623B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1F68" w:rsidRPr="000D1F68" w:rsidRDefault="00BB623B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Нарушения сократительной функции желчного пузыря называется </w:t>
      </w:r>
      <w:proofErr w:type="spellStart"/>
      <w:r w:rsidR="000D1F68"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>дискинезия</w:t>
      </w:r>
      <w:proofErr w:type="spellEnd"/>
      <w:r w:rsidR="000D1F68"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>желчных путей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23B">
        <w:rPr>
          <w:rFonts w:ascii="Times New Roman" w:eastAsia="Times New Roman" w:hAnsi="Times New Roman" w:cs="Times New Roman"/>
          <w:b/>
          <w:sz w:val="28"/>
          <w:szCs w:val="28"/>
        </w:rPr>
        <w:t>(ДЖВП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. Различают 2 </w:t>
      </w:r>
      <w:proofErr w:type="gramStart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типа </w:t>
      </w:r>
      <w:proofErr w:type="spellStart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>дискинезии</w:t>
      </w:r>
      <w:proofErr w:type="spellEnd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D1F68" w:rsidRPr="000D1F68">
        <w:rPr>
          <w:rFonts w:ascii="Times New Roman" w:eastAsia="Times New Roman" w:hAnsi="Times New Roman" w:cs="Times New Roman"/>
          <w:b/>
          <w:sz w:val="28"/>
          <w:szCs w:val="28"/>
        </w:rPr>
        <w:t>гипомоторный</w:t>
      </w:r>
      <w:proofErr w:type="spellEnd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(гипотонический) и </w:t>
      </w:r>
      <w:proofErr w:type="spellStart"/>
      <w:r w:rsidR="000D1F68" w:rsidRPr="000D1F68">
        <w:rPr>
          <w:rFonts w:ascii="Times New Roman" w:eastAsia="Times New Roman" w:hAnsi="Times New Roman" w:cs="Times New Roman"/>
          <w:b/>
          <w:sz w:val="28"/>
          <w:szCs w:val="28"/>
        </w:rPr>
        <w:t>гипермоторный</w:t>
      </w:r>
      <w:proofErr w:type="spellEnd"/>
      <w:r w:rsidR="000D1F68" w:rsidRPr="000D1F68">
        <w:rPr>
          <w:rFonts w:ascii="Times New Roman" w:eastAsia="Times New Roman" w:hAnsi="Times New Roman" w:cs="Times New Roman"/>
          <w:sz w:val="28"/>
          <w:szCs w:val="28"/>
        </w:rPr>
        <w:t xml:space="preserve"> (гипертонический).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При </w:t>
      </w:r>
      <w:proofErr w:type="spellStart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>гипомоторных</w:t>
      </w:r>
      <w:proofErr w:type="spellEnd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>дискинезиях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снижается тонус мышц и сократительная способность мышц желчного пузыря, что приводит к его растяжению, застою и сгущению желчи. При дуоденальном зондировании это проявляется: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времени или отсутствие  2 фазы, 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>удлинением времени пузырного рефлекса (</w:t>
      </w:r>
      <w:r w:rsidRPr="000D1F6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фазы) и времени сокращения желчного пузыря (</w:t>
      </w:r>
      <w:r w:rsidRPr="000D1F6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фазы)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увеличением количества желчи порции</w:t>
      </w:r>
      <w:proofErr w:type="gramStart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>желчь порции</w:t>
      </w:r>
      <w:proofErr w:type="gramStart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имеет очень темный цвет, увеличенную вязкость и относительную плотность.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Для  </w:t>
      </w:r>
      <w:proofErr w:type="spellStart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>гипермоторных</w:t>
      </w:r>
      <w:proofErr w:type="spellEnd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F68">
        <w:rPr>
          <w:rFonts w:ascii="Times New Roman" w:eastAsia="Times New Roman" w:hAnsi="Times New Roman" w:cs="Times New Roman"/>
          <w:b/>
          <w:i/>
          <w:sz w:val="28"/>
          <w:szCs w:val="28"/>
        </w:rPr>
        <w:t>дискинезий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характерно: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очень быстрое опорожнение желчного пузыря (укорочение </w:t>
      </w:r>
      <w:r w:rsidRPr="000D1F6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фазы)</w:t>
      </w:r>
    </w:p>
    <w:p w:rsid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фаза может быть более продолжительной, что объясняется спазмом сфинктера </w:t>
      </w:r>
      <w:proofErr w:type="spellStart"/>
      <w:r w:rsidRPr="000D1F68">
        <w:rPr>
          <w:rFonts w:ascii="Times New Roman" w:eastAsia="Times New Roman" w:hAnsi="Times New Roman" w:cs="Times New Roman"/>
          <w:sz w:val="28"/>
          <w:szCs w:val="28"/>
        </w:rPr>
        <w:t>Одди</w:t>
      </w:r>
      <w:proofErr w:type="spellEnd"/>
      <w:r w:rsidRPr="000D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F68" w:rsidRPr="000D1F68" w:rsidRDefault="000D1F68" w:rsidP="000D1F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порции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относительной плотности</w:t>
      </w:r>
      <w:r w:rsidR="00BB623B">
        <w:rPr>
          <w:rFonts w:ascii="Times New Roman" w:hAnsi="Times New Roman" w:cs="Times New Roman"/>
          <w:sz w:val="28"/>
          <w:szCs w:val="28"/>
        </w:rPr>
        <w:t>.</w:t>
      </w: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623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Концентрационная способность желчного пузыря нарушается при хронических холециститах, сопровождающихся атрофией слизистой оболочки. При этом желчь порции</w:t>
      </w:r>
      <w:proofErr w:type="gramStart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имеет светлую окраску, мало отличающуюся от цвета порции А, с соответствующим уменьшением вязкости и относительной плотности.</w:t>
      </w:r>
    </w:p>
    <w:p w:rsidR="000D1F68" w:rsidRDefault="000D1F68" w:rsidP="000D1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микроскопического исследования содержимого ДПК позволяют судить в основном об изменении коллоидной устойчивости желчи и наличии паразитов в желчевыводящих путях. Что касается воспалительных элементов, то их оценка не всегда достоверна. </w:t>
      </w:r>
    </w:p>
    <w:p w:rsidR="000D1F68" w:rsidRDefault="000D1F68" w:rsidP="000D1F68">
      <w:pPr>
        <w:pStyle w:val="a6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</w:t>
      </w:r>
    </w:p>
    <w:p w:rsidR="000D1F68" w:rsidRDefault="000D1F68" w:rsidP="000D1F68">
      <w:pPr>
        <w:pStyle w:val="a6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отдельных порций дуоденального содержимого в норме</w:t>
      </w:r>
    </w:p>
    <w:p w:rsidR="000D1F68" w:rsidRDefault="000D1F68" w:rsidP="000D1F68">
      <w:pPr>
        <w:pStyle w:val="a6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1387"/>
        <w:gridCol w:w="1389"/>
        <w:gridCol w:w="1428"/>
        <w:gridCol w:w="1403"/>
        <w:gridCol w:w="1403"/>
      </w:tblGrid>
      <w:tr w:rsidR="000D1F68" w:rsidTr="00400A03">
        <w:trPr>
          <w:trHeight w:val="11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фазы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желчного протока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сфинктера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Одди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Пузырного рефлекса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желчи порции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фаза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желчи порции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D1F68" w:rsidTr="00400A03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фазы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минут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Порция желчи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Желчь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выделяется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порции 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желчи из общего желчного протока и сока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68" w:rsidRDefault="000D1F68" w:rsidP="0040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Желчь из общего желчного и пузырного протоков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Желчь из желчного пузыря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Желчь из печени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порции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20-30мл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68" w:rsidRDefault="000D1F68" w:rsidP="0040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3-5мл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60-80мл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20-25мл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Золотисто-желтый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68" w:rsidRDefault="000D1F68" w:rsidP="0040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Золотисто-желтый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Темно-оливковый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Светло-желтый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плотность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1,007 – 1,015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68" w:rsidRDefault="000D1F68" w:rsidP="0040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1,007 – 1,015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1,016 – 1,032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1,007 - 1,010</w:t>
            </w:r>
          </w:p>
        </w:tc>
      </w:tr>
      <w:tr w:rsidR="000D1F68" w:rsidTr="00400A03">
        <w:trPr>
          <w:cantSplit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Микроскопия</w:t>
            </w:r>
          </w:p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лейкоциты  и клетки эпителия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68" w:rsidRDefault="000D1F68" w:rsidP="0040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8" w:rsidRDefault="000D1F68" w:rsidP="00400A03">
            <w:pPr>
              <w:pStyle w:val="a6"/>
              <w:spacing w:before="12" w:after="1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лейкоциты и клетки цилиндрического эпителия</w:t>
            </w:r>
          </w:p>
        </w:tc>
      </w:tr>
    </w:tbl>
    <w:p w:rsidR="000D1F68" w:rsidRPr="000D1F68" w:rsidRDefault="000D1F68" w:rsidP="000D1F68">
      <w:pPr>
        <w:pStyle w:val="a6"/>
        <w:rPr>
          <w:rFonts w:ascii="Times New Roman" w:eastAsia="Times New Roman" w:hAnsi="Times New Roman" w:cs="Times New Roman"/>
        </w:rPr>
      </w:pPr>
    </w:p>
    <w:p w:rsidR="00932095" w:rsidRPr="000D1F68" w:rsidRDefault="000D1F68" w:rsidP="000D1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D1F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32095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932095" w:rsidRDefault="00932095" w:rsidP="00932095">
      <w:pPr>
        <w:tabs>
          <w:tab w:val="left" w:pos="0"/>
        </w:tabs>
        <w:spacing w:before="12" w:after="1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095" w:rsidRPr="00932095" w:rsidRDefault="00BB623B" w:rsidP="00932095">
      <w:pPr>
        <w:pStyle w:val="a6"/>
        <w:numPr>
          <w:ilvl w:val="0"/>
          <w:numId w:val="5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свидетельствует увеличение количества лейкоцитов в порции В</w:t>
      </w:r>
      <w:r w:rsidR="00932095" w:rsidRPr="00932095">
        <w:rPr>
          <w:rFonts w:ascii="Times New Roman" w:hAnsi="Times New Roman" w:cs="Times New Roman"/>
          <w:sz w:val="28"/>
          <w:szCs w:val="28"/>
        </w:rPr>
        <w:t>.</w:t>
      </w:r>
    </w:p>
    <w:p w:rsidR="00932095" w:rsidRPr="00932095" w:rsidRDefault="00BB623B" w:rsidP="00932095">
      <w:pPr>
        <w:pStyle w:val="a6"/>
        <w:numPr>
          <w:ilvl w:val="0"/>
          <w:numId w:val="5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ли в норме кристаллы холестерина</w:t>
      </w:r>
      <w:r w:rsidR="00D86AF6">
        <w:rPr>
          <w:rFonts w:ascii="Times New Roman" w:hAnsi="Times New Roman" w:cs="Times New Roman"/>
          <w:sz w:val="28"/>
          <w:szCs w:val="28"/>
        </w:rPr>
        <w:t xml:space="preserve"> и как они выглядят.</w:t>
      </w:r>
    </w:p>
    <w:p w:rsidR="00932095" w:rsidRPr="00932095" w:rsidRDefault="00BB623B" w:rsidP="00932095">
      <w:pPr>
        <w:pStyle w:val="a6"/>
        <w:numPr>
          <w:ilvl w:val="0"/>
          <w:numId w:val="5"/>
        </w:numPr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выявить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лямблии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A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времени нужно исследовать желчь</w:t>
      </w:r>
      <w:r w:rsidR="00D86AF6">
        <w:rPr>
          <w:rFonts w:ascii="Times New Roman" w:hAnsi="Times New Roman" w:cs="Times New Roman"/>
          <w:sz w:val="28"/>
          <w:szCs w:val="28"/>
        </w:rPr>
        <w:t xml:space="preserve"> и почему.</w:t>
      </w:r>
    </w:p>
    <w:p w:rsidR="00932095" w:rsidRPr="00932095" w:rsidRDefault="00BB623B" w:rsidP="00932095">
      <w:pPr>
        <w:pStyle w:val="a5"/>
        <w:numPr>
          <w:ilvl w:val="0"/>
          <w:numId w:val="5"/>
        </w:numPr>
        <w:tabs>
          <w:tab w:val="left" w:pos="0"/>
        </w:tabs>
        <w:spacing w:before="12"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вид ДЖВП при  увеличении 4 </w:t>
      </w:r>
      <w:r w:rsidR="00D86AF6">
        <w:rPr>
          <w:rFonts w:ascii="Times New Roman" w:hAnsi="Times New Roman" w:cs="Times New Roman"/>
          <w:sz w:val="28"/>
          <w:szCs w:val="28"/>
        </w:rPr>
        <w:t>фазы</w:t>
      </w:r>
      <w:r w:rsidR="00932095" w:rsidRPr="00932095">
        <w:rPr>
          <w:rFonts w:ascii="Times New Roman" w:hAnsi="Times New Roman" w:cs="Times New Roman"/>
          <w:sz w:val="28"/>
          <w:szCs w:val="28"/>
        </w:rPr>
        <w:t>.</w:t>
      </w:r>
    </w:p>
    <w:p w:rsidR="00932095" w:rsidRDefault="000D1F68" w:rsidP="00932095">
      <w:pPr>
        <w:pStyle w:val="a6"/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2095" w:rsidRDefault="00932095" w:rsidP="00932095">
      <w:pPr>
        <w:pStyle w:val="a6"/>
        <w:spacing w:before="12" w:after="12" w:line="240" w:lineRule="auto"/>
        <w:rPr>
          <w:rFonts w:ascii="Times New Roman" w:hAnsi="Times New Roman" w:cs="Times New Roman"/>
          <w:sz w:val="28"/>
          <w:szCs w:val="28"/>
        </w:rPr>
      </w:pPr>
    </w:p>
    <w:p w:rsidR="00932095" w:rsidRDefault="00932095" w:rsidP="00932095">
      <w:pPr>
        <w:pStyle w:val="a6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6F9" w:rsidRDefault="00ED56F9"/>
    <w:sectPr w:rsidR="00ED56F9" w:rsidSect="009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7B8"/>
    <w:multiLevelType w:val="hybridMultilevel"/>
    <w:tmpl w:val="0172E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A084E"/>
    <w:multiLevelType w:val="hybridMultilevel"/>
    <w:tmpl w:val="C432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F8E"/>
    <w:multiLevelType w:val="hybridMultilevel"/>
    <w:tmpl w:val="C432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33B"/>
    <w:multiLevelType w:val="singleLevel"/>
    <w:tmpl w:val="D380744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49492879"/>
    <w:multiLevelType w:val="hybridMultilevel"/>
    <w:tmpl w:val="4EEC2D00"/>
    <w:lvl w:ilvl="0" w:tplc="3F0C201A">
      <w:start w:val="1"/>
      <w:numFmt w:val="bullet"/>
      <w:lvlText w:val="-"/>
      <w:lvlJc w:val="left"/>
      <w:pPr>
        <w:tabs>
          <w:tab w:val="num" w:pos="648"/>
        </w:tabs>
        <w:ind w:left="64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9148C"/>
    <w:multiLevelType w:val="singleLevel"/>
    <w:tmpl w:val="7EB80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045"/>
    <w:rsid w:val="000D1F68"/>
    <w:rsid w:val="00617527"/>
    <w:rsid w:val="00932095"/>
    <w:rsid w:val="009C3B9D"/>
    <w:rsid w:val="00BB623B"/>
    <w:rsid w:val="00D86AF6"/>
    <w:rsid w:val="00DC3045"/>
    <w:rsid w:val="00E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30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304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C30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3045"/>
  </w:style>
  <w:style w:type="paragraph" w:styleId="3">
    <w:name w:val="Body Text 3"/>
    <w:basedOn w:val="a"/>
    <w:link w:val="30"/>
    <w:uiPriority w:val="99"/>
    <w:semiHidden/>
    <w:unhideWhenUsed/>
    <w:rsid w:val="009320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20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Догадаева </dc:creator>
  <cp:keywords/>
  <dc:description/>
  <cp:lastModifiedBy>bukatova</cp:lastModifiedBy>
  <cp:revision>7</cp:revision>
  <dcterms:created xsi:type="dcterms:W3CDTF">2012-01-03T05:50:00Z</dcterms:created>
  <dcterms:modified xsi:type="dcterms:W3CDTF">2021-02-11T07:22:00Z</dcterms:modified>
</cp:coreProperties>
</file>