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4" w:rsidRPr="00916F70" w:rsidRDefault="00B70D60">
      <w:pPr>
        <w:rPr>
          <w:rFonts w:ascii="Times New Roman" w:hAnsi="Times New Roman" w:cs="Times New Roman"/>
          <w:sz w:val="24"/>
          <w:szCs w:val="24"/>
        </w:rPr>
      </w:pPr>
      <w:r w:rsidRPr="00916F70">
        <w:rPr>
          <w:rFonts w:ascii="Times New Roman" w:hAnsi="Times New Roman" w:cs="Times New Roman"/>
          <w:sz w:val="24"/>
          <w:szCs w:val="24"/>
        </w:rPr>
        <w:t xml:space="preserve">1. Кафедра-клиника хирургической стоматологии образована в сентябре 2011 года в результате реструктуризации кафедры хирургической стоматологии и ЧЛХ. </w:t>
      </w:r>
    </w:p>
    <w:p w:rsidR="00B70D60" w:rsidRPr="00916F70" w:rsidRDefault="00B70D60" w:rsidP="007479EA">
      <w:pPr>
        <w:rPr>
          <w:rFonts w:ascii="Times New Roman" w:hAnsi="Times New Roman" w:cs="Times New Roman"/>
          <w:sz w:val="24"/>
          <w:szCs w:val="24"/>
        </w:rPr>
      </w:pPr>
      <w:r w:rsidRPr="00916F70">
        <w:rPr>
          <w:rFonts w:ascii="Times New Roman" w:hAnsi="Times New Roman" w:cs="Times New Roman"/>
          <w:sz w:val="24"/>
          <w:szCs w:val="24"/>
        </w:rPr>
        <w:t xml:space="preserve">2. Заведующей кафедрой назначена к.м.н., Доцент 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Маругина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Татьяна Леонидовна.</w:t>
      </w:r>
      <w:r w:rsidR="007479EA" w:rsidRPr="0091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Маругина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Татьяна Леонидовна окончила в 1977 году стоматологический факультет Иркутского государственного медицинского института. В 1978 году прошла интернатуру по хирургической стоматологии на базе Красноярской городской больницы скорой помощи (БСМП). С 1981 по 1983гг. обучалась в клинической ординатуре в Красноярском государственном медицинском институте по специальности «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Стоматология»</w:t>
      </w:r>
      <w:proofErr w:type="gramStart"/>
      <w:r w:rsidRPr="00916F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6F70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окончания клинической ординатуры и по 2000 год работала ассистентом кафедры хирургической стоматологии. В 2000 году по конкурсу была избрана на должность доцента кафедры хирургической стоматологии.  С 2011 года занимает должность заведующего кафедры-клиники хирургической стоматологии Красноярского государственного медицинского университета, а также является заведующей курсом «Стоматология» на факультете «Лечебное 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дело»</w:t>
      </w:r>
      <w:proofErr w:type="gramStart"/>
      <w:r w:rsidRPr="00916F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16F70">
        <w:rPr>
          <w:rFonts w:ascii="Times New Roman" w:hAnsi="Times New Roman" w:cs="Times New Roman"/>
          <w:sz w:val="24"/>
          <w:szCs w:val="24"/>
        </w:rPr>
        <w:t>рач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 Имеет сертификаты по стоматологии и хирургической стоматологии. Активно занимается лечебной и консультативной работой в поликлинике Красноярского государственного медицинского 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университета</w:t>
      </w:r>
      <w:proofErr w:type="gramStart"/>
      <w:r w:rsidRPr="00916F7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6F70">
        <w:rPr>
          <w:rFonts w:ascii="Times New Roman" w:hAnsi="Times New Roman" w:cs="Times New Roman"/>
          <w:sz w:val="24"/>
          <w:szCs w:val="24"/>
        </w:rPr>
        <w:t>истематически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повышает свою квалификацию. В 2009 году обучалась в Московском государственном медико-стоматологическом университете по специальности «Стоматология общей практики». </w:t>
      </w:r>
      <w:r w:rsidRPr="00916F70">
        <w:rPr>
          <w:rFonts w:ascii="Times New Roman" w:hAnsi="Times New Roman" w:cs="Times New Roman"/>
          <w:sz w:val="24"/>
          <w:szCs w:val="24"/>
        </w:rPr>
        <w:t>Является автором  151</w:t>
      </w:r>
      <w:r w:rsidRPr="00916F70">
        <w:rPr>
          <w:rFonts w:ascii="Times New Roman" w:hAnsi="Times New Roman" w:cs="Times New Roman"/>
          <w:sz w:val="24"/>
          <w:szCs w:val="24"/>
        </w:rPr>
        <w:t xml:space="preserve"> печатных статей. В 2005 году была награждена знаком отличник здравоохранения, в 2009 году почётной грамотой министерства здравоохранения Красноярского края.</w:t>
      </w:r>
      <w:r w:rsidR="007479EA" w:rsidRPr="00916F70">
        <w:rPr>
          <w:rFonts w:ascii="Times New Roman" w:hAnsi="Times New Roman" w:cs="Times New Roman"/>
          <w:sz w:val="24"/>
          <w:szCs w:val="24"/>
        </w:rPr>
        <w:t xml:space="preserve"> </w:t>
      </w:r>
      <w:r w:rsidRPr="00916F70">
        <w:rPr>
          <w:rFonts w:ascii="Times New Roman" w:hAnsi="Times New Roman" w:cs="Times New Roman"/>
          <w:sz w:val="24"/>
          <w:szCs w:val="24"/>
        </w:rPr>
        <w:t>Активно участвует в общественной жизни, является председателем профсоюзного бюро Института стоматологии КрасГМУ.</w:t>
      </w:r>
    </w:p>
    <w:p w:rsidR="00B70D60" w:rsidRPr="00916F70" w:rsidRDefault="00B70D60" w:rsidP="00B70D60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0D60" w:rsidRPr="00916F70" w:rsidRDefault="00B70D60" w:rsidP="00B70D60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73A6" w:rsidRPr="00916F70" w:rsidRDefault="00B70D60" w:rsidP="008D73A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6F70">
        <w:rPr>
          <w:rFonts w:ascii="Times New Roman" w:hAnsi="Times New Roman" w:cs="Times New Roman"/>
          <w:sz w:val="24"/>
          <w:szCs w:val="24"/>
        </w:rPr>
        <w:t>3.</w:t>
      </w:r>
      <w:r w:rsidR="008D73A6" w:rsidRPr="00916F70">
        <w:rPr>
          <w:rFonts w:ascii="Times New Roman" w:hAnsi="Times New Roman" w:cs="Times New Roman"/>
          <w:sz w:val="24"/>
          <w:szCs w:val="24"/>
        </w:rPr>
        <w:t xml:space="preserve"> В данный момент профессорско-преподавательский состав кафедры-клиники хирургической стоматологии КрасГМУ включае</w:t>
      </w:r>
      <w:r w:rsidR="00916F70" w:rsidRPr="00916F70">
        <w:rPr>
          <w:rFonts w:ascii="Times New Roman" w:hAnsi="Times New Roman" w:cs="Times New Roman"/>
          <w:sz w:val="24"/>
          <w:szCs w:val="24"/>
        </w:rPr>
        <w:t>т врачей стоматологов-хирургов с</w:t>
      </w:r>
      <w:r w:rsidR="008D73A6" w:rsidRPr="00916F70">
        <w:rPr>
          <w:rFonts w:ascii="Times New Roman" w:hAnsi="Times New Roman" w:cs="Times New Roman"/>
          <w:sz w:val="24"/>
          <w:szCs w:val="24"/>
        </w:rPr>
        <w:t xml:space="preserve">томатологической поликлиники КрасГМУ </w:t>
      </w:r>
      <w:proofErr w:type="spellStart"/>
      <w:r w:rsidR="008D73A6" w:rsidRPr="00916F70">
        <w:rPr>
          <w:rFonts w:ascii="Times New Roman" w:hAnsi="Times New Roman" w:cs="Times New Roman"/>
          <w:sz w:val="24"/>
          <w:szCs w:val="24"/>
        </w:rPr>
        <w:t>Хомчака</w:t>
      </w:r>
      <w:proofErr w:type="spellEnd"/>
      <w:r w:rsidR="008D73A6" w:rsidRPr="00916F70">
        <w:rPr>
          <w:rFonts w:ascii="Times New Roman" w:hAnsi="Times New Roman" w:cs="Times New Roman"/>
          <w:sz w:val="24"/>
          <w:szCs w:val="24"/>
        </w:rPr>
        <w:t xml:space="preserve"> Сергея Олегович</w:t>
      </w:r>
      <w:r w:rsidR="00916F70" w:rsidRPr="00916F70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916F70" w:rsidRPr="00916F70">
        <w:rPr>
          <w:rFonts w:ascii="Times New Roman" w:hAnsi="Times New Roman" w:cs="Times New Roman"/>
          <w:sz w:val="24"/>
          <w:szCs w:val="24"/>
        </w:rPr>
        <w:t>Божененко</w:t>
      </w:r>
      <w:proofErr w:type="spellEnd"/>
      <w:r w:rsidR="00916F70" w:rsidRPr="00916F70">
        <w:rPr>
          <w:rFonts w:ascii="Times New Roman" w:hAnsi="Times New Roman" w:cs="Times New Roman"/>
          <w:sz w:val="24"/>
          <w:szCs w:val="24"/>
        </w:rPr>
        <w:t xml:space="preserve"> Павла Владимировича, Аникина Кирилла Павловича. </w:t>
      </w:r>
      <w:r w:rsidR="008D73A6" w:rsidRPr="00916F70">
        <w:rPr>
          <w:rFonts w:ascii="Times New Roman" w:hAnsi="Times New Roman" w:cs="Times New Roman"/>
          <w:sz w:val="24"/>
          <w:szCs w:val="24"/>
        </w:rPr>
        <w:t xml:space="preserve">Заведующего стоматологической поликлиникой «Дорожной клинической больницей на ст. Красноярск ОАО РЖД» </w:t>
      </w:r>
      <w:proofErr w:type="spellStart"/>
      <w:r w:rsidR="008D73A6" w:rsidRPr="00916F70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="008D73A6" w:rsidRPr="00916F70">
        <w:rPr>
          <w:rFonts w:ascii="Times New Roman" w:hAnsi="Times New Roman" w:cs="Times New Roman"/>
          <w:sz w:val="24"/>
          <w:szCs w:val="24"/>
        </w:rPr>
        <w:t xml:space="preserve"> Анатолия Кузьмича, Главного врача Красноярской городской стоматологической поликлиникой №7 </w:t>
      </w:r>
      <w:proofErr w:type="spellStart"/>
      <w:r w:rsidR="008D73A6" w:rsidRPr="00916F70">
        <w:rPr>
          <w:rFonts w:ascii="Times New Roman" w:hAnsi="Times New Roman" w:cs="Times New Roman"/>
          <w:sz w:val="24"/>
          <w:szCs w:val="24"/>
        </w:rPr>
        <w:t>Нагорнов</w:t>
      </w:r>
      <w:r w:rsidR="008D73A6" w:rsidRPr="00916F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73A6" w:rsidRPr="00916F70">
        <w:rPr>
          <w:rFonts w:ascii="Times New Roman" w:hAnsi="Times New Roman" w:cs="Times New Roman"/>
          <w:sz w:val="24"/>
          <w:szCs w:val="24"/>
        </w:rPr>
        <w:t xml:space="preserve"> Алексея</w:t>
      </w:r>
      <w:r w:rsidR="008D73A6" w:rsidRPr="00916F70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916F70" w:rsidRPr="00916F70">
        <w:rPr>
          <w:rFonts w:ascii="Times New Roman" w:hAnsi="Times New Roman" w:cs="Times New Roman"/>
          <w:sz w:val="24"/>
          <w:szCs w:val="24"/>
        </w:rPr>
        <w:t>а. А также профессора Кафедры-клиники стоматологии ИПО Шевченко Дмитрия Павловича, что позволяет студентам кафедры-клиники хирургической стоматологии КрасГМУ знакомиться с различными лечебными заведениями города Красноярска.</w:t>
      </w:r>
    </w:p>
    <w:p w:rsidR="00916F70" w:rsidRPr="00916F70" w:rsidRDefault="00916F70" w:rsidP="006B7A7C">
      <w:pPr>
        <w:rPr>
          <w:rFonts w:ascii="Times New Roman" w:hAnsi="Times New Roman" w:cs="Times New Roman"/>
          <w:sz w:val="24"/>
          <w:szCs w:val="24"/>
        </w:rPr>
      </w:pPr>
    </w:p>
    <w:p w:rsidR="00916F70" w:rsidRPr="00916F70" w:rsidRDefault="00B70D60" w:rsidP="006B7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0">
        <w:rPr>
          <w:rFonts w:ascii="Times New Roman" w:hAnsi="Times New Roman" w:cs="Times New Roman"/>
          <w:sz w:val="24"/>
          <w:szCs w:val="24"/>
        </w:rPr>
        <w:t>4.Клинические базы</w:t>
      </w:r>
      <w:r w:rsidR="006B7A7C" w:rsidRPr="00916F70">
        <w:rPr>
          <w:rFonts w:ascii="Times New Roman" w:hAnsi="Times New Roman" w:cs="Times New Roman"/>
          <w:sz w:val="24"/>
          <w:szCs w:val="24"/>
        </w:rPr>
        <w:t>: Стоматологическая поликлиника КрасГМУ по адресу Воронова 18В, Стоматологическая поликлиника КрасГМУ по адресу Джамбульская 19В.</w:t>
      </w:r>
      <w:r w:rsidR="007479EA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Кафедра-клиника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6B7A7C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комнату с фантомным классом, 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для заведующего </w:t>
      </w:r>
      <w:r w:rsidR="006B7A7C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кафедрой. 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учебно</w:t>
      </w:r>
      <w:r w:rsidR="007479EA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процесса используются также </w:t>
      </w:r>
      <w:r w:rsidR="006B7A7C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и лечебный зал для приема больных.</w:t>
      </w:r>
    </w:p>
    <w:p w:rsidR="00916F70" w:rsidRPr="00916F70" w:rsidRDefault="00916F70" w:rsidP="00916F70">
      <w:pPr>
        <w:rPr>
          <w:rFonts w:ascii="Times New Roman" w:hAnsi="Times New Roman" w:cs="Times New Roman"/>
          <w:sz w:val="24"/>
          <w:szCs w:val="24"/>
        </w:rPr>
      </w:pPr>
      <w:r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используются современные технологии. Рейтинговая система оценки знаний состоит из трех разделов: компьютерное тестирование, практический 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 и собеседование. Лекционный курс обеспечен мультимедийным</w:t>
      </w:r>
      <w:r w:rsidR="007479EA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компьютерными презентациями. </w:t>
      </w:r>
      <w:r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цикла разработан учебно-методический комплекс. 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изучения рентгенологической анатомии челюстно-лицевой области </w:t>
      </w:r>
      <w:r w:rsidR="007479EA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кафедры и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набор рентгенограмм, содержащий </w:t>
      </w:r>
      <w:proofErr w:type="gramStart"/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рентгенограмм</w:t>
      </w:r>
      <w:proofErr w:type="gramEnd"/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Рентгенограммы используются как для обучения студентов, так </w:t>
      </w:r>
      <w:r w:rsidR="007479EA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преподавателями на экзаменах, также </w:t>
      </w:r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пополняется учебный банк кафедры компьютерными </w:t>
      </w:r>
      <w:proofErr w:type="spellStart"/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томограммами</w:t>
      </w:r>
      <w:proofErr w:type="spellEnd"/>
      <w:r w:rsidR="006B7A7C"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цифровыми снимками больных с различной патологией челюстно-лицевой области</w:t>
      </w:r>
      <w:r w:rsidR="007479EA"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F70">
        <w:rPr>
          <w:rFonts w:ascii="Times New Roman" w:hAnsi="Times New Roman" w:cs="Times New Roman"/>
          <w:sz w:val="24"/>
          <w:szCs w:val="24"/>
        </w:rPr>
        <w:t>Основные направления СНО кафедры</w:t>
      </w:r>
      <w:r w:rsidRPr="00916F70">
        <w:rPr>
          <w:rFonts w:ascii="Times New Roman" w:hAnsi="Times New Roman" w:cs="Times New Roman"/>
          <w:sz w:val="24"/>
          <w:szCs w:val="24"/>
        </w:rPr>
        <w:t xml:space="preserve">: </w:t>
      </w:r>
      <w:r w:rsidRPr="00916F70">
        <w:rPr>
          <w:rFonts w:ascii="Times New Roman" w:hAnsi="Times New Roman" w:cs="Times New Roman"/>
          <w:sz w:val="24"/>
          <w:szCs w:val="24"/>
        </w:rPr>
        <w:t>Современные аспекты хирургии полости рта</w:t>
      </w:r>
      <w:r w:rsidRPr="00916F70">
        <w:rPr>
          <w:rFonts w:ascii="Times New Roman" w:hAnsi="Times New Roman" w:cs="Times New Roman"/>
          <w:sz w:val="24"/>
          <w:szCs w:val="24"/>
        </w:rPr>
        <w:t xml:space="preserve">, </w:t>
      </w:r>
      <w:r w:rsidRPr="00916F70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остеоинтеграции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при имплантации</w:t>
      </w:r>
      <w:r w:rsidRPr="00916F70">
        <w:rPr>
          <w:rFonts w:ascii="Times New Roman" w:hAnsi="Times New Roman" w:cs="Times New Roman"/>
          <w:sz w:val="24"/>
          <w:szCs w:val="24"/>
        </w:rPr>
        <w:t xml:space="preserve">, </w:t>
      </w:r>
      <w:r w:rsidRPr="00916F70">
        <w:rPr>
          <w:rFonts w:ascii="Times New Roman" w:hAnsi="Times New Roman" w:cs="Times New Roman"/>
          <w:sz w:val="24"/>
          <w:szCs w:val="24"/>
        </w:rPr>
        <w:t>Функциональные изменения ВНЧС при патологии зубочелюстной системы</w:t>
      </w:r>
      <w:r w:rsidRPr="00916F70">
        <w:rPr>
          <w:rFonts w:ascii="Times New Roman" w:hAnsi="Times New Roman" w:cs="Times New Roman"/>
          <w:sz w:val="24"/>
          <w:szCs w:val="24"/>
        </w:rPr>
        <w:t xml:space="preserve">, </w:t>
      </w:r>
      <w:r w:rsidRPr="00916F70">
        <w:rPr>
          <w:rFonts w:ascii="Times New Roman" w:hAnsi="Times New Roman" w:cs="Times New Roman"/>
          <w:sz w:val="24"/>
          <w:szCs w:val="24"/>
        </w:rPr>
        <w:t xml:space="preserve">Изучение использования комбинации 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остеоиндуктивных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F70">
        <w:rPr>
          <w:rFonts w:ascii="Times New Roman" w:hAnsi="Times New Roman" w:cs="Times New Roman"/>
          <w:sz w:val="24"/>
          <w:szCs w:val="24"/>
        </w:rPr>
        <w:t>остеокондуктивных</w:t>
      </w:r>
      <w:proofErr w:type="spellEnd"/>
      <w:r w:rsidRPr="00916F70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916F70">
        <w:rPr>
          <w:rFonts w:ascii="Times New Roman" w:hAnsi="Times New Roman" w:cs="Times New Roman"/>
          <w:sz w:val="24"/>
          <w:szCs w:val="24"/>
        </w:rPr>
        <w:t xml:space="preserve">. </w:t>
      </w:r>
      <w:r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стоматологии КрасГМУ изучают хирургическую стоматологию </w:t>
      </w:r>
      <w:r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3-х семестров, а также сдают экзамен по производственной практике «</w:t>
      </w:r>
      <w:proofErr w:type="gramStart"/>
      <w:r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помощник-врача</w:t>
      </w:r>
      <w:proofErr w:type="gramEnd"/>
      <w:r w:rsidRPr="0091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стоматолога-хирурга» на базе данной кафедры.</w:t>
      </w:r>
    </w:p>
    <w:p w:rsidR="00916F70" w:rsidRPr="006B7A7C" w:rsidRDefault="00916F70" w:rsidP="006B7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7C" w:rsidRDefault="006B7A7C"/>
    <w:p w:rsidR="00916F70" w:rsidRDefault="00916F70">
      <w:bookmarkStart w:id="0" w:name="_GoBack"/>
      <w:bookmarkEnd w:id="0"/>
    </w:p>
    <w:p w:rsidR="00916F70" w:rsidRDefault="00916F70">
      <w:r>
        <w:rPr>
          <w:noProof/>
          <w:lang w:eastAsia="ru-RU"/>
        </w:rPr>
        <w:lastRenderedPageBreak/>
        <w:drawing>
          <wp:inline distT="0" distB="0" distL="0" distR="0">
            <wp:extent cx="5929630" cy="4447540"/>
            <wp:effectExtent l="0" t="0" r="0" b="0"/>
            <wp:docPr id="1" name="Рисунок 1" descr="C:\doc_k-2\фото Маругиной\Маругина\P102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_k-2\фото Маругиной\Маругина\P1020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9630" cy="4447540"/>
            <wp:effectExtent l="0" t="0" r="0" b="0"/>
            <wp:docPr id="2" name="Рисунок 2" descr="C:\doc_k-2\фото Маругиной\Маругина\P102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_k-2\фото Маругиной\Маругина\P1020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F98"/>
    <w:multiLevelType w:val="hybridMultilevel"/>
    <w:tmpl w:val="C1D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60"/>
    <w:rsid w:val="004169C4"/>
    <w:rsid w:val="006B7A7C"/>
    <w:rsid w:val="0074609F"/>
    <w:rsid w:val="007479EA"/>
    <w:rsid w:val="008D73A6"/>
    <w:rsid w:val="00916F70"/>
    <w:rsid w:val="00B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</dc:creator>
  <cp:keywords/>
  <dc:description/>
  <cp:lastModifiedBy>k-2</cp:lastModifiedBy>
  <cp:revision>1</cp:revision>
  <dcterms:created xsi:type="dcterms:W3CDTF">2016-03-28T05:27:00Z</dcterms:created>
  <dcterms:modified xsi:type="dcterms:W3CDTF">2016-03-28T06:21:00Z</dcterms:modified>
</cp:coreProperties>
</file>