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BCF" w:rsidRPr="007E78E7" w:rsidRDefault="00887BCF" w:rsidP="00BA0074">
      <w:pPr>
        <w:jc w:val="center"/>
        <w:rPr>
          <w:rFonts w:ascii="Times New Roman" w:hAnsi="Times New Roman" w:cs="Times New Roman"/>
        </w:rPr>
      </w:pPr>
      <w:r w:rsidRPr="00C26221">
        <w:rPr>
          <w:rFonts w:ascii="Times New Roman" w:hAnsi="Times New Roman" w:cs="Times New Roman"/>
        </w:rPr>
        <w:t>ФЕДЕРАЛЬН</w:t>
      </w:r>
      <w:r w:rsidRPr="007E78E7">
        <w:rPr>
          <w:rFonts w:ascii="Times New Roman" w:hAnsi="Times New Roman" w:cs="Times New Roman"/>
        </w:rPr>
        <w:t>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w:t>
      </w:r>
    </w:p>
    <w:p w:rsidR="00887BCF" w:rsidRPr="007E78E7" w:rsidRDefault="00887BCF" w:rsidP="00887BCF">
      <w:pPr>
        <w:rPr>
          <w:rFonts w:ascii="Times New Roman" w:hAnsi="Times New Roman" w:cs="Times New Roman"/>
        </w:rPr>
      </w:pPr>
    </w:p>
    <w:p w:rsidR="00887BCF" w:rsidRPr="007E78E7" w:rsidRDefault="00887BCF" w:rsidP="00887BCF">
      <w:pPr>
        <w:jc w:val="center"/>
        <w:rPr>
          <w:rFonts w:ascii="Times New Roman" w:hAnsi="Times New Roman" w:cs="Times New Roman"/>
        </w:rPr>
      </w:pPr>
      <w:r w:rsidRPr="007E78E7">
        <w:rPr>
          <w:rFonts w:ascii="Times New Roman" w:hAnsi="Times New Roman" w:cs="Times New Roman"/>
        </w:rPr>
        <w:t>Кафедра онкологии и лучевой терапии с курсом ПО</w:t>
      </w:r>
    </w:p>
    <w:p w:rsidR="00887BCF" w:rsidRPr="007E78E7" w:rsidRDefault="00887BCF" w:rsidP="00887BCF">
      <w:pPr>
        <w:jc w:val="right"/>
        <w:rPr>
          <w:rFonts w:ascii="Times New Roman" w:hAnsi="Times New Roman" w:cs="Times New Roman"/>
        </w:rPr>
      </w:pPr>
    </w:p>
    <w:p w:rsidR="00887BCF" w:rsidRPr="007E78E7" w:rsidRDefault="00887BCF" w:rsidP="00887BCF">
      <w:pPr>
        <w:jc w:val="right"/>
        <w:rPr>
          <w:rFonts w:ascii="Times New Roman" w:hAnsi="Times New Roman" w:cs="Times New Roman"/>
        </w:rPr>
      </w:pPr>
      <w:r w:rsidRPr="007E78E7">
        <w:rPr>
          <w:rFonts w:ascii="Times New Roman" w:hAnsi="Times New Roman" w:cs="Times New Roman"/>
        </w:rPr>
        <w:t xml:space="preserve">Заведующий кафедрой: </w:t>
      </w:r>
    </w:p>
    <w:p w:rsidR="00887BCF" w:rsidRPr="007E78E7" w:rsidRDefault="00887BCF" w:rsidP="00887BCF">
      <w:pPr>
        <w:jc w:val="right"/>
        <w:rPr>
          <w:rFonts w:ascii="Times New Roman" w:hAnsi="Times New Roman" w:cs="Times New Roman"/>
        </w:rPr>
      </w:pPr>
      <w:proofErr w:type="spellStart"/>
      <w:r w:rsidRPr="007E78E7">
        <w:rPr>
          <w:rFonts w:ascii="Times New Roman" w:hAnsi="Times New Roman" w:cs="Times New Roman"/>
        </w:rPr>
        <w:t>Д.м.н</w:t>
      </w:r>
      <w:proofErr w:type="spellEnd"/>
      <w:r w:rsidRPr="007E78E7">
        <w:rPr>
          <w:rFonts w:ascii="Times New Roman" w:hAnsi="Times New Roman" w:cs="Times New Roman"/>
        </w:rPr>
        <w:t xml:space="preserve">, профессор, </w:t>
      </w:r>
      <w:proofErr w:type="spellStart"/>
      <w:r w:rsidRPr="007E78E7">
        <w:rPr>
          <w:rFonts w:ascii="Times New Roman" w:hAnsi="Times New Roman" w:cs="Times New Roman"/>
        </w:rPr>
        <w:t>Зуков</w:t>
      </w:r>
      <w:proofErr w:type="spellEnd"/>
      <w:r w:rsidRPr="007E78E7">
        <w:rPr>
          <w:rFonts w:ascii="Times New Roman" w:hAnsi="Times New Roman" w:cs="Times New Roman"/>
        </w:rPr>
        <w:t xml:space="preserve"> Руслан Александрович </w:t>
      </w:r>
    </w:p>
    <w:p w:rsidR="00887BCF" w:rsidRPr="007E78E7" w:rsidRDefault="00887BCF" w:rsidP="00887BCF">
      <w:pPr>
        <w:jc w:val="center"/>
        <w:rPr>
          <w:rFonts w:ascii="Times New Roman" w:hAnsi="Times New Roman" w:cs="Times New Roman"/>
        </w:rPr>
      </w:pPr>
    </w:p>
    <w:p w:rsidR="00887BCF" w:rsidRPr="007E78E7" w:rsidRDefault="00887BCF" w:rsidP="00887BCF">
      <w:pPr>
        <w:jc w:val="center"/>
        <w:rPr>
          <w:rFonts w:ascii="Times New Roman" w:hAnsi="Times New Roman" w:cs="Times New Roman"/>
        </w:rPr>
      </w:pPr>
      <w:r w:rsidRPr="007E78E7">
        <w:rPr>
          <w:rFonts w:ascii="Times New Roman" w:hAnsi="Times New Roman" w:cs="Times New Roman"/>
        </w:rPr>
        <w:t>РЕФЕРАТ</w:t>
      </w:r>
    </w:p>
    <w:p w:rsidR="00887BCF" w:rsidRPr="007E78E7" w:rsidRDefault="00887BCF" w:rsidP="00887BCF">
      <w:pPr>
        <w:jc w:val="center"/>
        <w:rPr>
          <w:rFonts w:ascii="Times New Roman" w:hAnsi="Times New Roman" w:cs="Times New Roman"/>
        </w:rPr>
      </w:pPr>
      <w:r w:rsidRPr="007E78E7">
        <w:rPr>
          <w:rFonts w:ascii="Times New Roman" w:hAnsi="Times New Roman" w:cs="Times New Roman"/>
        </w:rPr>
        <w:t>на тему:</w:t>
      </w:r>
    </w:p>
    <w:p w:rsidR="00887BCF" w:rsidRPr="007E78E7" w:rsidRDefault="004F2092" w:rsidP="004F2092">
      <w:pPr>
        <w:jc w:val="center"/>
        <w:rPr>
          <w:rFonts w:ascii="Times New Roman" w:hAnsi="Times New Roman" w:cs="Times New Roman"/>
        </w:rPr>
      </w:pPr>
      <w:r w:rsidRPr="007E78E7">
        <w:rPr>
          <w:rFonts w:ascii="Times New Roman" w:hAnsi="Times New Roman" w:cs="Times New Roman"/>
        </w:rPr>
        <w:t>Злокачественные новообразования полости рта</w:t>
      </w:r>
      <w:r w:rsidR="001E679B">
        <w:rPr>
          <w:rFonts w:ascii="Times New Roman" w:hAnsi="Times New Roman" w:cs="Times New Roman"/>
        </w:rPr>
        <w:t xml:space="preserve">, основные принципы хирургического лечения, </w:t>
      </w:r>
      <w:r w:rsidR="00D96DFA" w:rsidRPr="00D96DFA">
        <w:rPr>
          <w:rFonts w:ascii="Times New Roman" w:hAnsi="Times New Roman" w:cs="Times New Roman"/>
        </w:rPr>
        <w:t>м</w:t>
      </w:r>
      <w:r w:rsidR="00D96DFA">
        <w:rPr>
          <w:rFonts w:ascii="Times New Roman" w:hAnsi="Times New Roman" w:cs="Times New Roman"/>
        </w:rPr>
        <w:t>едицинской реабилитации</w:t>
      </w:r>
      <w:bookmarkStart w:id="0" w:name="_GoBack"/>
      <w:bookmarkEnd w:id="0"/>
    </w:p>
    <w:p w:rsidR="00887BCF" w:rsidRPr="007E78E7" w:rsidRDefault="00887BCF" w:rsidP="00887BCF">
      <w:pPr>
        <w:rPr>
          <w:rFonts w:ascii="Times New Roman" w:hAnsi="Times New Roman" w:cs="Times New Roman"/>
        </w:rPr>
      </w:pPr>
    </w:p>
    <w:p w:rsidR="00887BCF" w:rsidRPr="007E78E7" w:rsidRDefault="00887BCF" w:rsidP="00887BCF">
      <w:pPr>
        <w:jc w:val="right"/>
        <w:rPr>
          <w:rFonts w:ascii="Times New Roman" w:hAnsi="Times New Roman" w:cs="Times New Roman"/>
        </w:rPr>
      </w:pPr>
    </w:p>
    <w:p w:rsidR="00887BCF" w:rsidRPr="007E78E7" w:rsidRDefault="00887BCF" w:rsidP="00887BCF">
      <w:pPr>
        <w:jc w:val="right"/>
        <w:rPr>
          <w:rFonts w:ascii="Times New Roman" w:hAnsi="Times New Roman" w:cs="Times New Roman"/>
        </w:rPr>
      </w:pPr>
      <w:r w:rsidRPr="007E78E7">
        <w:rPr>
          <w:rFonts w:ascii="Times New Roman" w:hAnsi="Times New Roman" w:cs="Times New Roman"/>
        </w:rPr>
        <w:t>Выполнил</w:t>
      </w:r>
      <w:r w:rsidR="00BA0074" w:rsidRPr="007E78E7">
        <w:rPr>
          <w:rFonts w:ascii="Times New Roman" w:hAnsi="Times New Roman" w:cs="Times New Roman"/>
        </w:rPr>
        <w:t>а</w:t>
      </w:r>
      <w:r w:rsidRPr="007E78E7">
        <w:rPr>
          <w:rFonts w:ascii="Times New Roman" w:hAnsi="Times New Roman" w:cs="Times New Roman"/>
        </w:rPr>
        <w:t xml:space="preserve">: </w:t>
      </w:r>
    </w:p>
    <w:p w:rsidR="00887BCF" w:rsidRPr="007E78E7" w:rsidRDefault="00310800" w:rsidP="00887BCF">
      <w:pPr>
        <w:jc w:val="right"/>
        <w:rPr>
          <w:rFonts w:ascii="Times New Roman" w:hAnsi="Times New Roman" w:cs="Times New Roman"/>
        </w:rPr>
      </w:pPr>
      <w:r w:rsidRPr="007E78E7">
        <w:rPr>
          <w:rFonts w:ascii="Times New Roman" w:hAnsi="Times New Roman" w:cs="Times New Roman"/>
        </w:rPr>
        <w:t>клинический ординатор 2</w:t>
      </w:r>
      <w:r w:rsidR="00887BCF" w:rsidRPr="007E78E7">
        <w:rPr>
          <w:rFonts w:ascii="Times New Roman" w:hAnsi="Times New Roman" w:cs="Times New Roman"/>
        </w:rPr>
        <w:t xml:space="preserve"> года специальности ОНКОЛОГИЯ </w:t>
      </w:r>
    </w:p>
    <w:p w:rsidR="00887BCF" w:rsidRPr="007E78E7" w:rsidRDefault="00887BCF" w:rsidP="00887BCF">
      <w:pPr>
        <w:jc w:val="right"/>
        <w:rPr>
          <w:rFonts w:ascii="Times New Roman" w:hAnsi="Times New Roman" w:cs="Times New Roman"/>
        </w:rPr>
      </w:pPr>
      <w:r w:rsidRPr="007E78E7">
        <w:rPr>
          <w:rFonts w:ascii="Times New Roman" w:hAnsi="Times New Roman" w:cs="Times New Roman"/>
        </w:rPr>
        <w:t>Ко</w:t>
      </w:r>
      <w:r w:rsidR="00BA0074" w:rsidRPr="007E78E7">
        <w:rPr>
          <w:rFonts w:ascii="Times New Roman" w:hAnsi="Times New Roman" w:cs="Times New Roman"/>
        </w:rPr>
        <w:t>марова Вера Сергеевна</w:t>
      </w:r>
      <w:r w:rsidRPr="007E78E7">
        <w:rPr>
          <w:rFonts w:ascii="Times New Roman" w:hAnsi="Times New Roman" w:cs="Times New Roman"/>
        </w:rPr>
        <w:t xml:space="preserve"> </w:t>
      </w:r>
    </w:p>
    <w:p w:rsidR="00887BCF" w:rsidRPr="007E78E7" w:rsidRDefault="00887BCF" w:rsidP="00887BCF">
      <w:pPr>
        <w:rPr>
          <w:rFonts w:ascii="Times New Roman" w:hAnsi="Times New Roman" w:cs="Times New Roman"/>
        </w:rPr>
      </w:pPr>
    </w:p>
    <w:p w:rsidR="00887BCF" w:rsidRPr="007E78E7" w:rsidRDefault="00887BCF" w:rsidP="00887BCF">
      <w:pPr>
        <w:jc w:val="right"/>
        <w:rPr>
          <w:rFonts w:ascii="Times New Roman" w:hAnsi="Times New Roman" w:cs="Times New Roman"/>
        </w:rPr>
      </w:pPr>
      <w:r w:rsidRPr="007E78E7">
        <w:rPr>
          <w:rFonts w:ascii="Times New Roman" w:hAnsi="Times New Roman" w:cs="Times New Roman"/>
        </w:rPr>
        <w:t xml:space="preserve">Проверил: </w:t>
      </w:r>
    </w:p>
    <w:p w:rsidR="00887BCF" w:rsidRPr="007E78E7" w:rsidRDefault="00887BCF" w:rsidP="00887BCF">
      <w:pPr>
        <w:jc w:val="right"/>
        <w:rPr>
          <w:rFonts w:ascii="Times New Roman" w:hAnsi="Times New Roman" w:cs="Times New Roman"/>
        </w:rPr>
      </w:pPr>
      <w:r w:rsidRPr="007E78E7">
        <w:rPr>
          <w:rFonts w:ascii="Times New Roman" w:hAnsi="Times New Roman" w:cs="Times New Roman"/>
        </w:rPr>
        <w:t xml:space="preserve">кафедральный руководитель ординатора </w:t>
      </w:r>
    </w:p>
    <w:p w:rsidR="00EE2A9A" w:rsidRPr="007E78E7" w:rsidRDefault="00887BCF" w:rsidP="00887BCF">
      <w:pPr>
        <w:jc w:val="right"/>
        <w:rPr>
          <w:rFonts w:ascii="Times New Roman" w:hAnsi="Times New Roman" w:cs="Times New Roman"/>
        </w:rPr>
      </w:pPr>
      <w:r w:rsidRPr="007E78E7">
        <w:rPr>
          <w:rFonts w:ascii="Times New Roman" w:hAnsi="Times New Roman" w:cs="Times New Roman"/>
        </w:rPr>
        <w:t>к.м.н., доцент, Гаврилюк Дмитрий Владимирович</w:t>
      </w:r>
    </w:p>
    <w:p w:rsidR="00887BCF" w:rsidRPr="007E78E7" w:rsidRDefault="00887BCF" w:rsidP="00887BCF">
      <w:pPr>
        <w:jc w:val="right"/>
        <w:rPr>
          <w:rFonts w:ascii="Times New Roman" w:hAnsi="Times New Roman" w:cs="Times New Roman"/>
        </w:rPr>
      </w:pPr>
    </w:p>
    <w:p w:rsidR="00887BCF" w:rsidRPr="007E78E7" w:rsidRDefault="00887BCF" w:rsidP="00887BCF">
      <w:pPr>
        <w:jc w:val="right"/>
        <w:rPr>
          <w:rFonts w:ascii="Times New Roman" w:hAnsi="Times New Roman" w:cs="Times New Roman"/>
        </w:rPr>
      </w:pPr>
    </w:p>
    <w:p w:rsidR="00887BCF" w:rsidRPr="007E78E7" w:rsidRDefault="00887BCF" w:rsidP="00887BCF">
      <w:pPr>
        <w:jc w:val="center"/>
        <w:rPr>
          <w:rFonts w:ascii="Times New Roman" w:hAnsi="Times New Roman" w:cs="Times New Roman"/>
        </w:rPr>
      </w:pPr>
      <w:r w:rsidRPr="007E78E7">
        <w:rPr>
          <w:rFonts w:ascii="Times New Roman" w:hAnsi="Times New Roman" w:cs="Times New Roman"/>
        </w:rPr>
        <w:t>Красноярск</w:t>
      </w:r>
    </w:p>
    <w:p w:rsidR="00C26221" w:rsidRPr="007E78E7" w:rsidRDefault="00C26221" w:rsidP="00887BCF">
      <w:pPr>
        <w:jc w:val="center"/>
        <w:rPr>
          <w:rFonts w:ascii="Times New Roman" w:hAnsi="Times New Roman" w:cs="Times New Roman"/>
        </w:rPr>
      </w:pPr>
    </w:p>
    <w:p w:rsidR="00C26221" w:rsidRPr="007E78E7" w:rsidRDefault="00C26221" w:rsidP="00887BCF">
      <w:pPr>
        <w:jc w:val="center"/>
        <w:rPr>
          <w:rFonts w:ascii="Times New Roman" w:hAnsi="Times New Roman" w:cs="Times New Roman"/>
        </w:rPr>
      </w:pPr>
    </w:p>
    <w:p w:rsidR="00C26221" w:rsidRPr="007E78E7" w:rsidRDefault="00C26221" w:rsidP="00887BCF">
      <w:pPr>
        <w:jc w:val="center"/>
        <w:rPr>
          <w:rFonts w:ascii="Times New Roman" w:hAnsi="Times New Roman" w:cs="Times New Roman"/>
        </w:rPr>
      </w:pPr>
    </w:p>
    <w:p w:rsidR="00C26221" w:rsidRPr="007E78E7" w:rsidRDefault="00C26221" w:rsidP="00887BCF">
      <w:pPr>
        <w:jc w:val="center"/>
        <w:rPr>
          <w:rFonts w:ascii="Times New Roman" w:hAnsi="Times New Roman" w:cs="Times New Roman"/>
        </w:rPr>
      </w:pPr>
    </w:p>
    <w:p w:rsidR="00C26221" w:rsidRPr="007E78E7" w:rsidRDefault="00C26221" w:rsidP="00887BCF">
      <w:pPr>
        <w:jc w:val="center"/>
        <w:rPr>
          <w:rFonts w:ascii="Times New Roman" w:hAnsi="Times New Roman" w:cs="Times New Roman"/>
        </w:rPr>
      </w:pPr>
    </w:p>
    <w:p w:rsidR="00C26221" w:rsidRPr="007E78E7" w:rsidRDefault="00C26221" w:rsidP="00887BCF">
      <w:pPr>
        <w:jc w:val="center"/>
        <w:rPr>
          <w:rFonts w:ascii="Times New Roman" w:hAnsi="Times New Roman" w:cs="Times New Roman"/>
        </w:rPr>
      </w:pPr>
    </w:p>
    <w:p w:rsidR="00C26221" w:rsidRPr="007E78E7" w:rsidRDefault="00C26221" w:rsidP="00887BCF">
      <w:pPr>
        <w:jc w:val="center"/>
        <w:rPr>
          <w:rFonts w:ascii="Times New Roman" w:hAnsi="Times New Roman" w:cs="Times New Roman"/>
        </w:rPr>
      </w:pPr>
    </w:p>
    <w:p w:rsidR="00887BCF" w:rsidRPr="007E78E7" w:rsidRDefault="00310800" w:rsidP="00887BCF">
      <w:pPr>
        <w:jc w:val="center"/>
        <w:rPr>
          <w:rFonts w:ascii="Times New Roman" w:hAnsi="Times New Roman" w:cs="Times New Roman"/>
        </w:rPr>
      </w:pPr>
      <w:r w:rsidRPr="007E78E7">
        <w:rPr>
          <w:rFonts w:ascii="Times New Roman" w:hAnsi="Times New Roman" w:cs="Times New Roman"/>
        </w:rPr>
        <w:t>2024</w:t>
      </w:r>
    </w:p>
    <w:p w:rsidR="00957CB6" w:rsidRPr="007E78E7" w:rsidRDefault="00957CB6" w:rsidP="00887BCF">
      <w:pPr>
        <w:rPr>
          <w:rFonts w:ascii="Times New Roman" w:hAnsi="Times New Roman" w:cs="Times New Roman"/>
        </w:rPr>
      </w:pPr>
    </w:p>
    <w:sdt>
      <w:sdtPr>
        <w:rPr>
          <w:rFonts w:ascii="Times New Roman" w:eastAsiaTheme="minorHAnsi" w:hAnsi="Times New Roman" w:cs="Times New Roman"/>
          <w:b w:val="0"/>
          <w:bCs w:val="0"/>
          <w:color w:val="auto"/>
          <w:sz w:val="22"/>
          <w:szCs w:val="22"/>
        </w:rPr>
        <w:id w:val="930392"/>
      </w:sdtPr>
      <w:sdtEndPr/>
      <w:sdtContent>
        <w:p w:rsidR="00B40526" w:rsidRPr="007E78E7" w:rsidRDefault="00B40526">
          <w:pPr>
            <w:pStyle w:val="aa"/>
            <w:rPr>
              <w:rFonts w:ascii="Times New Roman" w:hAnsi="Times New Roman" w:cs="Times New Roman"/>
              <w:b w:val="0"/>
              <w:color w:val="auto"/>
              <w:sz w:val="22"/>
              <w:szCs w:val="22"/>
            </w:rPr>
          </w:pPr>
          <w:r w:rsidRPr="007E78E7">
            <w:rPr>
              <w:rFonts w:ascii="Times New Roman" w:hAnsi="Times New Roman" w:cs="Times New Roman"/>
              <w:b w:val="0"/>
              <w:color w:val="auto"/>
              <w:sz w:val="22"/>
              <w:szCs w:val="22"/>
            </w:rPr>
            <w:t>Оглавление</w:t>
          </w:r>
        </w:p>
        <w:p w:rsidR="00B40526" w:rsidRPr="007E78E7" w:rsidRDefault="00B40526">
          <w:pPr>
            <w:pStyle w:val="11"/>
            <w:tabs>
              <w:tab w:val="right" w:leader="dot" w:pos="9345"/>
            </w:tabs>
            <w:rPr>
              <w:rFonts w:ascii="Times New Roman" w:eastAsiaTheme="minorEastAsia" w:hAnsi="Times New Roman" w:cs="Times New Roman"/>
              <w:noProof/>
              <w:lang w:eastAsia="ru-RU"/>
            </w:rPr>
          </w:pPr>
          <w:r w:rsidRPr="007E78E7">
            <w:rPr>
              <w:rFonts w:ascii="Times New Roman" w:hAnsi="Times New Roman" w:cs="Times New Roman"/>
            </w:rPr>
            <w:fldChar w:fldCharType="begin"/>
          </w:r>
          <w:r w:rsidRPr="007E78E7">
            <w:rPr>
              <w:rFonts w:ascii="Times New Roman" w:hAnsi="Times New Roman" w:cs="Times New Roman"/>
            </w:rPr>
            <w:instrText xml:space="preserve"> TOC \o "1-3" \h \z \u </w:instrText>
          </w:r>
          <w:r w:rsidRPr="007E78E7">
            <w:rPr>
              <w:rFonts w:ascii="Times New Roman" w:hAnsi="Times New Roman" w:cs="Times New Roman"/>
            </w:rPr>
            <w:fldChar w:fldCharType="separate"/>
          </w:r>
          <w:hyperlink w:anchor="_Toc136936317" w:history="1">
            <w:r w:rsidRPr="007E78E7">
              <w:rPr>
                <w:rStyle w:val="a6"/>
                <w:rFonts w:ascii="Times New Roman" w:hAnsi="Times New Roman" w:cs="Times New Roman"/>
                <w:noProof/>
                <w:color w:val="auto"/>
              </w:rPr>
              <w:t>1.</w:t>
            </w:r>
            <w:r w:rsidR="00310800" w:rsidRPr="007E78E7">
              <w:rPr>
                <w:rStyle w:val="a6"/>
                <w:rFonts w:ascii="Times New Roman" w:hAnsi="Times New Roman" w:cs="Times New Roman"/>
                <w:noProof/>
                <w:color w:val="auto"/>
              </w:rPr>
              <w:t>Определение</w:t>
            </w:r>
            <w:r w:rsidRPr="007E78E7">
              <w:rPr>
                <w:rFonts w:ascii="Times New Roman" w:hAnsi="Times New Roman" w:cs="Times New Roman"/>
                <w:noProof/>
                <w:webHidden/>
              </w:rPr>
              <w:tab/>
            </w:r>
            <w:r w:rsidR="00536DB9">
              <w:rPr>
                <w:rFonts w:ascii="Times New Roman" w:hAnsi="Times New Roman" w:cs="Times New Roman"/>
                <w:noProof/>
                <w:webHidden/>
              </w:rPr>
              <w:t xml:space="preserve"> </w:t>
            </w:r>
            <w:r w:rsidRPr="007E78E7">
              <w:rPr>
                <w:rFonts w:ascii="Times New Roman" w:hAnsi="Times New Roman" w:cs="Times New Roman"/>
                <w:noProof/>
                <w:webHidden/>
              </w:rPr>
              <w:fldChar w:fldCharType="begin"/>
            </w:r>
            <w:r w:rsidRPr="007E78E7">
              <w:rPr>
                <w:rFonts w:ascii="Times New Roman" w:hAnsi="Times New Roman" w:cs="Times New Roman"/>
                <w:noProof/>
                <w:webHidden/>
              </w:rPr>
              <w:instrText xml:space="preserve"> PAGEREF _Toc136936317 \h </w:instrText>
            </w:r>
            <w:r w:rsidRPr="007E78E7">
              <w:rPr>
                <w:rFonts w:ascii="Times New Roman" w:hAnsi="Times New Roman" w:cs="Times New Roman"/>
                <w:noProof/>
                <w:webHidden/>
              </w:rPr>
            </w:r>
            <w:r w:rsidRPr="007E78E7">
              <w:rPr>
                <w:rFonts w:ascii="Times New Roman" w:hAnsi="Times New Roman" w:cs="Times New Roman"/>
                <w:noProof/>
                <w:webHidden/>
              </w:rPr>
              <w:fldChar w:fldCharType="separate"/>
            </w:r>
            <w:r w:rsidR="00D96DFA">
              <w:rPr>
                <w:rFonts w:ascii="Times New Roman" w:hAnsi="Times New Roman" w:cs="Times New Roman"/>
                <w:noProof/>
                <w:webHidden/>
              </w:rPr>
              <w:t>3</w:t>
            </w:r>
            <w:r w:rsidRPr="007E78E7">
              <w:rPr>
                <w:rFonts w:ascii="Times New Roman" w:hAnsi="Times New Roman" w:cs="Times New Roman"/>
                <w:noProof/>
                <w:webHidden/>
              </w:rPr>
              <w:fldChar w:fldCharType="end"/>
            </w:r>
          </w:hyperlink>
        </w:p>
        <w:p w:rsidR="00B40526" w:rsidRPr="007E78E7" w:rsidRDefault="00F60327">
          <w:pPr>
            <w:pStyle w:val="11"/>
            <w:tabs>
              <w:tab w:val="right" w:leader="dot" w:pos="9345"/>
            </w:tabs>
            <w:rPr>
              <w:rFonts w:ascii="Times New Roman" w:eastAsiaTheme="minorEastAsia" w:hAnsi="Times New Roman" w:cs="Times New Roman"/>
              <w:noProof/>
              <w:lang w:eastAsia="ru-RU"/>
            </w:rPr>
          </w:pPr>
          <w:hyperlink w:anchor="_Toc136936318" w:history="1">
            <w:r w:rsidR="00B40526" w:rsidRPr="007E78E7">
              <w:rPr>
                <w:rStyle w:val="a6"/>
                <w:rFonts w:ascii="Times New Roman" w:hAnsi="Times New Roman" w:cs="Times New Roman"/>
                <w:noProof/>
                <w:color w:val="auto"/>
              </w:rPr>
              <w:t xml:space="preserve">2. </w:t>
            </w:r>
            <w:r w:rsidR="00310800" w:rsidRPr="007E78E7">
              <w:rPr>
                <w:rFonts w:ascii="Times New Roman" w:hAnsi="Times New Roman" w:cs="Times New Roman"/>
              </w:rPr>
              <w:t>Этиология и патогенез заболевания, эпидемиология заболевания</w:t>
            </w:r>
            <w:r w:rsidR="00B40526" w:rsidRPr="007E78E7">
              <w:rPr>
                <w:rFonts w:ascii="Times New Roman" w:hAnsi="Times New Roman" w:cs="Times New Roman"/>
                <w:noProof/>
                <w:webHidden/>
              </w:rPr>
              <w:tab/>
            </w:r>
            <w:r w:rsidR="00E47B60" w:rsidRPr="007E78E7">
              <w:rPr>
                <w:rFonts w:ascii="Times New Roman" w:hAnsi="Times New Roman" w:cs="Times New Roman"/>
                <w:noProof/>
                <w:webHidden/>
              </w:rPr>
              <w:t>4</w:t>
            </w:r>
          </w:hyperlink>
        </w:p>
        <w:p w:rsidR="00B40526" w:rsidRPr="007E78E7" w:rsidRDefault="00F60327">
          <w:pPr>
            <w:pStyle w:val="11"/>
            <w:tabs>
              <w:tab w:val="right" w:leader="dot" w:pos="9345"/>
            </w:tabs>
            <w:rPr>
              <w:rFonts w:ascii="Times New Roman" w:eastAsiaTheme="minorEastAsia" w:hAnsi="Times New Roman" w:cs="Times New Roman"/>
              <w:noProof/>
              <w:lang w:eastAsia="ru-RU"/>
            </w:rPr>
          </w:pPr>
          <w:hyperlink w:anchor="_Toc136936320" w:history="1">
            <w:r w:rsidR="00310800" w:rsidRPr="007E78E7">
              <w:rPr>
                <w:rStyle w:val="a6"/>
                <w:rFonts w:ascii="Times New Roman" w:hAnsi="Times New Roman" w:cs="Times New Roman"/>
                <w:noProof/>
                <w:color w:val="auto"/>
              </w:rPr>
              <w:t>3</w:t>
            </w:r>
            <w:r w:rsidR="00B40526" w:rsidRPr="007E78E7">
              <w:rPr>
                <w:rStyle w:val="a6"/>
                <w:rFonts w:ascii="Times New Roman" w:hAnsi="Times New Roman" w:cs="Times New Roman"/>
                <w:noProof/>
                <w:color w:val="auto"/>
              </w:rPr>
              <w:t>. ТNM классификация</w:t>
            </w:r>
            <w:r w:rsidR="00B40526" w:rsidRPr="007E78E7">
              <w:rPr>
                <w:rFonts w:ascii="Times New Roman" w:hAnsi="Times New Roman" w:cs="Times New Roman"/>
                <w:noProof/>
                <w:webHidden/>
              </w:rPr>
              <w:tab/>
            </w:r>
            <w:r w:rsidR="001E679B">
              <w:rPr>
                <w:rFonts w:ascii="Times New Roman" w:hAnsi="Times New Roman" w:cs="Times New Roman"/>
                <w:noProof/>
                <w:webHidden/>
              </w:rPr>
              <w:t>5-7</w:t>
            </w:r>
          </w:hyperlink>
        </w:p>
        <w:p w:rsidR="00B40526" w:rsidRPr="001E679B" w:rsidRDefault="00F60327">
          <w:pPr>
            <w:pStyle w:val="11"/>
            <w:tabs>
              <w:tab w:val="right" w:leader="dot" w:pos="9345"/>
            </w:tabs>
            <w:rPr>
              <w:rFonts w:ascii="Times New Roman" w:eastAsiaTheme="minorEastAsia" w:hAnsi="Times New Roman" w:cs="Times New Roman"/>
              <w:noProof/>
              <w:lang w:eastAsia="ru-RU"/>
            </w:rPr>
          </w:pPr>
          <w:hyperlink w:anchor="_Toc136936321" w:history="1">
            <w:r w:rsidR="00310800" w:rsidRPr="001E679B">
              <w:rPr>
                <w:rStyle w:val="a6"/>
                <w:rFonts w:ascii="Times New Roman" w:hAnsi="Times New Roman" w:cs="Times New Roman"/>
                <w:noProof/>
                <w:color w:val="auto"/>
              </w:rPr>
              <w:t>4</w:t>
            </w:r>
            <w:r w:rsidR="00B40526" w:rsidRPr="001E679B">
              <w:rPr>
                <w:rStyle w:val="a6"/>
                <w:rFonts w:ascii="Times New Roman" w:hAnsi="Times New Roman" w:cs="Times New Roman"/>
                <w:noProof/>
                <w:color w:val="auto"/>
              </w:rPr>
              <w:t>.</w:t>
            </w:r>
            <w:r w:rsidR="00C26221" w:rsidRPr="001E679B">
              <w:rPr>
                <w:rStyle w:val="a6"/>
                <w:rFonts w:ascii="Times New Roman" w:hAnsi="Times New Roman" w:cs="Times New Roman"/>
                <w:noProof/>
                <w:color w:val="auto"/>
              </w:rPr>
              <w:t>Клиническая картина и диагностика</w:t>
            </w:r>
            <w:r w:rsidR="00B40526" w:rsidRPr="001E679B">
              <w:rPr>
                <w:rFonts w:ascii="Times New Roman" w:hAnsi="Times New Roman" w:cs="Times New Roman"/>
                <w:noProof/>
                <w:webHidden/>
              </w:rPr>
              <w:tab/>
            </w:r>
            <w:r w:rsidR="001E679B">
              <w:rPr>
                <w:rFonts w:ascii="Times New Roman" w:hAnsi="Times New Roman" w:cs="Times New Roman"/>
                <w:noProof/>
                <w:webHidden/>
              </w:rPr>
              <w:t>8-9</w:t>
            </w:r>
          </w:hyperlink>
        </w:p>
        <w:p w:rsidR="00B40526" w:rsidRDefault="00F60327">
          <w:pPr>
            <w:pStyle w:val="11"/>
            <w:tabs>
              <w:tab w:val="right" w:leader="dot" w:pos="9345"/>
            </w:tabs>
            <w:rPr>
              <w:rFonts w:ascii="Times New Roman" w:hAnsi="Times New Roman" w:cs="Times New Roman"/>
              <w:noProof/>
            </w:rPr>
          </w:pPr>
          <w:hyperlink w:anchor="_Toc136936322" w:history="1">
            <w:r w:rsidR="00310800" w:rsidRPr="001E679B">
              <w:rPr>
                <w:rStyle w:val="a6"/>
                <w:rFonts w:ascii="Times New Roman" w:hAnsi="Times New Roman" w:cs="Times New Roman"/>
                <w:noProof/>
                <w:color w:val="auto"/>
              </w:rPr>
              <w:t>5</w:t>
            </w:r>
            <w:r w:rsidR="00B40526" w:rsidRPr="001E679B">
              <w:rPr>
                <w:rStyle w:val="a6"/>
                <w:rFonts w:ascii="Times New Roman" w:hAnsi="Times New Roman" w:cs="Times New Roman"/>
                <w:noProof/>
                <w:color w:val="auto"/>
              </w:rPr>
              <w:t>.</w:t>
            </w:r>
            <w:r w:rsidR="001E679B" w:rsidRPr="001E679B">
              <w:rPr>
                <w:rFonts w:ascii="Times New Roman" w:hAnsi="Times New Roman" w:cs="Times New Roman"/>
              </w:rPr>
              <w:t xml:space="preserve"> </w:t>
            </w:r>
            <w:r w:rsidR="001E679B" w:rsidRPr="001E679B">
              <w:rPr>
                <w:rFonts w:ascii="Times New Roman" w:hAnsi="Times New Roman" w:cs="Times New Roman"/>
              </w:rPr>
              <w:t>Основные принципы хирургического лечения</w:t>
            </w:r>
            <w:r w:rsidR="00B40526" w:rsidRPr="001E679B">
              <w:rPr>
                <w:rFonts w:ascii="Times New Roman" w:hAnsi="Times New Roman" w:cs="Times New Roman"/>
                <w:noProof/>
                <w:webHidden/>
              </w:rPr>
              <w:tab/>
            </w:r>
            <w:r w:rsidR="001F7F11">
              <w:rPr>
                <w:rFonts w:ascii="Times New Roman" w:hAnsi="Times New Roman" w:cs="Times New Roman"/>
                <w:noProof/>
                <w:webHidden/>
              </w:rPr>
              <w:t>10</w:t>
            </w:r>
          </w:hyperlink>
          <w:r w:rsidR="00536DB9">
            <w:rPr>
              <w:rFonts w:ascii="Times New Roman" w:hAnsi="Times New Roman" w:cs="Times New Roman"/>
              <w:noProof/>
            </w:rPr>
            <w:t>-13</w:t>
          </w:r>
        </w:p>
        <w:p w:rsidR="00536DB9" w:rsidRPr="001E679B" w:rsidRDefault="00536DB9" w:rsidP="00536DB9">
          <w:pPr>
            <w:pStyle w:val="11"/>
            <w:tabs>
              <w:tab w:val="right" w:leader="dot" w:pos="9345"/>
            </w:tabs>
            <w:rPr>
              <w:rFonts w:ascii="Times New Roman" w:eastAsiaTheme="minorEastAsia" w:hAnsi="Times New Roman" w:cs="Times New Roman"/>
              <w:noProof/>
              <w:lang w:eastAsia="ru-RU"/>
            </w:rPr>
          </w:pPr>
          <w:hyperlink w:anchor="_Toc136936322" w:history="1">
            <w:r>
              <w:rPr>
                <w:rStyle w:val="a6"/>
                <w:rFonts w:ascii="Times New Roman" w:hAnsi="Times New Roman" w:cs="Times New Roman"/>
                <w:noProof/>
                <w:color w:val="auto"/>
              </w:rPr>
              <w:t>6</w:t>
            </w:r>
            <w:r w:rsidRPr="001E679B">
              <w:rPr>
                <w:rStyle w:val="a6"/>
                <w:rFonts w:ascii="Times New Roman" w:hAnsi="Times New Roman" w:cs="Times New Roman"/>
                <w:noProof/>
                <w:color w:val="auto"/>
              </w:rPr>
              <w:t>.</w:t>
            </w:r>
            <w:r w:rsidRPr="00536DB9">
              <w:rPr>
                <w:rFonts w:ascii="Times New Roman" w:hAnsi="Times New Roman" w:cs="Times New Roman"/>
              </w:rPr>
              <w:t xml:space="preserve"> </w:t>
            </w:r>
            <w:r>
              <w:rPr>
                <w:rFonts w:ascii="Times New Roman" w:hAnsi="Times New Roman" w:cs="Times New Roman"/>
              </w:rPr>
              <w:t xml:space="preserve">Диетотерапия, </w:t>
            </w:r>
            <w:r w:rsidRPr="007E78E7">
              <w:rPr>
                <w:rFonts w:ascii="Times New Roman" w:hAnsi="Times New Roman" w:cs="Times New Roman"/>
              </w:rPr>
              <w:t>лечебное питание</w:t>
            </w:r>
            <w:r>
              <w:rPr>
                <w:rFonts w:ascii="Times New Roman" w:hAnsi="Times New Roman" w:cs="Times New Roman"/>
              </w:rPr>
              <w:t>, медицинская реабилитация</w:t>
            </w:r>
            <w:r w:rsidRPr="001E679B">
              <w:rPr>
                <w:rFonts w:ascii="Times New Roman" w:hAnsi="Times New Roman" w:cs="Times New Roman"/>
                <w:noProof/>
                <w:webHidden/>
              </w:rPr>
              <w:tab/>
            </w:r>
            <w:r>
              <w:rPr>
                <w:rFonts w:ascii="Times New Roman" w:hAnsi="Times New Roman" w:cs="Times New Roman"/>
                <w:noProof/>
                <w:webHidden/>
              </w:rPr>
              <w:t>13-16</w:t>
            </w:r>
          </w:hyperlink>
        </w:p>
        <w:p w:rsidR="00B40526" w:rsidRPr="007E78E7" w:rsidRDefault="00F60327">
          <w:pPr>
            <w:pStyle w:val="11"/>
            <w:tabs>
              <w:tab w:val="right" w:leader="dot" w:pos="9345"/>
            </w:tabs>
            <w:rPr>
              <w:rFonts w:ascii="Times New Roman" w:eastAsiaTheme="minorEastAsia" w:hAnsi="Times New Roman" w:cs="Times New Roman"/>
              <w:noProof/>
              <w:lang w:eastAsia="ru-RU"/>
            </w:rPr>
          </w:pPr>
          <w:hyperlink w:anchor="_Toc136936323" w:history="1">
            <w:r w:rsidR="00536DB9">
              <w:rPr>
                <w:rStyle w:val="a6"/>
                <w:rFonts w:ascii="Times New Roman" w:hAnsi="Times New Roman" w:cs="Times New Roman"/>
                <w:noProof/>
                <w:color w:val="auto"/>
              </w:rPr>
              <w:t>7</w:t>
            </w:r>
            <w:r w:rsidR="00C26221" w:rsidRPr="007E78E7">
              <w:rPr>
                <w:rStyle w:val="a6"/>
                <w:rFonts w:ascii="Times New Roman" w:hAnsi="Times New Roman" w:cs="Times New Roman"/>
                <w:noProof/>
                <w:color w:val="auto"/>
              </w:rPr>
              <w:t>. Диспансерное наблюдение</w:t>
            </w:r>
            <w:r w:rsidR="00B40526" w:rsidRPr="007E78E7">
              <w:rPr>
                <w:rFonts w:ascii="Times New Roman" w:hAnsi="Times New Roman" w:cs="Times New Roman"/>
                <w:noProof/>
                <w:webHidden/>
              </w:rPr>
              <w:tab/>
            </w:r>
            <w:r w:rsidR="00536DB9">
              <w:rPr>
                <w:rFonts w:ascii="Times New Roman" w:hAnsi="Times New Roman" w:cs="Times New Roman"/>
                <w:noProof/>
                <w:webHidden/>
              </w:rPr>
              <w:t>16-17</w:t>
            </w:r>
          </w:hyperlink>
        </w:p>
        <w:p w:rsidR="00B40526" w:rsidRPr="007E78E7" w:rsidRDefault="00B40526">
          <w:pPr>
            <w:rPr>
              <w:rFonts w:ascii="Times New Roman" w:hAnsi="Times New Roman" w:cs="Times New Roman"/>
            </w:rPr>
          </w:pPr>
          <w:r w:rsidRPr="007E78E7">
            <w:rPr>
              <w:rFonts w:ascii="Times New Roman" w:hAnsi="Times New Roman" w:cs="Times New Roman"/>
            </w:rPr>
            <w:fldChar w:fldCharType="end"/>
          </w:r>
          <w:r w:rsidR="00536DB9">
            <w:rPr>
              <w:rFonts w:ascii="Times New Roman" w:hAnsi="Times New Roman" w:cs="Times New Roman"/>
            </w:rPr>
            <w:t>8</w:t>
          </w:r>
          <w:r w:rsidR="00C26221" w:rsidRPr="007E78E7">
            <w:rPr>
              <w:rFonts w:ascii="Times New Roman" w:hAnsi="Times New Roman" w:cs="Times New Roman"/>
            </w:rPr>
            <w:t>. Список литературы…</w:t>
          </w:r>
          <w:r w:rsidR="00536DB9">
            <w:rPr>
              <w:rFonts w:ascii="Times New Roman" w:hAnsi="Times New Roman" w:cs="Times New Roman"/>
            </w:rPr>
            <w:t>…………………………………………………………………………………17</w:t>
          </w:r>
        </w:p>
      </w:sdtContent>
    </w:sdt>
    <w:p w:rsidR="00887BCF" w:rsidRPr="007E78E7" w:rsidRDefault="00887BCF" w:rsidP="00887BCF">
      <w:pPr>
        <w:rPr>
          <w:rFonts w:ascii="Times New Roman" w:hAnsi="Times New Roman" w:cs="Times New Roman"/>
        </w:rPr>
      </w:pPr>
    </w:p>
    <w:p w:rsidR="00887BCF" w:rsidRPr="007E78E7" w:rsidRDefault="00887BCF" w:rsidP="00887BCF">
      <w:pPr>
        <w:rPr>
          <w:rFonts w:ascii="Times New Roman" w:hAnsi="Times New Roman" w:cs="Times New Roman"/>
        </w:rPr>
      </w:pPr>
    </w:p>
    <w:p w:rsidR="00887BCF" w:rsidRPr="007E78E7" w:rsidRDefault="00887BCF" w:rsidP="00887BCF">
      <w:pPr>
        <w:rPr>
          <w:rFonts w:ascii="Times New Roman" w:hAnsi="Times New Roman" w:cs="Times New Roman"/>
        </w:rPr>
      </w:pPr>
    </w:p>
    <w:p w:rsidR="00887BCF" w:rsidRPr="007E78E7" w:rsidRDefault="00887BCF" w:rsidP="00887BCF">
      <w:pPr>
        <w:rPr>
          <w:rFonts w:ascii="Times New Roman" w:hAnsi="Times New Roman" w:cs="Times New Roman"/>
        </w:rPr>
      </w:pPr>
    </w:p>
    <w:p w:rsidR="00887BCF" w:rsidRPr="007E78E7" w:rsidRDefault="00887BCF" w:rsidP="00887BCF">
      <w:pPr>
        <w:rPr>
          <w:rFonts w:ascii="Times New Roman" w:hAnsi="Times New Roman" w:cs="Times New Roman"/>
        </w:rPr>
      </w:pPr>
    </w:p>
    <w:p w:rsidR="00887BCF" w:rsidRPr="007E78E7" w:rsidRDefault="00887BCF" w:rsidP="00887BCF">
      <w:pPr>
        <w:rPr>
          <w:rFonts w:ascii="Times New Roman" w:hAnsi="Times New Roman" w:cs="Times New Roman"/>
        </w:rPr>
      </w:pPr>
    </w:p>
    <w:p w:rsidR="00887BCF" w:rsidRPr="007E78E7" w:rsidRDefault="00887BCF" w:rsidP="00887BCF">
      <w:pPr>
        <w:rPr>
          <w:rFonts w:ascii="Times New Roman" w:hAnsi="Times New Roman" w:cs="Times New Roman"/>
        </w:rPr>
      </w:pPr>
    </w:p>
    <w:p w:rsidR="00887BCF" w:rsidRPr="007E78E7" w:rsidRDefault="00887BCF" w:rsidP="00887BCF">
      <w:pPr>
        <w:rPr>
          <w:rFonts w:ascii="Times New Roman" w:hAnsi="Times New Roman" w:cs="Times New Roman"/>
        </w:rPr>
      </w:pPr>
    </w:p>
    <w:p w:rsidR="00887BCF" w:rsidRPr="007E78E7" w:rsidRDefault="00887BCF" w:rsidP="00887BCF">
      <w:pPr>
        <w:rPr>
          <w:rFonts w:ascii="Times New Roman" w:hAnsi="Times New Roman" w:cs="Times New Roman"/>
        </w:rPr>
      </w:pPr>
    </w:p>
    <w:p w:rsidR="00887BCF" w:rsidRPr="007E78E7" w:rsidRDefault="00887BCF" w:rsidP="00887BCF">
      <w:pPr>
        <w:rPr>
          <w:rFonts w:ascii="Times New Roman" w:hAnsi="Times New Roman" w:cs="Times New Roman"/>
        </w:rPr>
      </w:pPr>
    </w:p>
    <w:p w:rsidR="00887BCF" w:rsidRPr="007E78E7" w:rsidRDefault="00887BCF" w:rsidP="00887BCF">
      <w:pPr>
        <w:rPr>
          <w:rFonts w:ascii="Times New Roman" w:hAnsi="Times New Roman" w:cs="Times New Roman"/>
        </w:rPr>
      </w:pPr>
    </w:p>
    <w:p w:rsidR="00887BCF" w:rsidRPr="007E78E7" w:rsidRDefault="00887BCF" w:rsidP="00887BCF">
      <w:pPr>
        <w:rPr>
          <w:rFonts w:ascii="Times New Roman" w:hAnsi="Times New Roman" w:cs="Times New Roman"/>
        </w:rPr>
      </w:pPr>
    </w:p>
    <w:p w:rsidR="00887BCF" w:rsidRPr="007E78E7" w:rsidRDefault="00887BCF" w:rsidP="00887BCF">
      <w:pPr>
        <w:rPr>
          <w:rFonts w:ascii="Times New Roman" w:hAnsi="Times New Roman" w:cs="Times New Roman"/>
        </w:rPr>
      </w:pPr>
    </w:p>
    <w:p w:rsidR="008965A4" w:rsidRPr="007E78E7" w:rsidRDefault="008965A4" w:rsidP="00887BCF">
      <w:pPr>
        <w:rPr>
          <w:rFonts w:ascii="Times New Roman" w:hAnsi="Times New Roman" w:cs="Times New Roman"/>
        </w:rPr>
      </w:pPr>
    </w:p>
    <w:p w:rsidR="00562FB1" w:rsidRPr="007E78E7" w:rsidRDefault="00562FB1" w:rsidP="00BA0074">
      <w:pPr>
        <w:pStyle w:val="1"/>
        <w:rPr>
          <w:rFonts w:ascii="Times New Roman" w:hAnsi="Times New Roman" w:cs="Times New Roman"/>
          <w:b w:val="0"/>
          <w:color w:val="auto"/>
          <w:sz w:val="22"/>
          <w:szCs w:val="22"/>
        </w:rPr>
      </w:pPr>
    </w:p>
    <w:p w:rsidR="00562FB1" w:rsidRPr="007E78E7" w:rsidRDefault="00562FB1" w:rsidP="00562FB1">
      <w:pPr>
        <w:rPr>
          <w:rFonts w:ascii="Times New Roman" w:hAnsi="Times New Roman" w:cs="Times New Roman"/>
        </w:rPr>
      </w:pPr>
    </w:p>
    <w:p w:rsidR="00332C41" w:rsidRPr="007E78E7" w:rsidRDefault="00332C41" w:rsidP="003F6D38">
      <w:pPr>
        <w:rPr>
          <w:rFonts w:ascii="Times New Roman" w:hAnsi="Times New Roman" w:cs="Times New Roman"/>
        </w:rPr>
      </w:pPr>
    </w:p>
    <w:p w:rsidR="00332C41" w:rsidRPr="007E78E7" w:rsidRDefault="00332C41" w:rsidP="003F6D38">
      <w:pPr>
        <w:rPr>
          <w:rFonts w:ascii="Times New Roman" w:hAnsi="Times New Roman" w:cs="Times New Roman"/>
        </w:rPr>
      </w:pPr>
    </w:p>
    <w:p w:rsidR="00C26221" w:rsidRPr="007E78E7" w:rsidRDefault="00C26221" w:rsidP="00332C41">
      <w:pPr>
        <w:pStyle w:val="1"/>
        <w:rPr>
          <w:rFonts w:ascii="Times New Roman" w:hAnsi="Times New Roman" w:cs="Times New Roman"/>
          <w:b w:val="0"/>
          <w:color w:val="auto"/>
          <w:sz w:val="22"/>
          <w:szCs w:val="22"/>
        </w:rPr>
      </w:pPr>
      <w:bookmarkStart w:id="1" w:name="_Toc136936317"/>
    </w:p>
    <w:p w:rsidR="00C26221" w:rsidRPr="007E78E7" w:rsidRDefault="00C26221" w:rsidP="00C26221">
      <w:pPr>
        <w:rPr>
          <w:rFonts w:ascii="Times New Roman" w:hAnsi="Times New Roman" w:cs="Times New Roman"/>
        </w:rPr>
      </w:pPr>
    </w:p>
    <w:p w:rsidR="00C26221" w:rsidRPr="007E78E7" w:rsidRDefault="00C26221" w:rsidP="00C26221">
      <w:pPr>
        <w:rPr>
          <w:rFonts w:ascii="Times New Roman" w:hAnsi="Times New Roman" w:cs="Times New Roman"/>
        </w:rPr>
      </w:pPr>
    </w:p>
    <w:p w:rsidR="00C26221" w:rsidRPr="007E78E7" w:rsidRDefault="00C26221" w:rsidP="00C26221">
      <w:pPr>
        <w:rPr>
          <w:rFonts w:ascii="Times New Roman" w:hAnsi="Times New Roman" w:cs="Times New Roman"/>
        </w:rPr>
      </w:pPr>
    </w:p>
    <w:p w:rsidR="00C26221" w:rsidRPr="007E78E7" w:rsidRDefault="00C26221" w:rsidP="00C26221">
      <w:pPr>
        <w:rPr>
          <w:rFonts w:ascii="Times New Roman" w:hAnsi="Times New Roman" w:cs="Times New Roman"/>
        </w:rPr>
      </w:pPr>
    </w:p>
    <w:p w:rsidR="00C26221" w:rsidRPr="007E78E7" w:rsidRDefault="00C26221" w:rsidP="00C26221">
      <w:pPr>
        <w:rPr>
          <w:rFonts w:ascii="Times New Roman" w:hAnsi="Times New Roman" w:cs="Times New Roman"/>
        </w:rPr>
      </w:pPr>
    </w:p>
    <w:p w:rsidR="00332C41" w:rsidRPr="007E78E7" w:rsidRDefault="00332C41" w:rsidP="00332C41">
      <w:pPr>
        <w:pStyle w:val="1"/>
        <w:rPr>
          <w:rFonts w:ascii="Times New Roman" w:hAnsi="Times New Roman" w:cs="Times New Roman"/>
          <w:b w:val="0"/>
          <w:color w:val="auto"/>
          <w:sz w:val="22"/>
          <w:szCs w:val="22"/>
        </w:rPr>
      </w:pPr>
      <w:r w:rsidRPr="007E78E7">
        <w:rPr>
          <w:rFonts w:ascii="Times New Roman" w:hAnsi="Times New Roman" w:cs="Times New Roman"/>
          <w:b w:val="0"/>
          <w:color w:val="auto"/>
          <w:sz w:val="22"/>
          <w:szCs w:val="22"/>
        </w:rPr>
        <w:t>1.</w:t>
      </w:r>
      <w:bookmarkEnd w:id="1"/>
      <w:r w:rsidR="00310800" w:rsidRPr="007E78E7">
        <w:rPr>
          <w:rFonts w:ascii="Times New Roman" w:hAnsi="Times New Roman" w:cs="Times New Roman"/>
          <w:b w:val="0"/>
          <w:color w:val="auto"/>
          <w:sz w:val="22"/>
          <w:szCs w:val="22"/>
        </w:rPr>
        <w:t>Определение</w:t>
      </w:r>
    </w:p>
    <w:p w:rsidR="00C26221" w:rsidRPr="007E78E7" w:rsidRDefault="004F2092" w:rsidP="00332C41">
      <w:pPr>
        <w:rPr>
          <w:rFonts w:ascii="Times New Roman" w:hAnsi="Times New Roman" w:cs="Times New Roman"/>
        </w:rPr>
      </w:pPr>
      <w:r w:rsidRPr="007E78E7">
        <w:rPr>
          <w:rFonts w:ascii="Times New Roman" w:hAnsi="Times New Roman" w:cs="Times New Roman"/>
        </w:rPr>
        <w:t xml:space="preserve">Рак слизистой оболочки полости рта – злокачественная опухоль, развивающаяся из элементов </w:t>
      </w:r>
      <w:proofErr w:type="spellStart"/>
      <w:r w:rsidRPr="007E78E7">
        <w:rPr>
          <w:rFonts w:ascii="Times New Roman" w:hAnsi="Times New Roman" w:cs="Times New Roman"/>
        </w:rPr>
        <w:t>неороговевающего</w:t>
      </w:r>
      <w:proofErr w:type="spellEnd"/>
      <w:r w:rsidRPr="007E78E7">
        <w:rPr>
          <w:rFonts w:ascii="Times New Roman" w:hAnsi="Times New Roman" w:cs="Times New Roman"/>
        </w:rPr>
        <w:t xml:space="preserve"> эпителия слизистой оболочки щек, нёба, десен, дна ротовой полости, языка</w:t>
      </w:r>
    </w:p>
    <w:p w:rsidR="00C26221" w:rsidRPr="007E78E7" w:rsidRDefault="00C26221" w:rsidP="00332C41">
      <w:pPr>
        <w:rPr>
          <w:rFonts w:ascii="Times New Roman" w:hAnsi="Times New Roman" w:cs="Times New Roman"/>
        </w:rPr>
      </w:pPr>
    </w:p>
    <w:p w:rsidR="00C26221" w:rsidRPr="007E78E7" w:rsidRDefault="00A85BA9" w:rsidP="00332C41">
      <w:pPr>
        <w:rPr>
          <w:rFonts w:ascii="Times New Roman" w:hAnsi="Times New Roman" w:cs="Times New Roman"/>
        </w:rPr>
      </w:pPr>
      <w:r w:rsidRPr="007E78E7">
        <w:rPr>
          <w:rFonts w:ascii="Times New Roman" w:hAnsi="Times New Roman" w:cs="Times New Roman"/>
          <w:noProof/>
          <w:lang w:eastAsia="ru-RU"/>
        </w:rPr>
        <w:drawing>
          <wp:inline distT="0" distB="0" distL="0" distR="0" wp14:anchorId="3E307C4E" wp14:editId="1C211221">
            <wp:extent cx="4371975" cy="3295015"/>
            <wp:effectExtent l="0" t="0" r="9525"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87977" cy="3307075"/>
                    </a:xfrm>
                    <a:prstGeom prst="rect">
                      <a:avLst/>
                    </a:prstGeom>
                  </pic:spPr>
                </pic:pic>
              </a:graphicData>
            </a:graphic>
          </wp:inline>
        </w:drawing>
      </w:r>
    </w:p>
    <w:p w:rsidR="00C26221" w:rsidRPr="007E78E7" w:rsidRDefault="00C26221" w:rsidP="00332C41">
      <w:pPr>
        <w:rPr>
          <w:rFonts w:ascii="Times New Roman" w:hAnsi="Times New Roman" w:cs="Times New Roman"/>
        </w:rPr>
      </w:pPr>
    </w:p>
    <w:p w:rsidR="00C26221" w:rsidRPr="007E78E7" w:rsidRDefault="00C26221" w:rsidP="00332C41">
      <w:pPr>
        <w:rPr>
          <w:rFonts w:ascii="Times New Roman" w:hAnsi="Times New Roman" w:cs="Times New Roman"/>
        </w:rPr>
      </w:pPr>
    </w:p>
    <w:p w:rsidR="00C26221" w:rsidRPr="007E78E7" w:rsidRDefault="00C26221" w:rsidP="00332C41">
      <w:pPr>
        <w:rPr>
          <w:rFonts w:ascii="Times New Roman" w:hAnsi="Times New Roman" w:cs="Times New Roman"/>
        </w:rPr>
      </w:pPr>
    </w:p>
    <w:p w:rsidR="00C26221" w:rsidRPr="007E78E7" w:rsidRDefault="00C26221" w:rsidP="00332C41">
      <w:pPr>
        <w:rPr>
          <w:rFonts w:ascii="Times New Roman" w:hAnsi="Times New Roman" w:cs="Times New Roman"/>
        </w:rPr>
      </w:pPr>
    </w:p>
    <w:p w:rsidR="00C26221" w:rsidRPr="007E78E7" w:rsidRDefault="00C26221" w:rsidP="00332C41">
      <w:pPr>
        <w:rPr>
          <w:rFonts w:ascii="Times New Roman" w:hAnsi="Times New Roman" w:cs="Times New Roman"/>
        </w:rPr>
      </w:pPr>
    </w:p>
    <w:p w:rsidR="00332C41" w:rsidRPr="007E78E7" w:rsidRDefault="00332C41" w:rsidP="00332C41">
      <w:pPr>
        <w:pStyle w:val="1"/>
        <w:spacing w:line="360" w:lineRule="auto"/>
        <w:rPr>
          <w:rFonts w:ascii="Times New Roman" w:hAnsi="Times New Roman" w:cs="Times New Roman"/>
          <w:b w:val="0"/>
          <w:color w:val="auto"/>
          <w:sz w:val="22"/>
          <w:szCs w:val="22"/>
        </w:rPr>
      </w:pPr>
      <w:bookmarkStart w:id="2" w:name="_Toc136936318"/>
      <w:r w:rsidRPr="007E78E7">
        <w:rPr>
          <w:rFonts w:ascii="Times New Roman" w:hAnsi="Times New Roman" w:cs="Times New Roman"/>
          <w:b w:val="0"/>
          <w:color w:val="auto"/>
          <w:sz w:val="22"/>
          <w:szCs w:val="22"/>
        </w:rPr>
        <w:t xml:space="preserve">2. </w:t>
      </w:r>
      <w:bookmarkEnd w:id="2"/>
      <w:r w:rsidR="00310800" w:rsidRPr="007E78E7">
        <w:rPr>
          <w:rFonts w:ascii="Times New Roman" w:hAnsi="Times New Roman" w:cs="Times New Roman"/>
          <w:b w:val="0"/>
          <w:color w:val="auto"/>
          <w:sz w:val="22"/>
          <w:szCs w:val="22"/>
        </w:rPr>
        <w:t>Этиология и патогенез заболевания, эпидемиология заболевания</w:t>
      </w:r>
    </w:p>
    <w:p w:rsidR="00C07EC1" w:rsidRPr="007E78E7" w:rsidRDefault="004F2092" w:rsidP="00B66CA5">
      <w:pPr>
        <w:pStyle w:val="1"/>
        <w:rPr>
          <w:rFonts w:ascii="Times New Roman" w:hAnsi="Times New Roman" w:cs="Times New Roman"/>
          <w:b w:val="0"/>
          <w:color w:val="auto"/>
          <w:sz w:val="22"/>
          <w:szCs w:val="22"/>
        </w:rPr>
      </w:pPr>
      <w:bookmarkStart w:id="3" w:name="_Toc136936320"/>
      <w:r w:rsidRPr="007E78E7">
        <w:rPr>
          <w:rFonts w:ascii="Times New Roman" w:hAnsi="Times New Roman" w:cs="Times New Roman"/>
          <w:b w:val="0"/>
          <w:color w:val="auto"/>
          <w:sz w:val="22"/>
          <w:szCs w:val="22"/>
        </w:rPr>
        <w:t xml:space="preserve">Среди этиологических факторов развития рака полости рта необходимо выделить следующие: вредные привычки: курение, особенно в сочетании с употреблением крепкого алкоголя, жевание различных смесей (орех бетель и т.д.). </w:t>
      </w:r>
    </w:p>
    <w:p w:rsidR="004F2092" w:rsidRPr="007E78E7" w:rsidRDefault="004F2092" w:rsidP="00B66CA5">
      <w:pPr>
        <w:pStyle w:val="1"/>
        <w:rPr>
          <w:rFonts w:ascii="Times New Roman" w:hAnsi="Times New Roman" w:cs="Times New Roman"/>
          <w:b w:val="0"/>
          <w:color w:val="auto"/>
          <w:sz w:val="22"/>
          <w:szCs w:val="22"/>
        </w:rPr>
      </w:pPr>
      <w:r w:rsidRPr="007E78E7">
        <w:rPr>
          <w:rFonts w:ascii="Times New Roman" w:hAnsi="Times New Roman" w:cs="Times New Roman"/>
          <w:b w:val="0"/>
          <w:color w:val="auto"/>
          <w:sz w:val="22"/>
          <w:szCs w:val="22"/>
        </w:rPr>
        <w:t xml:space="preserve">фоновые процессы: лейкоплакия, </w:t>
      </w:r>
      <w:proofErr w:type="spellStart"/>
      <w:r w:rsidRPr="007E78E7">
        <w:rPr>
          <w:rFonts w:ascii="Times New Roman" w:hAnsi="Times New Roman" w:cs="Times New Roman"/>
          <w:b w:val="0"/>
          <w:color w:val="auto"/>
          <w:sz w:val="22"/>
          <w:szCs w:val="22"/>
        </w:rPr>
        <w:t>эритроплакия</w:t>
      </w:r>
      <w:proofErr w:type="spellEnd"/>
      <w:r w:rsidRPr="007E78E7">
        <w:rPr>
          <w:rFonts w:ascii="Times New Roman" w:hAnsi="Times New Roman" w:cs="Times New Roman"/>
          <w:b w:val="0"/>
          <w:color w:val="auto"/>
          <w:sz w:val="22"/>
          <w:szCs w:val="22"/>
        </w:rPr>
        <w:t xml:space="preserve">, хронические язвы и трещины губ, </w:t>
      </w:r>
      <w:proofErr w:type="spellStart"/>
      <w:r w:rsidRPr="007E78E7">
        <w:rPr>
          <w:rFonts w:ascii="Times New Roman" w:hAnsi="Times New Roman" w:cs="Times New Roman"/>
          <w:b w:val="0"/>
          <w:color w:val="auto"/>
          <w:sz w:val="22"/>
          <w:szCs w:val="22"/>
        </w:rPr>
        <w:t>хейлиты</w:t>
      </w:r>
      <w:proofErr w:type="spellEnd"/>
      <w:r w:rsidRPr="007E78E7">
        <w:rPr>
          <w:rFonts w:ascii="Times New Roman" w:hAnsi="Times New Roman" w:cs="Times New Roman"/>
          <w:b w:val="0"/>
          <w:color w:val="auto"/>
          <w:sz w:val="22"/>
          <w:szCs w:val="22"/>
        </w:rPr>
        <w:t xml:space="preserve">. хроническая инфекция в полости рта; хроническая </w:t>
      </w:r>
      <w:proofErr w:type="spellStart"/>
      <w:r w:rsidRPr="007E78E7">
        <w:rPr>
          <w:rFonts w:ascii="Times New Roman" w:hAnsi="Times New Roman" w:cs="Times New Roman"/>
          <w:b w:val="0"/>
          <w:color w:val="auto"/>
          <w:sz w:val="22"/>
          <w:szCs w:val="22"/>
        </w:rPr>
        <w:t>травматизация</w:t>
      </w:r>
      <w:proofErr w:type="spellEnd"/>
      <w:r w:rsidRPr="007E78E7">
        <w:rPr>
          <w:rFonts w:ascii="Times New Roman" w:hAnsi="Times New Roman" w:cs="Times New Roman"/>
          <w:b w:val="0"/>
          <w:color w:val="auto"/>
          <w:sz w:val="22"/>
          <w:szCs w:val="22"/>
        </w:rPr>
        <w:t xml:space="preserve"> слизистой оболочки полости рта (разрушенными зубами и их корнями, некачественно изготовленными протезами)</w:t>
      </w:r>
    </w:p>
    <w:p w:rsidR="004F2092" w:rsidRPr="007E78E7" w:rsidRDefault="004F2092" w:rsidP="00B66CA5">
      <w:pPr>
        <w:pStyle w:val="1"/>
        <w:rPr>
          <w:rFonts w:ascii="Times New Roman" w:hAnsi="Times New Roman" w:cs="Times New Roman"/>
          <w:b w:val="0"/>
          <w:color w:val="auto"/>
          <w:sz w:val="22"/>
          <w:szCs w:val="22"/>
        </w:rPr>
      </w:pPr>
      <w:r w:rsidRPr="007E78E7">
        <w:rPr>
          <w:rFonts w:ascii="Times New Roman" w:hAnsi="Times New Roman" w:cs="Times New Roman"/>
          <w:b w:val="0"/>
          <w:color w:val="auto"/>
          <w:sz w:val="22"/>
          <w:szCs w:val="22"/>
        </w:rPr>
        <w:t>Стандартизованный показатель заболеваемости раком полости рта в России в 2019 г. среди мужчин составил 6,65 случая на 100 тыс. населения, среди женщин – 1,99 на 100 тыс. В 2019 г. в России было зарегистрировано 9287 новых случаев рака слизистой оболочки полости рта, при этом средний возраст заболевших составил 61 год</w:t>
      </w:r>
    </w:p>
    <w:p w:rsidR="004F2092" w:rsidRPr="007E78E7" w:rsidRDefault="004F2092" w:rsidP="00B66CA5">
      <w:pPr>
        <w:pStyle w:val="1"/>
        <w:rPr>
          <w:rFonts w:ascii="Times New Roman" w:hAnsi="Times New Roman" w:cs="Times New Roman"/>
          <w:b w:val="0"/>
          <w:color w:val="auto"/>
          <w:sz w:val="22"/>
          <w:szCs w:val="22"/>
        </w:rPr>
      </w:pPr>
    </w:p>
    <w:p w:rsidR="00A85BA9" w:rsidRPr="007E78E7" w:rsidRDefault="00A85BA9" w:rsidP="00B66CA5">
      <w:pPr>
        <w:pStyle w:val="1"/>
        <w:rPr>
          <w:rFonts w:ascii="Times New Roman" w:hAnsi="Times New Roman" w:cs="Times New Roman"/>
          <w:b w:val="0"/>
          <w:color w:val="auto"/>
          <w:sz w:val="22"/>
          <w:szCs w:val="22"/>
        </w:rPr>
      </w:pPr>
    </w:p>
    <w:p w:rsidR="00A85BA9" w:rsidRPr="007E78E7" w:rsidRDefault="00A85BA9" w:rsidP="00B66CA5">
      <w:pPr>
        <w:pStyle w:val="1"/>
        <w:rPr>
          <w:rFonts w:ascii="Times New Roman" w:hAnsi="Times New Roman" w:cs="Times New Roman"/>
          <w:b w:val="0"/>
          <w:color w:val="auto"/>
          <w:sz w:val="22"/>
          <w:szCs w:val="22"/>
        </w:rPr>
      </w:pPr>
    </w:p>
    <w:p w:rsidR="00A85BA9" w:rsidRPr="007E78E7" w:rsidRDefault="00A85BA9" w:rsidP="00B66CA5">
      <w:pPr>
        <w:pStyle w:val="1"/>
        <w:rPr>
          <w:rFonts w:ascii="Times New Roman" w:hAnsi="Times New Roman" w:cs="Times New Roman"/>
          <w:b w:val="0"/>
          <w:color w:val="auto"/>
          <w:sz w:val="22"/>
          <w:szCs w:val="22"/>
        </w:rPr>
      </w:pPr>
    </w:p>
    <w:p w:rsidR="00A85BA9" w:rsidRPr="007E78E7" w:rsidRDefault="00A85BA9" w:rsidP="00B66CA5">
      <w:pPr>
        <w:pStyle w:val="1"/>
        <w:rPr>
          <w:rFonts w:ascii="Times New Roman" w:hAnsi="Times New Roman" w:cs="Times New Roman"/>
          <w:b w:val="0"/>
          <w:color w:val="auto"/>
          <w:sz w:val="22"/>
          <w:szCs w:val="22"/>
        </w:rPr>
      </w:pPr>
    </w:p>
    <w:p w:rsidR="00A85BA9" w:rsidRPr="007E78E7" w:rsidRDefault="00A85BA9" w:rsidP="00B66CA5">
      <w:pPr>
        <w:pStyle w:val="1"/>
        <w:rPr>
          <w:rFonts w:ascii="Times New Roman" w:hAnsi="Times New Roman" w:cs="Times New Roman"/>
          <w:b w:val="0"/>
          <w:color w:val="auto"/>
          <w:sz w:val="22"/>
          <w:szCs w:val="22"/>
        </w:rPr>
      </w:pPr>
    </w:p>
    <w:p w:rsidR="00A85BA9" w:rsidRPr="007E78E7" w:rsidRDefault="00A85BA9" w:rsidP="00B66CA5">
      <w:pPr>
        <w:pStyle w:val="1"/>
        <w:rPr>
          <w:rFonts w:ascii="Times New Roman" w:hAnsi="Times New Roman" w:cs="Times New Roman"/>
          <w:b w:val="0"/>
          <w:color w:val="auto"/>
          <w:sz w:val="22"/>
          <w:szCs w:val="22"/>
        </w:rPr>
      </w:pPr>
    </w:p>
    <w:p w:rsidR="00A85BA9" w:rsidRPr="007E78E7" w:rsidRDefault="00A85BA9" w:rsidP="00B66CA5">
      <w:pPr>
        <w:pStyle w:val="1"/>
        <w:rPr>
          <w:rFonts w:ascii="Times New Roman" w:hAnsi="Times New Roman" w:cs="Times New Roman"/>
          <w:b w:val="0"/>
          <w:color w:val="auto"/>
          <w:sz w:val="22"/>
          <w:szCs w:val="22"/>
        </w:rPr>
      </w:pPr>
    </w:p>
    <w:p w:rsidR="00C07EC1" w:rsidRPr="007E78E7" w:rsidRDefault="00C07EC1" w:rsidP="00C07EC1">
      <w:pPr>
        <w:rPr>
          <w:rFonts w:ascii="Times New Roman" w:hAnsi="Times New Roman" w:cs="Times New Roman"/>
        </w:rPr>
      </w:pPr>
    </w:p>
    <w:p w:rsidR="00C07EC1" w:rsidRPr="007E78E7" w:rsidRDefault="00C07EC1" w:rsidP="00C07EC1">
      <w:pPr>
        <w:rPr>
          <w:rFonts w:ascii="Times New Roman" w:hAnsi="Times New Roman" w:cs="Times New Roman"/>
        </w:rPr>
      </w:pPr>
    </w:p>
    <w:p w:rsidR="00C07EC1" w:rsidRPr="007E78E7" w:rsidRDefault="00C07EC1" w:rsidP="00C07EC1">
      <w:pPr>
        <w:rPr>
          <w:rFonts w:ascii="Times New Roman" w:hAnsi="Times New Roman" w:cs="Times New Roman"/>
        </w:rPr>
      </w:pPr>
    </w:p>
    <w:p w:rsidR="00C07EC1" w:rsidRPr="007E78E7" w:rsidRDefault="00C07EC1" w:rsidP="00C07EC1">
      <w:pPr>
        <w:rPr>
          <w:rFonts w:ascii="Times New Roman" w:hAnsi="Times New Roman" w:cs="Times New Roman"/>
        </w:rPr>
      </w:pPr>
    </w:p>
    <w:p w:rsidR="00C07EC1" w:rsidRPr="007E78E7" w:rsidRDefault="00C07EC1" w:rsidP="00C07EC1">
      <w:pPr>
        <w:rPr>
          <w:rFonts w:ascii="Times New Roman" w:hAnsi="Times New Roman" w:cs="Times New Roman"/>
        </w:rPr>
      </w:pPr>
    </w:p>
    <w:p w:rsidR="00C07EC1" w:rsidRPr="007E78E7" w:rsidRDefault="00C07EC1" w:rsidP="00C07EC1">
      <w:pPr>
        <w:rPr>
          <w:rFonts w:ascii="Times New Roman" w:hAnsi="Times New Roman" w:cs="Times New Roman"/>
        </w:rPr>
      </w:pPr>
    </w:p>
    <w:p w:rsidR="00C07EC1" w:rsidRPr="007E78E7" w:rsidRDefault="00C07EC1" w:rsidP="00C07EC1">
      <w:pPr>
        <w:rPr>
          <w:rFonts w:ascii="Times New Roman" w:hAnsi="Times New Roman" w:cs="Times New Roman"/>
        </w:rPr>
      </w:pPr>
    </w:p>
    <w:p w:rsidR="00C07EC1" w:rsidRPr="007E78E7" w:rsidRDefault="00C07EC1" w:rsidP="00C07EC1">
      <w:pPr>
        <w:rPr>
          <w:rFonts w:ascii="Times New Roman" w:hAnsi="Times New Roman" w:cs="Times New Roman"/>
        </w:rPr>
      </w:pPr>
    </w:p>
    <w:p w:rsidR="00310800" w:rsidRPr="007E78E7" w:rsidRDefault="00C26221" w:rsidP="00B66CA5">
      <w:pPr>
        <w:pStyle w:val="1"/>
        <w:rPr>
          <w:rFonts w:ascii="Times New Roman" w:hAnsi="Times New Roman" w:cs="Times New Roman"/>
          <w:b w:val="0"/>
          <w:color w:val="auto"/>
          <w:sz w:val="22"/>
          <w:szCs w:val="22"/>
        </w:rPr>
      </w:pPr>
      <w:r w:rsidRPr="007E78E7">
        <w:rPr>
          <w:rFonts w:ascii="Times New Roman" w:hAnsi="Times New Roman" w:cs="Times New Roman"/>
          <w:b w:val="0"/>
          <w:color w:val="auto"/>
          <w:sz w:val="22"/>
          <w:szCs w:val="22"/>
        </w:rPr>
        <w:t>3</w:t>
      </w:r>
      <w:r w:rsidR="00332C41" w:rsidRPr="007E78E7">
        <w:rPr>
          <w:rFonts w:ascii="Times New Roman" w:hAnsi="Times New Roman" w:cs="Times New Roman"/>
          <w:b w:val="0"/>
          <w:color w:val="auto"/>
          <w:sz w:val="22"/>
          <w:szCs w:val="22"/>
        </w:rPr>
        <w:t>. ТNM классификация</w:t>
      </w:r>
      <w:bookmarkEnd w:id="3"/>
    </w:p>
    <w:p w:rsidR="00B66CA5" w:rsidRPr="007E78E7" w:rsidRDefault="00B66CA5" w:rsidP="00B66CA5">
      <w:pPr>
        <w:rPr>
          <w:rFonts w:ascii="Times New Roman" w:hAnsi="Times New Roman" w:cs="Times New Roman"/>
        </w:rPr>
      </w:pPr>
    </w:p>
    <w:p w:rsidR="00B66CA5" w:rsidRPr="007E78E7" w:rsidRDefault="004F2092" w:rsidP="00B66CA5">
      <w:pPr>
        <w:rPr>
          <w:rFonts w:ascii="Times New Roman" w:hAnsi="Times New Roman" w:cs="Times New Roman"/>
        </w:rPr>
      </w:pPr>
      <w:bookmarkStart w:id="4" w:name="_Toc136936321"/>
      <w:r w:rsidRPr="007E78E7">
        <w:rPr>
          <w:rFonts w:ascii="Times New Roman" w:hAnsi="Times New Roman" w:cs="Times New Roman"/>
        </w:rPr>
        <w:t xml:space="preserve">В 97% случаев злокачественные опухоли слизистой оболочки полости рта представлены плоскоклеточным раком, реже </w:t>
      </w:r>
      <w:proofErr w:type="spellStart"/>
      <w:r w:rsidRPr="007E78E7">
        <w:rPr>
          <w:rFonts w:ascii="Times New Roman" w:hAnsi="Times New Roman" w:cs="Times New Roman"/>
        </w:rPr>
        <w:t>аденокарциномой</w:t>
      </w:r>
      <w:proofErr w:type="spellEnd"/>
      <w:r w:rsidRPr="007E78E7">
        <w:rPr>
          <w:rFonts w:ascii="Times New Roman" w:hAnsi="Times New Roman" w:cs="Times New Roman"/>
        </w:rPr>
        <w:t xml:space="preserve"> (из малых слюнных желез) и саркомами. Степень распространенности эпителиальных злокачественных опухолей полости рта представлена в классификации стадий развития злокачественных опухолей (TNM) 8-е издание в редакции Американского объединенного комитета по изучению злокачественных опухолей (</w:t>
      </w:r>
      <w:proofErr w:type="spellStart"/>
      <w:r w:rsidRPr="007E78E7">
        <w:rPr>
          <w:rFonts w:ascii="Times New Roman" w:hAnsi="Times New Roman" w:cs="Times New Roman"/>
        </w:rPr>
        <w:t>American</w:t>
      </w:r>
      <w:proofErr w:type="spellEnd"/>
      <w:r w:rsidRPr="007E78E7">
        <w:rPr>
          <w:rFonts w:ascii="Times New Roman" w:hAnsi="Times New Roman" w:cs="Times New Roman"/>
        </w:rPr>
        <w:t xml:space="preserve"> </w:t>
      </w:r>
      <w:proofErr w:type="spellStart"/>
      <w:r w:rsidRPr="007E78E7">
        <w:rPr>
          <w:rFonts w:ascii="Times New Roman" w:hAnsi="Times New Roman" w:cs="Times New Roman"/>
        </w:rPr>
        <w:t>Joint</w:t>
      </w:r>
      <w:proofErr w:type="spellEnd"/>
      <w:r w:rsidRPr="007E78E7">
        <w:rPr>
          <w:rFonts w:ascii="Times New Roman" w:hAnsi="Times New Roman" w:cs="Times New Roman"/>
        </w:rPr>
        <w:t xml:space="preserve"> </w:t>
      </w:r>
      <w:proofErr w:type="spellStart"/>
      <w:r w:rsidRPr="007E78E7">
        <w:rPr>
          <w:rFonts w:ascii="Times New Roman" w:hAnsi="Times New Roman" w:cs="Times New Roman"/>
        </w:rPr>
        <w:t>Committee</w:t>
      </w:r>
      <w:proofErr w:type="spellEnd"/>
      <w:r w:rsidRPr="007E78E7">
        <w:rPr>
          <w:rFonts w:ascii="Times New Roman" w:hAnsi="Times New Roman" w:cs="Times New Roman"/>
        </w:rPr>
        <w:t xml:space="preserve"> </w:t>
      </w:r>
      <w:proofErr w:type="spellStart"/>
      <w:r w:rsidRPr="007E78E7">
        <w:rPr>
          <w:rFonts w:ascii="Times New Roman" w:hAnsi="Times New Roman" w:cs="Times New Roman"/>
        </w:rPr>
        <w:t>on</w:t>
      </w:r>
      <w:proofErr w:type="spellEnd"/>
      <w:r w:rsidRPr="007E78E7">
        <w:rPr>
          <w:rFonts w:ascii="Times New Roman" w:hAnsi="Times New Roman" w:cs="Times New Roman"/>
        </w:rPr>
        <w:t xml:space="preserve"> </w:t>
      </w:r>
      <w:proofErr w:type="spellStart"/>
      <w:r w:rsidRPr="007E78E7">
        <w:rPr>
          <w:rFonts w:ascii="Times New Roman" w:hAnsi="Times New Roman" w:cs="Times New Roman"/>
        </w:rPr>
        <w:t>Cancer</w:t>
      </w:r>
      <w:proofErr w:type="spellEnd"/>
      <w:r w:rsidRPr="007E78E7">
        <w:rPr>
          <w:rFonts w:ascii="Times New Roman" w:hAnsi="Times New Roman" w:cs="Times New Roman"/>
        </w:rPr>
        <w:t>).</w:t>
      </w:r>
    </w:p>
    <w:p w:rsidR="00B66CA5" w:rsidRPr="007E78E7" w:rsidRDefault="00B66CA5" w:rsidP="00B66CA5">
      <w:pPr>
        <w:rPr>
          <w:rFonts w:ascii="Times New Roman" w:hAnsi="Times New Roman" w:cs="Times New Roman"/>
        </w:rPr>
      </w:pPr>
    </w:p>
    <w:p w:rsidR="00B66CA5" w:rsidRPr="007E78E7" w:rsidRDefault="004F2092" w:rsidP="00B66CA5">
      <w:pPr>
        <w:rPr>
          <w:rFonts w:ascii="Times New Roman" w:hAnsi="Times New Roman" w:cs="Times New Roman"/>
        </w:rPr>
      </w:pPr>
      <w:r w:rsidRPr="007E78E7">
        <w:rPr>
          <w:rFonts w:ascii="Times New Roman" w:hAnsi="Times New Roman" w:cs="Times New Roman"/>
          <w:noProof/>
          <w:lang w:eastAsia="ru-RU"/>
        </w:rPr>
        <w:drawing>
          <wp:inline distT="0" distB="0" distL="0" distR="0" wp14:anchorId="6CC29161" wp14:editId="7DBC046C">
            <wp:extent cx="5940425" cy="5213985"/>
            <wp:effectExtent l="0" t="0" r="317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5213985"/>
                    </a:xfrm>
                    <a:prstGeom prst="rect">
                      <a:avLst/>
                    </a:prstGeom>
                  </pic:spPr>
                </pic:pic>
              </a:graphicData>
            </a:graphic>
          </wp:inline>
        </w:drawing>
      </w:r>
    </w:p>
    <w:p w:rsidR="00B66CA5" w:rsidRPr="007E78E7" w:rsidRDefault="004F2092" w:rsidP="00B66CA5">
      <w:pPr>
        <w:rPr>
          <w:rFonts w:ascii="Times New Roman" w:hAnsi="Times New Roman" w:cs="Times New Roman"/>
        </w:rPr>
      </w:pPr>
      <w:r w:rsidRPr="007E78E7">
        <w:rPr>
          <w:rFonts w:ascii="Times New Roman" w:hAnsi="Times New Roman" w:cs="Times New Roman"/>
        </w:rPr>
        <w:t>Наличие только поверхностных эрозий кости/зубной лунки первичной опухолью десны недостаточно для ее классифицирования как стадии Т4.</w:t>
      </w:r>
    </w:p>
    <w:p w:rsidR="00B66CA5" w:rsidRPr="007E78E7" w:rsidRDefault="004F2092" w:rsidP="00B66CA5">
      <w:pPr>
        <w:rPr>
          <w:rFonts w:ascii="Times New Roman" w:hAnsi="Times New Roman" w:cs="Times New Roman"/>
        </w:rPr>
      </w:pPr>
      <w:r w:rsidRPr="007E78E7">
        <w:rPr>
          <w:rFonts w:ascii="Times New Roman" w:hAnsi="Times New Roman" w:cs="Times New Roman"/>
          <w:noProof/>
          <w:lang w:eastAsia="ru-RU"/>
        </w:rPr>
        <w:drawing>
          <wp:inline distT="0" distB="0" distL="0" distR="0" wp14:anchorId="2B2B54F9" wp14:editId="6A0F48B9">
            <wp:extent cx="5940425" cy="38989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389890"/>
                    </a:xfrm>
                    <a:prstGeom prst="rect">
                      <a:avLst/>
                    </a:prstGeom>
                  </pic:spPr>
                </pic:pic>
              </a:graphicData>
            </a:graphic>
          </wp:inline>
        </w:drawing>
      </w:r>
    </w:p>
    <w:p w:rsidR="00B66CA5" w:rsidRPr="007E78E7" w:rsidRDefault="00B66CA5" w:rsidP="00B66CA5">
      <w:pPr>
        <w:rPr>
          <w:rFonts w:ascii="Times New Roman" w:hAnsi="Times New Roman" w:cs="Times New Roman"/>
        </w:rPr>
      </w:pPr>
    </w:p>
    <w:p w:rsidR="00E47B60" w:rsidRPr="007E78E7" w:rsidRDefault="00E47B60" w:rsidP="00332C41">
      <w:pPr>
        <w:pStyle w:val="1"/>
        <w:rPr>
          <w:rFonts w:ascii="Times New Roman" w:hAnsi="Times New Roman" w:cs="Times New Roman"/>
          <w:b w:val="0"/>
          <w:color w:val="auto"/>
          <w:sz w:val="22"/>
          <w:szCs w:val="22"/>
        </w:rPr>
      </w:pPr>
    </w:p>
    <w:p w:rsidR="00E47B60" w:rsidRPr="007E78E7" w:rsidRDefault="00E47B60" w:rsidP="00E47B60">
      <w:pPr>
        <w:rPr>
          <w:rFonts w:ascii="Times New Roman" w:hAnsi="Times New Roman" w:cs="Times New Roman"/>
        </w:rPr>
      </w:pPr>
    </w:p>
    <w:p w:rsidR="00E47B60" w:rsidRPr="007E78E7" w:rsidRDefault="00E47B60" w:rsidP="00E47B60">
      <w:pPr>
        <w:rPr>
          <w:rFonts w:ascii="Times New Roman" w:hAnsi="Times New Roman" w:cs="Times New Roman"/>
        </w:rPr>
      </w:pPr>
    </w:p>
    <w:p w:rsidR="00E47B60" w:rsidRPr="007E78E7" w:rsidRDefault="00C07EC1" w:rsidP="00E47B60">
      <w:pPr>
        <w:rPr>
          <w:rFonts w:ascii="Times New Roman" w:hAnsi="Times New Roman" w:cs="Times New Roman"/>
        </w:rPr>
      </w:pPr>
      <w:r w:rsidRPr="007E78E7">
        <w:rPr>
          <w:rFonts w:ascii="Times New Roman" w:hAnsi="Times New Roman" w:cs="Times New Roman"/>
          <w:noProof/>
          <w:lang w:eastAsia="ru-RU"/>
        </w:rPr>
        <w:drawing>
          <wp:inline distT="0" distB="0" distL="0" distR="0" wp14:anchorId="4AF61395" wp14:editId="72CE9B98">
            <wp:extent cx="5940425" cy="3054350"/>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3054350"/>
                    </a:xfrm>
                    <a:prstGeom prst="rect">
                      <a:avLst/>
                    </a:prstGeom>
                  </pic:spPr>
                </pic:pic>
              </a:graphicData>
            </a:graphic>
          </wp:inline>
        </w:drawing>
      </w:r>
    </w:p>
    <w:p w:rsidR="00C07EC1" w:rsidRPr="007E78E7" w:rsidRDefault="00C07EC1" w:rsidP="00E47B60">
      <w:pPr>
        <w:rPr>
          <w:rFonts w:ascii="Times New Roman" w:hAnsi="Times New Roman" w:cs="Times New Roman"/>
        </w:rPr>
      </w:pPr>
    </w:p>
    <w:p w:rsidR="00C07EC1" w:rsidRPr="007E78E7" w:rsidRDefault="00C07EC1" w:rsidP="00E47B60">
      <w:pPr>
        <w:rPr>
          <w:rFonts w:ascii="Times New Roman" w:hAnsi="Times New Roman" w:cs="Times New Roman"/>
        </w:rPr>
      </w:pPr>
      <w:r w:rsidRPr="007E78E7">
        <w:rPr>
          <w:rFonts w:ascii="Times New Roman" w:hAnsi="Times New Roman" w:cs="Times New Roman"/>
        </w:rPr>
        <w:t xml:space="preserve">Символ </w:t>
      </w:r>
      <w:proofErr w:type="spellStart"/>
      <w:r w:rsidRPr="007E78E7">
        <w:rPr>
          <w:rFonts w:ascii="Times New Roman" w:hAnsi="Times New Roman" w:cs="Times New Roman"/>
        </w:rPr>
        <w:t>pN</w:t>
      </w:r>
      <w:proofErr w:type="spellEnd"/>
      <w:r w:rsidRPr="007E78E7">
        <w:rPr>
          <w:rFonts w:ascii="Times New Roman" w:hAnsi="Times New Roman" w:cs="Times New Roman"/>
        </w:rPr>
        <w:t xml:space="preserve"> указывает на наличие или отсутствие метастазов в регионарных ЛУ по данным патолого-</w:t>
      </w:r>
      <w:r w:rsidR="001E679B">
        <w:rPr>
          <w:rFonts w:ascii="Times New Roman" w:hAnsi="Times New Roman" w:cs="Times New Roman"/>
        </w:rPr>
        <w:t xml:space="preserve"> </w:t>
      </w:r>
      <w:r w:rsidRPr="007E78E7">
        <w:rPr>
          <w:rFonts w:ascii="Times New Roman" w:hAnsi="Times New Roman" w:cs="Times New Roman"/>
        </w:rPr>
        <w:t xml:space="preserve"> анатомического исследование операционного материала</w:t>
      </w:r>
    </w:p>
    <w:p w:rsidR="00E47B60" w:rsidRPr="007E78E7" w:rsidRDefault="00E47B60" w:rsidP="00E47B60">
      <w:pPr>
        <w:rPr>
          <w:rFonts w:ascii="Times New Roman" w:hAnsi="Times New Roman" w:cs="Times New Roman"/>
        </w:rPr>
      </w:pPr>
    </w:p>
    <w:p w:rsidR="00E47B60" w:rsidRPr="007E78E7" w:rsidRDefault="00C07EC1" w:rsidP="00E47B60">
      <w:pPr>
        <w:rPr>
          <w:rFonts w:ascii="Times New Roman" w:hAnsi="Times New Roman" w:cs="Times New Roman"/>
        </w:rPr>
      </w:pPr>
      <w:r w:rsidRPr="007E78E7">
        <w:rPr>
          <w:rFonts w:ascii="Times New Roman" w:hAnsi="Times New Roman" w:cs="Times New Roman"/>
          <w:noProof/>
          <w:lang w:eastAsia="ru-RU"/>
        </w:rPr>
        <w:drawing>
          <wp:inline distT="0" distB="0" distL="0" distR="0" wp14:anchorId="6340985C" wp14:editId="55FC634C">
            <wp:extent cx="5363323" cy="4734586"/>
            <wp:effectExtent l="0" t="0" r="889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63323" cy="4734586"/>
                    </a:xfrm>
                    <a:prstGeom prst="rect">
                      <a:avLst/>
                    </a:prstGeom>
                  </pic:spPr>
                </pic:pic>
              </a:graphicData>
            </a:graphic>
          </wp:inline>
        </w:drawing>
      </w:r>
    </w:p>
    <w:p w:rsidR="00E47B60" w:rsidRPr="007E78E7" w:rsidRDefault="00E47B60" w:rsidP="00E47B60">
      <w:pPr>
        <w:rPr>
          <w:rFonts w:ascii="Times New Roman" w:hAnsi="Times New Roman" w:cs="Times New Roman"/>
        </w:rPr>
      </w:pPr>
    </w:p>
    <w:p w:rsidR="00C07EC1" w:rsidRPr="007E78E7" w:rsidRDefault="00C07EC1" w:rsidP="00E47B60">
      <w:pPr>
        <w:rPr>
          <w:rFonts w:ascii="Times New Roman" w:hAnsi="Times New Roman" w:cs="Times New Roman"/>
        </w:rPr>
      </w:pPr>
      <w:r w:rsidRPr="007E78E7">
        <w:rPr>
          <w:rFonts w:ascii="Times New Roman" w:hAnsi="Times New Roman" w:cs="Times New Roman"/>
        </w:rPr>
        <w:t xml:space="preserve">Символ М характеризует наличие или отсутствие отдаленных метастазов </w:t>
      </w:r>
    </w:p>
    <w:p w:rsidR="00E47B60" w:rsidRPr="007E78E7" w:rsidRDefault="00C07EC1" w:rsidP="00E47B60">
      <w:pPr>
        <w:rPr>
          <w:rFonts w:ascii="Times New Roman" w:hAnsi="Times New Roman" w:cs="Times New Roman"/>
        </w:rPr>
      </w:pPr>
      <w:r w:rsidRPr="007E78E7">
        <w:rPr>
          <w:rFonts w:ascii="Times New Roman" w:hAnsi="Times New Roman" w:cs="Times New Roman"/>
        </w:rPr>
        <w:t>М0 Отдаленных метастазов нет</w:t>
      </w:r>
    </w:p>
    <w:p w:rsidR="00C07EC1" w:rsidRPr="007E78E7" w:rsidRDefault="00C07EC1" w:rsidP="00E47B60">
      <w:pPr>
        <w:rPr>
          <w:rFonts w:ascii="Times New Roman" w:hAnsi="Times New Roman" w:cs="Times New Roman"/>
        </w:rPr>
      </w:pPr>
      <w:r w:rsidRPr="007E78E7">
        <w:rPr>
          <w:rFonts w:ascii="Times New Roman" w:hAnsi="Times New Roman" w:cs="Times New Roman"/>
        </w:rPr>
        <w:t>М1 Наличие отдаленных метастазов</w:t>
      </w:r>
    </w:p>
    <w:p w:rsidR="00C07EC1" w:rsidRPr="007E78E7" w:rsidRDefault="00C07EC1" w:rsidP="00E47B60">
      <w:pPr>
        <w:rPr>
          <w:rFonts w:ascii="Times New Roman" w:hAnsi="Times New Roman" w:cs="Times New Roman"/>
        </w:rPr>
      </w:pPr>
      <w:r w:rsidRPr="007E78E7">
        <w:rPr>
          <w:rFonts w:ascii="Times New Roman" w:hAnsi="Times New Roman" w:cs="Times New Roman"/>
        </w:rPr>
        <w:t>Группировка по стадиям</w:t>
      </w:r>
    </w:p>
    <w:p w:rsidR="00C07EC1" w:rsidRPr="007E78E7" w:rsidRDefault="00C07EC1" w:rsidP="00E47B60">
      <w:pPr>
        <w:rPr>
          <w:rFonts w:ascii="Times New Roman" w:hAnsi="Times New Roman" w:cs="Times New Roman"/>
        </w:rPr>
      </w:pPr>
      <w:r w:rsidRPr="007E78E7">
        <w:rPr>
          <w:rFonts w:ascii="Times New Roman" w:hAnsi="Times New Roman" w:cs="Times New Roman"/>
          <w:noProof/>
          <w:lang w:eastAsia="ru-RU"/>
        </w:rPr>
        <w:drawing>
          <wp:inline distT="0" distB="0" distL="0" distR="0" wp14:anchorId="45F69A7C" wp14:editId="4FFBD524">
            <wp:extent cx="5940425" cy="4130040"/>
            <wp:effectExtent l="0" t="0" r="3175"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4130040"/>
                    </a:xfrm>
                    <a:prstGeom prst="rect">
                      <a:avLst/>
                    </a:prstGeom>
                  </pic:spPr>
                </pic:pic>
              </a:graphicData>
            </a:graphic>
          </wp:inline>
        </w:drawing>
      </w:r>
    </w:p>
    <w:p w:rsidR="00E47B60" w:rsidRPr="007E78E7" w:rsidRDefault="00E47B60" w:rsidP="00E47B60">
      <w:pPr>
        <w:rPr>
          <w:rFonts w:ascii="Times New Roman" w:hAnsi="Times New Roman" w:cs="Times New Roman"/>
        </w:rPr>
      </w:pPr>
    </w:p>
    <w:p w:rsidR="00E47B60" w:rsidRPr="007E78E7" w:rsidRDefault="00E47B60" w:rsidP="00E47B60">
      <w:pPr>
        <w:rPr>
          <w:rFonts w:ascii="Times New Roman" w:hAnsi="Times New Roman" w:cs="Times New Roman"/>
        </w:rPr>
      </w:pPr>
    </w:p>
    <w:p w:rsidR="00E47B60" w:rsidRPr="007E78E7" w:rsidRDefault="00E47B60" w:rsidP="00E47B60">
      <w:pPr>
        <w:rPr>
          <w:rFonts w:ascii="Times New Roman" w:hAnsi="Times New Roman" w:cs="Times New Roman"/>
        </w:rPr>
      </w:pPr>
    </w:p>
    <w:p w:rsidR="00E47B60" w:rsidRPr="007E78E7" w:rsidRDefault="00E47B60" w:rsidP="00E47B60">
      <w:pPr>
        <w:rPr>
          <w:rFonts w:ascii="Times New Roman" w:hAnsi="Times New Roman" w:cs="Times New Roman"/>
        </w:rPr>
      </w:pPr>
    </w:p>
    <w:p w:rsidR="00E47B60" w:rsidRPr="007E78E7" w:rsidRDefault="00E47B60" w:rsidP="00E47B60">
      <w:pPr>
        <w:rPr>
          <w:rFonts w:ascii="Times New Roman" w:hAnsi="Times New Roman" w:cs="Times New Roman"/>
        </w:rPr>
      </w:pPr>
    </w:p>
    <w:p w:rsidR="00E47B60" w:rsidRPr="007E78E7" w:rsidRDefault="00E47B60" w:rsidP="00E47B60">
      <w:pPr>
        <w:rPr>
          <w:rFonts w:ascii="Times New Roman" w:hAnsi="Times New Roman" w:cs="Times New Roman"/>
        </w:rPr>
      </w:pPr>
    </w:p>
    <w:p w:rsidR="00E47B60" w:rsidRPr="007E78E7" w:rsidRDefault="00E47B60" w:rsidP="00E47B60">
      <w:pPr>
        <w:rPr>
          <w:rFonts w:ascii="Times New Roman" w:hAnsi="Times New Roman" w:cs="Times New Roman"/>
        </w:rPr>
      </w:pPr>
    </w:p>
    <w:p w:rsidR="00E47B60" w:rsidRPr="007E78E7" w:rsidRDefault="00E47B60" w:rsidP="00E47B60">
      <w:pPr>
        <w:rPr>
          <w:rFonts w:ascii="Times New Roman" w:hAnsi="Times New Roman" w:cs="Times New Roman"/>
        </w:rPr>
      </w:pPr>
    </w:p>
    <w:p w:rsidR="00C07EC1" w:rsidRPr="007E78E7" w:rsidRDefault="00C07EC1" w:rsidP="00332C41">
      <w:pPr>
        <w:pStyle w:val="1"/>
        <w:rPr>
          <w:rFonts w:ascii="Times New Roman" w:hAnsi="Times New Roman" w:cs="Times New Roman"/>
          <w:b w:val="0"/>
          <w:color w:val="auto"/>
          <w:sz w:val="22"/>
          <w:szCs w:val="22"/>
        </w:rPr>
      </w:pPr>
    </w:p>
    <w:p w:rsidR="00C07EC1" w:rsidRPr="007E78E7" w:rsidRDefault="00C07EC1" w:rsidP="00C07EC1">
      <w:pPr>
        <w:rPr>
          <w:rFonts w:ascii="Times New Roman" w:hAnsi="Times New Roman" w:cs="Times New Roman"/>
        </w:rPr>
      </w:pPr>
    </w:p>
    <w:p w:rsidR="00C07EC1" w:rsidRPr="007E78E7" w:rsidRDefault="00C07EC1" w:rsidP="00C07EC1">
      <w:pPr>
        <w:rPr>
          <w:rFonts w:ascii="Times New Roman" w:hAnsi="Times New Roman" w:cs="Times New Roman"/>
        </w:rPr>
      </w:pPr>
    </w:p>
    <w:p w:rsidR="00C07EC1" w:rsidRPr="007E78E7" w:rsidRDefault="00E47B60" w:rsidP="00C07EC1">
      <w:pPr>
        <w:pStyle w:val="1"/>
        <w:rPr>
          <w:rFonts w:ascii="Times New Roman" w:hAnsi="Times New Roman" w:cs="Times New Roman"/>
          <w:b w:val="0"/>
          <w:color w:val="auto"/>
          <w:sz w:val="22"/>
          <w:szCs w:val="22"/>
        </w:rPr>
      </w:pPr>
      <w:r w:rsidRPr="007E78E7">
        <w:rPr>
          <w:rFonts w:ascii="Times New Roman" w:hAnsi="Times New Roman" w:cs="Times New Roman"/>
          <w:b w:val="0"/>
          <w:color w:val="auto"/>
          <w:sz w:val="22"/>
          <w:szCs w:val="22"/>
        </w:rPr>
        <w:t>4</w:t>
      </w:r>
      <w:r w:rsidR="00332C41" w:rsidRPr="007E78E7">
        <w:rPr>
          <w:rFonts w:ascii="Times New Roman" w:hAnsi="Times New Roman" w:cs="Times New Roman"/>
          <w:b w:val="0"/>
          <w:color w:val="auto"/>
          <w:sz w:val="22"/>
          <w:szCs w:val="22"/>
        </w:rPr>
        <w:t>.</w:t>
      </w:r>
      <w:bookmarkEnd w:id="4"/>
      <w:r w:rsidR="00310800" w:rsidRPr="007E78E7">
        <w:rPr>
          <w:rFonts w:ascii="Times New Roman" w:hAnsi="Times New Roman" w:cs="Times New Roman"/>
          <w:b w:val="0"/>
          <w:color w:val="auto"/>
          <w:sz w:val="22"/>
          <w:szCs w:val="22"/>
        </w:rPr>
        <w:t xml:space="preserve"> Клиническая картина и диагностика</w:t>
      </w:r>
    </w:p>
    <w:p w:rsidR="00C07EC1" w:rsidRPr="007E78E7" w:rsidRDefault="00C07EC1" w:rsidP="00332C41">
      <w:pPr>
        <w:pStyle w:val="1"/>
        <w:rPr>
          <w:rFonts w:ascii="Times New Roman" w:hAnsi="Times New Roman" w:cs="Times New Roman"/>
          <w:b w:val="0"/>
          <w:color w:val="auto"/>
          <w:sz w:val="22"/>
          <w:szCs w:val="22"/>
        </w:rPr>
      </w:pPr>
      <w:bookmarkStart w:id="5" w:name="_Toc136936322"/>
      <w:r w:rsidRPr="007E78E7">
        <w:rPr>
          <w:rFonts w:ascii="Times New Roman" w:hAnsi="Times New Roman" w:cs="Times New Roman"/>
          <w:b w:val="0"/>
          <w:color w:val="auto"/>
          <w:sz w:val="22"/>
          <w:szCs w:val="22"/>
        </w:rPr>
        <w:t xml:space="preserve">В начальном периоде наблюдаются безболезненные узелки, уплотнения, поверхностные язвы или трещины, которые не поддаются консервативному лечению. Также пациенты могут предъявлять жалобы на дискомфорт при приеме пищи в виде жжения или покалывания. В развитом периоде боль наблюдается практически в 100 % случаев и может иметь разную интенсивность, </w:t>
      </w:r>
      <w:proofErr w:type="spellStart"/>
      <w:r w:rsidRPr="007E78E7">
        <w:rPr>
          <w:rFonts w:ascii="Times New Roman" w:hAnsi="Times New Roman" w:cs="Times New Roman"/>
          <w:b w:val="0"/>
          <w:color w:val="auto"/>
          <w:sz w:val="22"/>
          <w:szCs w:val="22"/>
        </w:rPr>
        <w:t>иррадиировать</w:t>
      </w:r>
      <w:proofErr w:type="spellEnd"/>
      <w:r w:rsidRPr="007E78E7">
        <w:rPr>
          <w:rFonts w:ascii="Times New Roman" w:hAnsi="Times New Roman" w:cs="Times New Roman"/>
          <w:b w:val="0"/>
          <w:color w:val="auto"/>
          <w:sz w:val="22"/>
          <w:szCs w:val="22"/>
        </w:rPr>
        <w:t xml:space="preserve"> в ухо, височную область. Вследствие присоединения вторичной инфекции и распада опухоли появляется зловонный запах изо рта. </w:t>
      </w:r>
    </w:p>
    <w:p w:rsidR="001E679B" w:rsidRDefault="00C07EC1" w:rsidP="00332C41">
      <w:pPr>
        <w:pStyle w:val="1"/>
        <w:rPr>
          <w:rFonts w:ascii="Times New Roman" w:hAnsi="Times New Roman" w:cs="Times New Roman"/>
          <w:b w:val="0"/>
          <w:color w:val="auto"/>
          <w:sz w:val="22"/>
          <w:szCs w:val="22"/>
        </w:rPr>
      </w:pPr>
      <w:r w:rsidRPr="007E78E7">
        <w:rPr>
          <w:rFonts w:ascii="Times New Roman" w:hAnsi="Times New Roman" w:cs="Times New Roman"/>
          <w:b w:val="0"/>
          <w:color w:val="auto"/>
          <w:sz w:val="22"/>
          <w:szCs w:val="22"/>
        </w:rPr>
        <w:t xml:space="preserve">Опухоль характеризуется тремя формами роста: </w:t>
      </w:r>
      <w:proofErr w:type="spellStart"/>
      <w:r w:rsidRPr="007E78E7">
        <w:rPr>
          <w:rFonts w:ascii="Times New Roman" w:hAnsi="Times New Roman" w:cs="Times New Roman"/>
          <w:b w:val="0"/>
          <w:color w:val="auto"/>
          <w:sz w:val="22"/>
          <w:szCs w:val="22"/>
        </w:rPr>
        <w:t>экзофитной</w:t>
      </w:r>
      <w:proofErr w:type="spellEnd"/>
      <w:r w:rsidRPr="007E78E7">
        <w:rPr>
          <w:rFonts w:ascii="Times New Roman" w:hAnsi="Times New Roman" w:cs="Times New Roman"/>
          <w:b w:val="0"/>
          <w:color w:val="auto"/>
          <w:sz w:val="22"/>
          <w:szCs w:val="22"/>
        </w:rPr>
        <w:t xml:space="preserve">, </w:t>
      </w:r>
      <w:proofErr w:type="spellStart"/>
      <w:r w:rsidRPr="007E78E7">
        <w:rPr>
          <w:rFonts w:ascii="Times New Roman" w:hAnsi="Times New Roman" w:cs="Times New Roman"/>
          <w:b w:val="0"/>
          <w:color w:val="auto"/>
          <w:sz w:val="22"/>
          <w:szCs w:val="22"/>
        </w:rPr>
        <w:t>эндофитной</w:t>
      </w:r>
      <w:proofErr w:type="spellEnd"/>
      <w:r w:rsidRPr="007E78E7">
        <w:rPr>
          <w:rFonts w:ascii="Times New Roman" w:hAnsi="Times New Roman" w:cs="Times New Roman"/>
          <w:b w:val="0"/>
          <w:color w:val="auto"/>
          <w:sz w:val="22"/>
          <w:szCs w:val="22"/>
        </w:rPr>
        <w:t xml:space="preserve"> (язвенная, инфильтративная или </w:t>
      </w:r>
      <w:proofErr w:type="spellStart"/>
      <w:r w:rsidRPr="007E78E7">
        <w:rPr>
          <w:rFonts w:ascii="Times New Roman" w:hAnsi="Times New Roman" w:cs="Times New Roman"/>
          <w:b w:val="0"/>
          <w:color w:val="auto"/>
          <w:sz w:val="22"/>
          <w:szCs w:val="22"/>
        </w:rPr>
        <w:t>язвенноинфильтративная</w:t>
      </w:r>
      <w:proofErr w:type="spellEnd"/>
      <w:r w:rsidRPr="007E78E7">
        <w:rPr>
          <w:rFonts w:ascii="Times New Roman" w:hAnsi="Times New Roman" w:cs="Times New Roman"/>
          <w:b w:val="0"/>
          <w:color w:val="auto"/>
          <w:sz w:val="22"/>
          <w:szCs w:val="22"/>
        </w:rPr>
        <w:t xml:space="preserve">) или смешанной. </w:t>
      </w:r>
    </w:p>
    <w:p w:rsidR="00C07EC1" w:rsidRPr="007E78E7" w:rsidRDefault="00C07EC1" w:rsidP="00332C41">
      <w:pPr>
        <w:pStyle w:val="1"/>
        <w:rPr>
          <w:rFonts w:ascii="Times New Roman" w:hAnsi="Times New Roman" w:cs="Times New Roman"/>
          <w:b w:val="0"/>
          <w:color w:val="auto"/>
          <w:sz w:val="22"/>
          <w:szCs w:val="22"/>
        </w:rPr>
      </w:pPr>
      <w:r w:rsidRPr="007E78E7">
        <w:rPr>
          <w:rFonts w:ascii="Times New Roman" w:hAnsi="Times New Roman" w:cs="Times New Roman"/>
          <w:b w:val="0"/>
          <w:color w:val="auto"/>
          <w:sz w:val="22"/>
          <w:szCs w:val="22"/>
        </w:rPr>
        <w:t xml:space="preserve">При </w:t>
      </w:r>
      <w:proofErr w:type="spellStart"/>
      <w:r w:rsidRPr="007E78E7">
        <w:rPr>
          <w:rFonts w:ascii="Times New Roman" w:hAnsi="Times New Roman" w:cs="Times New Roman"/>
          <w:b w:val="0"/>
          <w:color w:val="auto"/>
          <w:sz w:val="22"/>
          <w:szCs w:val="22"/>
        </w:rPr>
        <w:t>экзофитной</w:t>
      </w:r>
      <w:proofErr w:type="spellEnd"/>
      <w:r w:rsidRPr="007E78E7">
        <w:rPr>
          <w:rFonts w:ascii="Times New Roman" w:hAnsi="Times New Roman" w:cs="Times New Roman"/>
          <w:b w:val="0"/>
          <w:color w:val="auto"/>
          <w:sz w:val="22"/>
          <w:szCs w:val="22"/>
        </w:rPr>
        <w:t xml:space="preserve"> форме отмечаются грибовидные, </w:t>
      </w:r>
      <w:proofErr w:type="spellStart"/>
      <w:r w:rsidRPr="007E78E7">
        <w:rPr>
          <w:rFonts w:ascii="Times New Roman" w:hAnsi="Times New Roman" w:cs="Times New Roman"/>
          <w:b w:val="0"/>
          <w:color w:val="auto"/>
          <w:sz w:val="22"/>
          <w:szCs w:val="22"/>
        </w:rPr>
        <w:t>бляшкообразные</w:t>
      </w:r>
      <w:proofErr w:type="spellEnd"/>
      <w:r w:rsidRPr="007E78E7">
        <w:rPr>
          <w:rFonts w:ascii="Times New Roman" w:hAnsi="Times New Roman" w:cs="Times New Roman"/>
          <w:b w:val="0"/>
          <w:color w:val="auto"/>
          <w:sz w:val="22"/>
          <w:szCs w:val="22"/>
        </w:rPr>
        <w:t xml:space="preserve"> наросты на слизистой оболочке с четкими границами. При </w:t>
      </w:r>
      <w:proofErr w:type="spellStart"/>
      <w:r w:rsidRPr="007E78E7">
        <w:rPr>
          <w:rFonts w:ascii="Times New Roman" w:hAnsi="Times New Roman" w:cs="Times New Roman"/>
          <w:b w:val="0"/>
          <w:color w:val="auto"/>
          <w:sz w:val="22"/>
          <w:szCs w:val="22"/>
        </w:rPr>
        <w:t>эндофитной</w:t>
      </w:r>
      <w:proofErr w:type="spellEnd"/>
      <w:r w:rsidRPr="007E78E7">
        <w:rPr>
          <w:rFonts w:ascii="Times New Roman" w:hAnsi="Times New Roman" w:cs="Times New Roman"/>
          <w:b w:val="0"/>
          <w:color w:val="auto"/>
          <w:sz w:val="22"/>
          <w:szCs w:val="22"/>
        </w:rPr>
        <w:t xml:space="preserve"> форме язва может быть ограничена опухолевым валиком, а также опухоль может распространятся вглубь тканей в виде инфильтрата без четких границ. В запущенном периоде отмечается массивное разрушение окружающих тканей с вовлечением костных структур, преддверия рта, кожи, мышц</w:t>
      </w:r>
      <w:r w:rsidR="001E679B">
        <w:rPr>
          <w:rFonts w:ascii="Times New Roman" w:hAnsi="Times New Roman" w:cs="Times New Roman"/>
          <w:b w:val="0"/>
          <w:color w:val="auto"/>
          <w:sz w:val="22"/>
          <w:szCs w:val="22"/>
        </w:rPr>
        <w:t>.</w:t>
      </w:r>
    </w:p>
    <w:p w:rsidR="00C07EC1" w:rsidRPr="007E78E7" w:rsidRDefault="00C07EC1" w:rsidP="00C07EC1">
      <w:pPr>
        <w:rPr>
          <w:rFonts w:ascii="Times New Roman" w:hAnsi="Times New Roman" w:cs="Times New Roman"/>
        </w:rPr>
      </w:pPr>
      <w:r w:rsidRPr="007E78E7">
        <w:rPr>
          <w:rFonts w:ascii="Times New Roman" w:hAnsi="Times New Roman" w:cs="Times New Roman"/>
        </w:rPr>
        <w:t xml:space="preserve">Диагноз устанавливается на основании: </w:t>
      </w:r>
    </w:p>
    <w:p w:rsidR="00C07EC1" w:rsidRPr="007E78E7" w:rsidRDefault="00C07EC1" w:rsidP="00C07EC1">
      <w:pPr>
        <w:rPr>
          <w:rFonts w:ascii="Times New Roman" w:hAnsi="Times New Roman" w:cs="Times New Roman"/>
        </w:rPr>
      </w:pPr>
      <w:r w:rsidRPr="007E78E7">
        <w:rPr>
          <w:rFonts w:ascii="Times New Roman" w:hAnsi="Times New Roman" w:cs="Times New Roman"/>
        </w:rPr>
        <w:t xml:space="preserve">1. анамнестических данных, а именно наличие новообразования, не поддающегося консервативному лечению в течение 2–3 </w:t>
      </w:r>
      <w:proofErr w:type="spellStart"/>
      <w:r w:rsidRPr="007E78E7">
        <w:rPr>
          <w:rFonts w:ascii="Times New Roman" w:hAnsi="Times New Roman" w:cs="Times New Roman"/>
        </w:rPr>
        <w:t>нед</w:t>
      </w:r>
      <w:proofErr w:type="spellEnd"/>
      <w:r w:rsidRPr="007E78E7">
        <w:rPr>
          <w:rFonts w:ascii="Times New Roman" w:hAnsi="Times New Roman" w:cs="Times New Roman"/>
        </w:rPr>
        <w:t>.;</w:t>
      </w:r>
    </w:p>
    <w:p w:rsidR="00C07EC1" w:rsidRPr="007E78E7" w:rsidRDefault="00C07EC1" w:rsidP="00C07EC1">
      <w:pPr>
        <w:rPr>
          <w:rFonts w:ascii="Times New Roman" w:hAnsi="Times New Roman" w:cs="Times New Roman"/>
        </w:rPr>
      </w:pPr>
      <w:r w:rsidRPr="007E78E7">
        <w:rPr>
          <w:rFonts w:ascii="Times New Roman" w:hAnsi="Times New Roman" w:cs="Times New Roman"/>
        </w:rPr>
        <w:t xml:space="preserve">2. </w:t>
      </w:r>
      <w:proofErr w:type="spellStart"/>
      <w:r w:rsidRPr="007E78E7">
        <w:rPr>
          <w:rFonts w:ascii="Times New Roman" w:hAnsi="Times New Roman" w:cs="Times New Roman"/>
        </w:rPr>
        <w:t>физикального</w:t>
      </w:r>
      <w:proofErr w:type="spellEnd"/>
      <w:r w:rsidRPr="007E78E7">
        <w:rPr>
          <w:rFonts w:ascii="Times New Roman" w:hAnsi="Times New Roman" w:cs="Times New Roman"/>
        </w:rPr>
        <w:t xml:space="preserve"> обследования, включающего тщательный клинический осмотр, пальпацию образования и прилежащих тканей и регионарных лимфатических узлов (ЛУ);</w:t>
      </w:r>
    </w:p>
    <w:p w:rsidR="00C07EC1" w:rsidRPr="007E78E7" w:rsidRDefault="00C07EC1" w:rsidP="00C07EC1">
      <w:pPr>
        <w:rPr>
          <w:rFonts w:ascii="Times New Roman" w:hAnsi="Times New Roman" w:cs="Times New Roman"/>
        </w:rPr>
      </w:pPr>
      <w:r w:rsidRPr="007E78E7">
        <w:rPr>
          <w:rFonts w:ascii="Times New Roman" w:hAnsi="Times New Roman" w:cs="Times New Roman"/>
        </w:rPr>
        <w:t xml:space="preserve">3. цитологического исследования соскоба, мазков, </w:t>
      </w:r>
      <w:proofErr w:type="spellStart"/>
      <w:r w:rsidRPr="007E78E7">
        <w:rPr>
          <w:rFonts w:ascii="Times New Roman" w:hAnsi="Times New Roman" w:cs="Times New Roman"/>
        </w:rPr>
        <w:t>пунктата</w:t>
      </w:r>
      <w:proofErr w:type="spellEnd"/>
      <w:r w:rsidRPr="007E78E7">
        <w:rPr>
          <w:rFonts w:ascii="Times New Roman" w:hAnsi="Times New Roman" w:cs="Times New Roman"/>
        </w:rPr>
        <w:t xml:space="preserve"> из первичной опухоли, </w:t>
      </w:r>
      <w:proofErr w:type="spellStart"/>
      <w:r w:rsidRPr="007E78E7">
        <w:rPr>
          <w:rFonts w:ascii="Times New Roman" w:hAnsi="Times New Roman" w:cs="Times New Roman"/>
        </w:rPr>
        <w:t>пунктата</w:t>
      </w:r>
      <w:proofErr w:type="spellEnd"/>
      <w:r w:rsidRPr="007E78E7">
        <w:rPr>
          <w:rFonts w:ascii="Times New Roman" w:hAnsi="Times New Roman" w:cs="Times New Roman"/>
        </w:rPr>
        <w:t xml:space="preserve"> из увеличенных или подозрительных ЛУ;</w:t>
      </w:r>
    </w:p>
    <w:p w:rsidR="00C07EC1" w:rsidRPr="007E78E7" w:rsidRDefault="00C07EC1" w:rsidP="00C07EC1">
      <w:pPr>
        <w:rPr>
          <w:rFonts w:ascii="Times New Roman" w:hAnsi="Times New Roman" w:cs="Times New Roman"/>
        </w:rPr>
      </w:pPr>
      <w:r w:rsidRPr="007E78E7">
        <w:rPr>
          <w:rFonts w:ascii="Times New Roman" w:hAnsi="Times New Roman" w:cs="Times New Roman"/>
        </w:rPr>
        <w:t xml:space="preserve">4. патологоанатомического исследования </w:t>
      </w:r>
      <w:proofErr w:type="spellStart"/>
      <w:r w:rsidRPr="007E78E7">
        <w:rPr>
          <w:rFonts w:ascii="Times New Roman" w:hAnsi="Times New Roman" w:cs="Times New Roman"/>
        </w:rPr>
        <w:t>биопсийного</w:t>
      </w:r>
      <w:proofErr w:type="spellEnd"/>
      <w:r w:rsidRPr="007E78E7">
        <w:rPr>
          <w:rFonts w:ascii="Times New Roman" w:hAnsi="Times New Roman" w:cs="Times New Roman"/>
        </w:rPr>
        <w:t xml:space="preserve"> (операционного) материала; </w:t>
      </w:r>
    </w:p>
    <w:p w:rsidR="00C07EC1" w:rsidRPr="007E78E7" w:rsidRDefault="00C07EC1" w:rsidP="00C07EC1">
      <w:pPr>
        <w:rPr>
          <w:rFonts w:ascii="Times New Roman" w:hAnsi="Times New Roman" w:cs="Times New Roman"/>
        </w:rPr>
      </w:pPr>
      <w:r w:rsidRPr="007E78E7">
        <w:rPr>
          <w:rFonts w:ascii="Times New Roman" w:hAnsi="Times New Roman" w:cs="Times New Roman"/>
        </w:rPr>
        <w:t xml:space="preserve">5. инструментального обследований, включая ультразвуковое исследование (УЗИ) тканей полости рта, УЗИ шеи, компьютерную томографию (КТ)/ магнитно-резонансную томографию (МРТ), позитронно-эмиссионную компьютерную томографию (ПЭТ-КТ), </w:t>
      </w:r>
      <w:proofErr w:type="spellStart"/>
      <w:r w:rsidRPr="007E78E7">
        <w:rPr>
          <w:rFonts w:ascii="Times New Roman" w:hAnsi="Times New Roman" w:cs="Times New Roman"/>
        </w:rPr>
        <w:t>фиброларингоскопию</w:t>
      </w:r>
      <w:proofErr w:type="spellEnd"/>
      <w:r w:rsidRPr="007E78E7">
        <w:rPr>
          <w:rFonts w:ascii="Times New Roman" w:hAnsi="Times New Roman" w:cs="Times New Roman"/>
        </w:rPr>
        <w:t xml:space="preserve"> (ФЛС) по показаниям</w:t>
      </w:r>
    </w:p>
    <w:p w:rsidR="00C07EC1" w:rsidRPr="007E78E7" w:rsidRDefault="00C07EC1" w:rsidP="00C07EC1">
      <w:pPr>
        <w:rPr>
          <w:rFonts w:ascii="Times New Roman" w:hAnsi="Times New Roman" w:cs="Times New Roman"/>
        </w:rPr>
      </w:pPr>
      <w:r w:rsidRPr="007E78E7">
        <w:rPr>
          <w:rFonts w:ascii="Times New Roman" w:hAnsi="Times New Roman" w:cs="Times New Roman"/>
        </w:rPr>
        <w:t xml:space="preserve">4.1 Жалобы и анамнез, </w:t>
      </w:r>
      <w:proofErr w:type="spellStart"/>
      <w:r w:rsidRPr="007E78E7">
        <w:rPr>
          <w:rFonts w:ascii="Times New Roman" w:hAnsi="Times New Roman" w:cs="Times New Roman"/>
        </w:rPr>
        <w:t>физикальный</w:t>
      </w:r>
      <w:proofErr w:type="spellEnd"/>
      <w:r w:rsidRPr="007E78E7">
        <w:rPr>
          <w:rFonts w:ascii="Times New Roman" w:hAnsi="Times New Roman" w:cs="Times New Roman"/>
        </w:rPr>
        <w:t xml:space="preserve"> осмотр, лабораторная д-ка</w:t>
      </w:r>
    </w:p>
    <w:p w:rsidR="00C07EC1" w:rsidRPr="007E78E7" w:rsidRDefault="00C07EC1" w:rsidP="00C07EC1">
      <w:pPr>
        <w:rPr>
          <w:rFonts w:ascii="Times New Roman" w:hAnsi="Times New Roman" w:cs="Times New Roman"/>
        </w:rPr>
      </w:pPr>
      <w:r w:rsidRPr="007E78E7">
        <w:rPr>
          <w:rFonts w:ascii="Times New Roman" w:hAnsi="Times New Roman" w:cs="Times New Roman"/>
        </w:rPr>
        <w:t>Рекомендуется сбор жалоб и анамнеза у пациентов со злокачественными новообразованиями (ЗНО) полости рта перед началом лечения в целях выявления факторов, которые могут повлиять на выбор тактики лечения</w:t>
      </w:r>
    </w:p>
    <w:p w:rsidR="00C07EC1" w:rsidRPr="007E78E7" w:rsidRDefault="001E679B" w:rsidP="00C07EC1">
      <w:pPr>
        <w:rPr>
          <w:rFonts w:ascii="Times New Roman" w:hAnsi="Times New Roman" w:cs="Times New Roman"/>
        </w:rPr>
      </w:pPr>
      <w:r>
        <w:rPr>
          <w:rFonts w:ascii="Times New Roman" w:hAnsi="Times New Roman" w:cs="Times New Roman"/>
        </w:rPr>
        <w:t>В</w:t>
      </w:r>
      <w:r w:rsidR="00C07EC1" w:rsidRPr="007E78E7">
        <w:rPr>
          <w:rFonts w:ascii="Times New Roman" w:hAnsi="Times New Roman" w:cs="Times New Roman"/>
        </w:rPr>
        <w:t xml:space="preserve">сем пациентам проводить </w:t>
      </w:r>
      <w:proofErr w:type="spellStart"/>
      <w:r w:rsidR="00C07EC1" w:rsidRPr="007E78E7">
        <w:rPr>
          <w:rFonts w:ascii="Times New Roman" w:hAnsi="Times New Roman" w:cs="Times New Roman"/>
        </w:rPr>
        <w:t>физикальный</w:t>
      </w:r>
      <w:proofErr w:type="spellEnd"/>
      <w:r w:rsidR="00C07EC1" w:rsidRPr="007E78E7">
        <w:rPr>
          <w:rFonts w:ascii="Times New Roman" w:hAnsi="Times New Roman" w:cs="Times New Roman"/>
        </w:rPr>
        <w:t xml:space="preserve"> осмотр, включающий осмотр и пальпацию (</w:t>
      </w:r>
      <w:proofErr w:type="spellStart"/>
      <w:r w:rsidR="00C07EC1" w:rsidRPr="007E78E7">
        <w:rPr>
          <w:rFonts w:ascii="Times New Roman" w:hAnsi="Times New Roman" w:cs="Times New Roman"/>
        </w:rPr>
        <w:t>бимануальную</w:t>
      </w:r>
      <w:proofErr w:type="spellEnd"/>
      <w:r w:rsidR="00C07EC1" w:rsidRPr="007E78E7">
        <w:rPr>
          <w:rFonts w:ascii="Times New Roman" w:hAnsi="Times New Roman" w:cs="Times New Roman"/>
        </w:rPr>
        <w:t xml:space="preserve">) очага поражения и регионарных ЛУ, оценку </w:t>
      </w:r>
      <w:proofErr w:type="spellStart"/>
      <w:r w:rsidR="00C07EC1" w:rsidRPr="007E78E7">
        <w:rPr>
          <w:rFonts w:ascii="Times New Roman" w:hAnsi="Times New Roman" w:cs="Times New Roman"/>
        </w:rPr>
        <w:t>нутритивного</w:t>
      </w:r>
      <w:proofErr w:type="spellEnd"/>
      <w:r w:rsidR="00C07EC1" w:rsidRPr="007E78E7">
        <w:rPr>
          <w:rFonts w:ascii="Times New Roman" w:hAnsi="Times New Roman" w:cs="Times New Roman"/>
        </w:rPr>
        <w:t xml:space="preserve"> статуса в целях определения распространенности опухолевого процесса и принятия решения о необходимости коррекции </w:t>
      </w:r>
      <w:proofErr w:type="spellStart"/>
      <w:r w:rsidR="00C07EC1" w:rsidRPr="007E78E7">
        <w:rPr>
          <w:rFonts w:ascii="Times New Roman" w:hAnsi="Times New Roman" w:cs="Times New Roman"/>
        </w:rPr>
        <w:t>нутритивного</w:t>
      </w:r>
      <w:proofErr w:type="spellEnd"/>
      <w:r w:rsidR="00C07EC1" w:rsidRPr="007E78E7">
        <w:rPr>
          <w:rFonts w:ascii="Times New Roman" w:hAnsi="Times New Roman" w:cs="Times New Roman"/>
        </w:rPr>
        <w:t xml:space="preserve"> статуса</w:t>
      </w:r>
    </w:p>
    <w:p w:rsidR="00C07EC1" w:rsidRPr="007E78E7" w:rsidRDefault="00C07EC1" w:rsidP="00C07EC1">
      <w:pPr>
        <w:rPr>
          <w:rFonts w:ascii="Times New Roman" w:hAnsi="Times New Roman" w:cs="Times New Roman"/>
        </w:rPr>
      </w:pPr>
      <w:r w:rsidRPr="007E78E7">
        <w:rPr>
          <w:rFonts w:ascii="Times New Roman" w:hAnsi="Times New Roman" w:cs="Times New Roman"/>
        </w:rPr>
        <w:t xml:space="preserve">Всем пациентам со злокачественными новообразованиями полости рта перед началом лечения выполнять развернутые клинический и биохимический анализы крови, </w:t>
      </w:r>
      <w:proofErr w:type="spellStart"/>
      <w:r w:rsidRPr="007E78E7">
        <w:rPr>
          <w:rFonts w:ascii="Times New Roman" w:hAnsi="Times New Roman" w:cs="Times New Roman"/>
        </w:rPr>
        <w:t>коагулограмму</w:t>
      </w:r>
      <w:proofErr w:type="spellEnd"/>
      <w:r w:rsidRPr="007E78E7">
        <w:rPr>
          <w:rFonts w:ascii="Times New Roman" w:hAnsi="Times New Roman" w:cs="Times New Roman"/>
        </w:rPr>
        <w:t>, общий анализ мочи, с целью выявления факторов, которые могут повлиять на тактику лечения</w:t>
      </w:r>
    </w:p>
    <w:p w:rsidR="00C07EC1" w:rsidRPr="007E78E7" w:rsidRDefault="00C07EC1" w:rsidP="00C07EC1">
      <w:pPr>
        <w:rPr>
          <w:rFonts w:ascii="Times New Roman" w:hAnsi="Times New Roman" w:cs="Times New Roman"/>
        </w:rPr>
      </w:pPr>
      <w:r w:rsidRPr="007E78E7">
        <w:rPr>
          <w:rFonts w:ascii="Times New Roman" w:hAnsi="Times New Roman" w:cs="Times New Roman"/>
        </w:rPr>
        <w:t>4.2 Инструментальные диагностические исследования</w:t>
      </w:r>
    </w:p>
    <w:p w:rsidR="00C07EC1" w:rsidRPr="007E78E7" w:rsidRDefault="00C07EC1" w:rsidP="00C07EC1">
      <w:pPr>
        <w:rPr>
          <w:rFonts w:ascii="Times New Roman" w:hAnsi="Times New Roman" w:cs="Times New Roman"/>
        </w:rPr>
      </w:pPr>
      <w:r w:rsidRPr="007E78E7">
        <w:rPr>
          <w:rFonts w:ascii="Times New Roman" w:hAnsi="Times New Roman" w:cs="Times New Roman"/>
        </w:rPr>
        <w:t xml:space="preserve">Рекомендуются до начала лечения мазки-отпечатки, соскобы или биопсии с поверхности эрозий, изъязвлений, трещин, аспирация содержимого при тонкоигольной аспирационной биопсии уплотнений мягких тканей полости рта без признаков изъязвлений и увеличенных шейных ЛУ под контролем УЗИ в целях верификации процесса. При неясности цитологического исследования необходима биопсия для патологоанатомического исследования (в том числе </w:t>
      </w:r>
      <w:proofErr w:type="spellStart"/>
      <w:r w:rsidRPr="007E78E7">
        <w:rPr>
          <w:rFonts w:ascii="Times New Roman" w:hAnsi="Times New Roman" w:cs="Times New Roman"/>
        </w:rPr>
        <w:t>иммуногистохимического</w:t>
      </w:r>
      <w:proofErr w:type="spellEnd"/>
      <w:r w:rsidRPr="007E78E7">
        <w:rPr>
          <w:rFonts w:ascii="Times New Roman" w:hAnsi="Times New Roman" w:cs="Times New Roman"/>
        </w:rPr>
        <w:t>) для подтверждения диагноза</w:t>
      </w:r>
    </w:p>
    <w:p w:rsidR="00C07EC1" w:rsidRPr="007E78E7" w:rsidRDefault="00C07EC1" w:rsidP="00C07EC1">
      <w:pPr>
        <w:rPr>
          <w:rFonts w:ascii="Times New Roman" w:hAnsi="Times New Roman" w:cs="Times New Roman"/>
        </w:rPr>
      </w:pPr>
      <w:r w:rsidRPr="007E78E7">
        <w:rPr>
          <w:rFonts w:ascii="Times New Roman" w:hAnsi="Times New Roman" w:cs="Times New Roman"/>
        </w:rPr>
        <w:t xml:space="preserve">При положительном результате </w:t>
      </w:r>
      <w:proofErr w:type="gramStart"/>
      <w:r w:rsidRPr="007E78E7">
        <w:rPr>
          <w:rFonts w:ascii="Times New Roman" w:hAnsi="Times New Roman" w:cs="Times New Roman"/>
        </w:rPr>
        <w:t>патолого-</w:t>
      </w:r>
      <w:r w:rsidR="001E679B">
        <w:rPr>
          <w:rFonts w:ascii="Times New Roman" w:hAnsi="Times New Roman" w:cs="Times New Roman"/>
        </w:rPr>
        <w:t xml:space="preserve"> </w:t>
      </w:r>
      <w:r w:rsidRPr="007E78E7">
        <w:rPr>
          <w:rFonts w:ascii="Times New Roman" w:hAnsi="Times New Roman" w:cs="Times New Roman"/>
        </w:rPr>
        <w:t>анатомического</w:t>
      </w:r>
      <w:proofErr w:type="gramEnd"/>
      <w:r w:rsidRPr="007E78E7">
        <w:rPr>
          <w:rFonts w:ascii="Times New Roman" w:hAnsi="Times New Roman" w:cs="Times New Roman"/>
        </w:rPr>
        <w:t xml:space="preserve"> исследования </w:t>
      </w:r>
      <w:proofErr w:type="spellStart"/>
      <w:r w:rsidRPr="007E78E7">
        <w:rPr>
          <w:rFonts w:ascii="Times New Roman" w:hAnsi="Times New Roman" w:cs="Times New Roman"/>
        </w:rPr>
        <w:t>биопсийного</w:t>
      </w:r>
      <w:proofErr w:type="spellEnd"/>
      <w:r w:rsidRPr="007E78E7">
        <w:rPr>
          <w:rFonts w:ascii="Times New Roman" w:hAnsi="Times New Roman" w:cs="Times New Roman"/>
        </w:rPr>
        <w:t xml:space="preserve"> материала (злокачественная опухоль верифицирована) необходимо определить гистологический тип опухоли, при этом целесообразно установить степень дифференцировки опухоли. При сомнительном результате </w:t>
      </w:r>
      <w:proofErr w:type="gramStart"/>
      <w:r w:rsidRPr="007E78E7">
        <w:rPr>
          <w:rFonts w:ascii="Times New Roman" w:hAnsi="Times New Roman" w:cs="Times New Roman"/>
        </w:rPr>
        <w:t>патолого-анатомического</w:t>
      </w:r>
      <w:proofErr w:type="gramEnd"/>
      <w:r w:rsidRPr="007E78E7">
        <w:rPr>
          <w:rFonts w:ascii="Times New Roman" w:hAnsi="Times New Roman" w:cs="Times New Roman"/>
        </w:rPr>
        <w:t xml:space="preserve"> исследования </w:t>
      </w:r>
      <w:proofErr w:type="spellStart"/>
      <w:r w:rsidRPr="007E78E7">
        <w:rPr>
          <w:rFonts w:ascii="Times New Roman" w:hAnsi="Times New Roman" w:cs="Times New Roman"/>
        </w:rPr>
        <w:t>биопсийного</w:t>
      </w:r>
      <w:proofErr w:type="spellEnd"/>
      <w:r w:rsidRPr="007E78E7">
        <w:rPr>
          <w:rFonts w:ascii="Times New Roman" w:hAnsi="Times New Roman" w:cs="Times New Roman"/>
        </w:rPr>
        <w:t xml:space="preserve"> материала (диагноз новообразования не верифицирован) необходимо в обязательном порядке выполнить повторную биопсию новообразования в достаточном объеме для проведения дополнительных специальных методов прижизненного патолого-анатомического исследования (</w:t>
      </w:r>
      <w:proofErr w:type="spellStart"/>
      <w:r w:rsidRPr="007E78E7">
        <w:rPr>
          <w:rFonts w:ascii="Times New Roman" w:hAnsi="Times New Roman" w:cs="Times New Roman"/>
        </w:rPr>
        <w:t>иммуногистохимическое</w:t>
      </w:r>
      <w:proofErr w:type="spellEnd"/>
      <w:r w:rsidRPr="007E78E7">
        <w:rPr>
          <w:rFonts w:ascii="Times New Roman" w:hAnsi="Times New Roman" w:cs="Times New Roman"/>
        </w:rPr>
        <w:t xml:space="preserve"> типирование). При отрицательном результате патологоанатомического исследования </w:t>
      </w:r>
      <w:proofErr w:type="spellStart"/>
      <w:r w:rsidRPr="007E78E7">
        <w:rPr>
          <w:rFonts w:ascii="Times New Roman" w:hAnsi="Times New Roman" w:cs="Times New Roman"/>
        </w:rPr>
        <w:t>биопсийного</w:t>
      </w:r>
      <w:proofErr w:type="spellEnd"/>
      <w:r w:rsidRPr="007E78E7">
        <w:rPr>
          <w:rFonts w:ascii="Times New Roman" w:hAnsi="Times New Roman" w:cs="Times New Roman"/>
        </w:rPr>
        <w:t xml:space="preserve"> материала повторная биопсия целесообразна при наличии убедительных клинических и/или рентгенологических признаков злокачественного новообразования </w:t>
      </w:r>
    </w:p>
    <w:p w:rsidR="00C07EC1" w:rsidRPr="007E78E7" w:rsidRDefault="001E679B" w:rsidP="00C07EC1">
      <w:pPr>
        <w:rPr>
          <w:rFonts w:ascii="Times New Roman" w:hAnsi="Times New Roman" w:cs="Times New Roman"/>
        </w:rPr>
      </w:pPr>
      <w:r>
        <w:rPr>
          <w:rFonts w:ascii="Times New Roman" w:hAnsi="Times New Roman" w:cs="Times New Roman"/>
        </w:rPr>
        <w:t>В</w:t>
      </w:r>
      <w:r w:rsidR="00C07EC1" w:rsidRPr="007E78E7">
        <w:rPr>
          <w:rFonts w:ascii="Times New Roman" w:hAnsi="Times New Roman" w:cs="Times New Roman"/>
        </w:rPr>
        <w:t xml:space="preserve">ыполнить всем пациентам с ЗНО полости рта УЗИ ЛУ шеи с пункцией </w:t>
      </w:r>
      <w:proofErr w:type="spellStart"/>
      <w:r w:rsidR="00C07EC1" w:rsidRPr="007E78E7">
        <w:rPr>
          <w:rFonts w:ascii="Times New Roman" w:hAnsi="Times New Roman" w:cs="Times New Roman"/>
        </w:rPr>
        <w:t>пальпаторно</w:t>
      </w:r>
      <w:proofErr w:type="spellEnd"/>
      <w:r w:rsidR="00C07EC1" w:rsidRPr="007E78E7">
        <w:rPr>
          <w:rFonts w:ascii="Times New Roman" w:hAnsi="Times New Roman" w:cs="Times New Roman"/>
        </w:rPr>
        <w:t xml:space="preserve"> не измененных ЛУ в целях исключения или подтверждения вовлечения регионарных </w:t>
      </w:r>
      <w:proofErr w:type="spellStart"/>
      <w:r w:rsidR="00C07EC1" w:rsidRPr="007E78E7">
        <w:rPr>
          <w:rFonts w:ascii="Times New Roman" w:hAnsi="Times New Roman" w:cs="Times New Roman"/>
        </w:rPr>
        <w:t>лимфоколлекторов</w:t>
      </w:r>
      <w:proofErr w:type="spellEnd"/>
      <w:r w:rsidR="00C07EC1" w:rsidRPr="007E78E7">
        <w:rPr>
          <w:rFonts w:ascii="Times New Roman" w:hAnsi="Times New Roman" w:cs="Times New Roman"/>
        </w:rPr>
        <w:t xml:space="preserve"> в опухолевый процесс</w:t>
      </w:r>
    </w:p>
    <w:p w:rsidR="00C07EC1" w:rsidRPr="007E78E7" w:rsidRDefault="001E679B" w:rsidP="00C07EC1">
      <w:pPr>
        <w:rPr>
          <w:rFonts w:ascii="Times New Roman" w:hAnsi="Times New Roman" w:cs="Times New Roman"/>
        </w:rPr>
      </w:pPr>
      <w:r>
        <w:rPr>
          <w:rFonts w:ascii="Times New Roman" w:hAnsi="Times New Roman" w:cs="Times New Roman"/>
        </w:rPr>
        <w:t>Всем</w:t>
      </w:r>
      <w:r w:rsidR="00C07EC1" w:rsidRPr="007E78E7">
        <w:rPr>
          <w:rFonts w:ascii="Times New Roman" w:hAnsi="Times New Roman" w:cs="Times New Roman"/>
        </w:rPr>
        <w:t xml:space="preserve"> пациентам с ЗНО полости рта УЗИ тканей дна полости рта для предоперационного определения глубины инвазии первичной опухоли. Глубина инвазии по данным УЗИ определяется при технической возможности ультразвукового (УЗ) датчика и наличии УЗ отображения</w:t>
      </w:r>
    </w:p>
    <w:p w:rsidR="00C07EC1" w:rsidRPr="007E78E7" w:rsidRDefault="00C07EC1" w:rsidP="00C07EC1">
      <w:pPr>
        <w:rPr>
          <w:rFonts w:ascii="Times New Roman" w:hAnsi="Times New Roman" w:cs="Times New Roman"/>
        </w:rPr>
      </w:pPr>
      <w:r w:rsidRPr="007E78E7">
        <w:rPr>
          <w:rFonts w:ascii="Times New Roman" w:hAnsi="Times New Roman" w:cs="Times New Roman"/>
        </w:rPr>
        <w:t>Рекомендуется выполнить УЗИ органов брюшной полости и забрюшинного пространства при распространенных стадиях ЗНО полости рта и подозрении на возможный метастатический процесс с целью исключения отдаленных проявлений болезни</w:t>
      </w:r>
    </w:p>
    <w:p w:rsidR="00C07EC1" w:rsidRPr="007E78E7" w:rsidRDefault="00C07EC1" w:rsidP="00C07EC1">
      <w:pPr>
        <w:rPr>
          <w:rFonts w:ascii="Times New Roman" w:hAnsi="Times New Roman" w:cs="Times New Roman"/>
        </w:rPr>
      </w:pPr>
      <w:r w:rsidRPr="007E78E7">
        <w:rPr>
          <w:rFonts w:ascii="Times New Roman" w:hAnsi="Times New Roman" w:cs="Times New Roman"/>
        </w:rPr>
        <w:t>Всем пациентам с ЗНО полости рта рекомендуется выполнить рентгенографию органов грудной клетки с целью выявления факторов, которые могут повлиять на тактику лечения</w:t>
      </w:r>
    </w:p>
    <w:p w:rsidR="002B05CB" w:rsidRPr="007E78E7" w:rsidRDefault="002B05CB" w:rsidP="00C07EC1">
      <w:pPr>
        <w:rPr>
          <w:rFonts w:ascii="Times New Roman" w:hAnsi="Times New Roman" w:cs="Times New Roman"/>
        </w:rPr>
      </w:pPr>
      <w:r w:rsidRPr="007E78E7">
        <w:rPr>
          <w:rFonts w:ascii="Times New Roman" w:hAnsi="Times New Roman" w:cs="Times New Roman"/>
        </w:rPr>
        <w:t>КТ органов грудной клетки с внутривенным контрастированием или без него при распространенном раке полости рта с поражением регионарных ЛУ в целях выявления отдаленных метастазов</w:t>
      </w:r>
    </w:p>
    <w:p w:rsidR="00C07EC1" w:rsidRPr="007E78E7" w:rsidRDefault="00C07EC1" w:rsidP="00C07EC1">
      <w:pPr>
        <w:rPr>
          <w:rFonts w:ascii="Times New Roman" w:hAnsi="Times New Roman" w:cs="Times New Roman"/>
        </w:rPr>
      </w:pPr>
      <w:r w:rsidRPr="007E78E7">
        <w:rPr>
          <w:rFonts w:ascii="Times New Roman" w:hAnsi="Times New Roman" w:cs="Times New Roman"/>
        </w:rPr>
        <w:t>Рекомендуется всем пациентам со злокачественными новообразованиями полости рта выполнить КТ и/или МРТ пораженной области с внутривенным контрастированием для оценки первичной распространенности глубины инвазии опухолевого процесса, наличия костной инвазии на нижнюю/верхнюю челюсть, основание черепа, в окружающие мягкие ткани. В случае отсутствия противопоказаний МРТ рекомендуется при планировании ЛТ/ химиолучевой терапии (ХЛТ)</w:t>
      </w:r>
    </w:p>
    <w:p w:rsidR="002B05CB" w:rsidRPr="007E78E7" w:rsidRDefault="002B05CB" w:rsidP="00C07EC1">
      <w:pPr>
        <w:rPr>
          <w:rFonts w:ascii="Times New Roman" w:hAnsi="Times New Roman" w:cs="Times New Roman"/>
        </w:rPr>
      </w:pPr>
      <w:r w:rsidRPr="007E78E7">
        <w:rPr>
          <w:rFonts w:ascii="Times New Roman" w:hAnsi="Times New Roman" w:cs="Times New Roman"/>
        </w:rPr>
        <w:t xml:space="preserve">ПЭТ/КТ с </w:t>
      </w:r>
      <w:proofErr w:type="spellStart"/>
      <w:r w:rsidRPr="007E78E7">
        <w:rPr>
          <w:rFonts w:ascii="Times New Roman" w:hAnsi="Times New Roman" w:cs="Times New Roman"/>
        </w:rPr>
        <w:t>флудезоксиглюкозой</w:t>
      </w:r>
      <w:proofErr w:type="spellEnd"/>
      <w:r w:rsidRPr="007E78E7">
        <w:rPr>
          <w:rFonts w:ascii="Times New Roman" w:hAnsi="Times New Roman" w:cs="Times New Roman"/>
        </w:rPr>
        <w:t xml:space="preserve"> [18F] пациентам со стадиями III– IV ЗНО полости рта в целях исключения отдаленных метастазов и по индивидуальным показаниям, в том числе для подтверждения полной резорбции регионарных метастазов после ЛТ/ХЛТ и решения вопроса об отказе от </w:t>
      </w:r>
      <w:proofErr w:type="spellStart"/>
      <w:r w:rsidRPr="007E78E7">
        <w:rPr>
          <w:rFonts w:ascii="Times New Roman" w:hAnsi="Times New Roman" w:cs="Times New Roman"/>
        </w:rPr>
        <w:t>лимфаденэктомии</w:t>
      </w:r>
      <w:proofErr w:type="spellEnd"/>
    </w:p>
    <w:p w:rsidR="002B05CB" w:rsidRPr="007E78E7" w:rsidRDefault="002B05CB" w:rsidP="00332C41">
      <w:pPr>
        <w:pStyle w:val="1"/>
        <w:rPr>
          <w:rFonts w:ascii="Times New Roman" w:hAnsi="Times New Roman" w:cs="Times New Roman"/>
          <w:b w:val="0"/>
          <w:color w:val="auto"/>
          <w:sz w:val="22"/>
          <w:szCs w:val="22"/>
        </w:rPr>
      </w:pPr>
    </w:p>
    <w:p w:rsidR="002B05CB" w:rsidRPr="007E78E7" w:rsidRDefault="002B05CB" w:rsidP="002B05CB">
      <w:pPr>
        <w:rPr>
          <w:rFonts w:ascii="Times New Roman" w:hAnsi="Times New Roman" w:cs="Times New Roman"/>
        </w:rPr>
      </w:pPr>
    </w:p>
    <w:p w:rsidR="002B05CB" w:rsidRPr="007E78E7" w:rsidRDefault="002B05CB" w:rsidP="002B05CB">
      <w:pPr>
        <w:rPr>
          <w:rFonts w:ascii="Times New Roman" w:hAnsi="Times New Roman" w:cs="Times New Roman"/>
        </w:rPr>
      </w:pPr>
    </w:p>
    <w:p w:rsidR="002B05CB" w:rsidRPr="007E78E7" w:rsidRDefault="002B05CB" w:rsidP="002B05CB">
      <w:pPr>
        <w:rPr>
          <w:rFonts w:ascii="Times New Roman" w:hAnsi="Times New Roman" w:cs="Times New Roman"/>
        </w:rPr>
      </w:pPr>
    </w:p>
    <w:p w:rsidR="002B05CB" w:rsidRPr="007E78E7" w:rsidRDefault="002B05CB" w:rsidP="002B05CB">
      <w:pPr>
        <w:rPr>
          <w:rFonts w:ascii="Times New Roman" w:hAnsi="Times New Roman" w:cs="Times New Roman"/>
        </w:rPr>
      </w:pPr>
    </w:p>
    <w:p w:rsidR="00332C41" w:rsidRDefault="00E47B60" w:rsidP="00332C41">
      <w:pPr>
        <w:pStyle w:val="1"/>
        <w:rPr>
          <w:rFonts w:ascii="Times New Roman" w:hAnsi="Times New Roman" w:cs="Times New Roman"/>
          <w:b w:val="0"/>
          <w:color w:val="auto"/>
          <w:sz w:val="22"/>
          <w:szCs w:val="22"/>
        </w:rPr>
      </w:pPr>
      <w:r w:rsidRPr="007E78E7">
        <w:rPr>
          <w:rFonts w:ascii="Times New Roman" w:hAnsi="Times New Roman" w:cs="Times New Roman"/>
          <w:b w:val="0"/>
          <w:color w:val="auto"/>
          <w:sz w:val="22"/>
          <w:szCs w:val="22"/>
        </w:rPr>
        <w:t>5</w:t>
      </w:r>
      <w:r w:rsidR="00332C41" w:rsidRPr="007E78E7">
        <w:rPr>
          <w:rFonts w:ascii="Times New Roman" w:hAnsi="Times New Roman" w:cs="Times New Roman"/>
          <w:b w:val="0"/>
          <w:color w:val="auto"/>
          <w:sz w:val="22"/>
          <w:szCs w:val="22"/>
        </w:rPr>
        <w:t>.</w:t>
      </w:r>
      <w:bookmarkEnd w:id="5"/>
      <w:r w:rsidR="001E679B">
        <w:rPr>
          <w:rFonts w:ascii="Times New Roman" w:hAnsi="Times New Roman" w:cs="Times New Roman"/>
          <w:b w:val="0"/>
          <w:color w:val="auto"/>
          <w:sz w:val="22"/>
          <w:szCs w:val="22"/>
        </w:rPr>
        <w:t xml:space="preserve">Основные принципы хирургического лечения </w:t>
      </w:r>
    </w:p>
    <w:p w:rsidR="001E679B" w:rsidRPr="001E679B" w:rsidRDefault="001E679B" w:rsidP="001E679B"/>
    <w:p w:rsidR="002B05CB" w:rsidRPr="007E78E7" w:rsidRDefault="002B05CB" w:rsidP="002B05CB">
      <w:pPr>
        <w:rPr>
          <w:rFonts w:ascii="Times New Roman" w:hAnsi="Times New Roman" w:cs="Times New Roman"/>
        </w:rPr>
      </w:pPr>
      <w:r w:rsidRPr="007E78E7">
        <w:rPr>
          <w:rFonts w:ascii="Times New Roman" w:hAnsi="Times New Roman" w:cs="Times New Roman"/>
        </w:rPr>
        <w:t>Оценка всех пациентов до лечения должна проводится хирургом-онкологом, специализирующимся на опухолях головы и шеи, которому следует предпринять следующие действия:</w:t>
      </w:r>
    </w:p>
    <w:p w:rsidR="002B05CB" w:rsidRPr="007E78E7" w:rsidRDefault="002B05CB" w:rsidP="002B05CB">
      <w:pPr>
        <w:rPr>
          <w:rFonts w:ascii="Times New Roman" w:hAnsi="Times New Roman" w:cs="Times New Roman"/>
        </w:rPr>
      </w:pPr>
      <w:r w:rsidRPr="007E78E7">
        <w:rPr>
          <w:rFonts w:ascii="Times New Roman" w:hAnsi="Times New Roman" w:cs="Times New Roman"/>
        </w:rPr>
        <w:t xml:space="preserve">рассмотреть адекватность </w:t>
      </w:r>
      <w:proofErr w:type="spellStart"/>
      <w:r w:rsidRPr="007E78E7">
        <w:rPr>
          <w:rFonts w:ascii="Times New Roman" w:hAnsi="Times New Roman" w:cs="Times New Roman"/>
        </w:rPr>
        <w:t>биопсийного</w:t>
      </w:r>
      <w:proofErr w:type="spellEnd"/>
      <w:r w:rsidRPr="007E78E7">
        <w:rPr>
          <w:rFonts w:ascii="Times New Roman" w:hAnsi="Times New Roman" w:cs="Times New Roman"/>
        </w:rPr>
        <w:t xml:space="preserve"> материала, </w:t>
      </w:r>
      <w:proofErr w:type="spellStart"/>
      <w:r w:rsidRPr="007E78E7">
        <w:rPr>
          <w:rFonts w:ascii="Times New Roman" w:hAnsi="Times New Roman" w:cs="Times New Roman"/>
        </w:rPr>
        <w:t>стадирования</w:t>
      </w:r>
      <w:proofErr w:type="spellEnd"/>
      <w:r w:rsidRPr="007E78E7">
        <w:rPr>
          <w:rFonts w:ascii="Times New Roman" w:hAnsi="Times New Roman" w:cs="Times New Roman"/>
        </w:rPr>
        <w:t xml:space="preserve"> и визуализации опухолевого процесса (КТ, МРТ) для определения степени распространения опухоли, исключить наличие синхронной первичной опухоли, оценить текущий функциональный статус и возможность назначения потенциального хирургического лечения, если первичное лечение было нехирургическим, разработать </w:t>
      </w:r>
      <w:proofErr w:type="spellStart"/>
      <w:r w:rsidRPr="007E78E7">
        <w:rPr>
          <w:rFonts w:ascii="Times New Roman" w:hAnsi="Times New Roman" w:cs="Times New Roman"/>
        </w:rPr>
        <w:t>проспективный</w:t>
      </w:r>
      <w:proofErr w:type="spellEnd"/>
      <w:r w:rsidRPr="007E78E7">
        <w:rPr>
          <w:rFonts w:ascii="Times New Roman" w:hAnsi="Times New Roman" w:cs="Times New Roman"/>
        </w:rPr>
        <w:t xml:space="preserve"> план наблюдения, который будет включать адекватное обследование зубов, питания и здорового образа жизни, а также вмешательства и любые другие дополнительные исследования, которые необходимы для полной реабилитации. Для пациентов, которым выполняют плановые операции, необходимо проработать хирургическое вмешательство, края и план реконструкции для резекции клинически определяемой опухоли со свободными от опухоли хирургическими краями. Хирургическое вмешательство не следует модифицировать на основании клинического ответа, полученного до лечения, при настоящем осмотре (регрессии опухоли), за исключением случаев прогрессии опухоли, которая вынуждает проводить более обширную операцию для охвата всей опухоли во время окончательной резекции</w:t>
      </w:r>
    </w:p>
    <w:p w:rsidR="002B05CB" w:rsidRPr="007E78E7" w:rsidRDefault="002B05CB" w:rsidP="002B05CB">
      <w:pPr>
        <w:rPr>
          <w:rFonts w:ascii="Times New Roman" w:hAnsi="Times New Roman" w:cs="Times New Roman"/>
        </w:rPr>
      </w:pPr>
    </w:p>
    <w:p w:rsidR="002B05CB" w:rsidRPr="007E78E7" w:rsidRDefault="002B05CB" w:rsidP="002B05CB">
      <w:pPr>
        <w:rPr>
          <w:rFonts w:ascii="Times New Roman" w:hAnsi="Times New Roman" w:cs="Times New Roman"/>
        </w:rPr>
      </w:pPr>
      <w:r w:rsidRPr="007E78E7">
        <w:rPr>
          <w:rFonts w:ascii="Times New Roman" w:hAnsi="Times New Roman" w:cs="Times New Roman"/>
        </w:rPr>
        <w:t xml:space="preserve">Хирургическое лечение пациентам с ЗНО полости рта не рекомендовано в следующих случаях: стадия Т4b, при непосредственном распространении опухоли из регионарных ЛУ на кожу, прямое распространение на структуры средостения </w:t>
      </w:r>
      <w:proofErr w:type="spellStart"/>
      <w:r w:rsidRPr="007E78E7">
        <w:rPr>
          <w:rFonts w:ascii="Times New Roman" w:hAnsi="Times New Roman" w:cs="Times New Roman"/>
        </w:rPr>
        <w:t>предпозвоночную</w:t>
      </w:r>
      <w:proofErr w:type="spellEnd"/>
      <w:r w:rsidRPr="007E78E7">
        <w:rPr>
          <w:rFonts w:ascii="Times New Roman" w:hAnsi="Times New Roman" w:cs="Times New Roman"/>
        </w:rPr>
        <w:t xml:space="preserve"> фасцию или шейные позвонки в связи с </w:t>
      </w:r>
      <w:proofErr w:type="spellStart"/>
      <w:r w:rsidRPr="007E78E7">
        <w:rPr>
          <w:rFonts w:ascii="Times New Roman" w:hAnsi="Times New Roman" w:cs="Times New Roman"/>
        </w:rPr>
        <w:t>нерезектабельностью</w:t>
      </w:r>
      <w:proofErr w:type="spellEnd"/>
      <w:r w:rsidRPr="007E78E7">
        <w:rPr>
          <w:rFonts w:ascii="Times New Roman" w:hAnsi="Times New Roman" w:cs="Times New Roman"/>
        </w:rPr>
        <w:t xml:space="preserve"> процесса, </w:t>
      </w:r>
      <w:proofErr w:type="spellStart"/>
      <w:r w:rsidRPr="007E78E7">
        <w:rPr>
          <w:rFonts w:ascii="Times New Roman" w:hAnsi="Times New Roman" w:cs="Times New Roman"/>
        </w:rPr>
        <w:t>интра</w:t>
      </w:r>
      <w:proofErr w:type="spellEnd"/>
      <w:r w:rsidRPr="007E78E7">
        <w:rPr>
          <w:rFonts w:ascii="Times New Roman" w:hAnsi="Times New Roman" w:cs="Times New Roman"/>
        </w:rPr>
        <w:t>- и послеоперационными рисками, низкой эффективностью и низкой вероятностью радикального характера хирургического лечения</w:t>
      </w:r>
    </w:p>
    <w:p w:rsidR="002B05CB" w:rsidRPr="007E78E7" w:rsidRDefault="002B05CB" w:rsidP="002B05CB">
      <w:pPr>
        <w:rPr>
          <w:rFonts w:ascii="Times New Roman" w:hAnsi="Times New Roman" w:cs="Times New Roman"/>
        </w:rPr>
      </w:pPr>
      <w:r w:rsidRPr="007E78E7">
        <w:rPr>
          <w:rFonts w:ascii="Times New Roman" w:hAnsi="Times New Roman" w:cs="Times New Roman"/>
        </w:rPr>
        <w:t>Рекомендуется выполнять удаление первичной опухоли у пациентов с ЗНО полости рта единым блоком для снижения риска рецидива опухоли</w:t>
      </w:r>
    </w:p>
    <w:p w:rsidR="002B05CB" w:rsidRPr="007E78E7" w:rsidRDefault="002B05CB" w:rsidP="002B05CB">
      <w:pPr>
        <w:rPr>
          <w:rFonts w:ascii="Times New Roman" w:hAnsi="Times New Roman" w:cs="Times New Roman"/>
        </w:rPr>
      </w:pPr>
      <w:r w:rsidRPr="007E78E7">
        <w:rPr>
          <w:rFonts w:ascii="Times New Roman" w:hAnsi="Times New Roman" w:cs="Times New Roman"/>
        </w:rPr>
        <w:t xml:space="preserve">Необходимо планировать хирургическое удаление в зависимости от степени распространения первичной опухоли, установленной при клиническом исследовании, и тщательной интерпретации соответствующих радиографических снимков. В случае, если опухоль прилежит к двигательному или сенсорному нерву, не исключено наличие </w:t>
      </w:r>
      <w:proofErr w:type="spellStart"/>
      <w:r w:rsidRPr="007E78E7">
        <w:rPr>
          <w:rFonts w:ascii="Times New Roman" w:hAnsi="Times New Roman" w:cs="Times New Roman"/>
        </w:rPr>
        <w:t>периневральной</w:t>
      </w:r>
      <w:proofErr w:type="spellEnd"/>
      <w:r w:rsidRPr="007E78E7">
        <w:rPr>
          <w:rFonts w:ascii="Times New Roman" w:hAnsi="Times New Roman" w:cs="Times New Roman"/>
        </w:rPr>
        <w:t xml:space="preserve"> инвазии. В данной ситуации следует выделить нерв в проксимальном и дистальном направлениях и выполнить его резекцию для получения чистого края резекции. Адекватное вмешательство может потребовать выполнения краевой, плоскостной или сагиттальной резекции нижней челюсти при опухолях, поражающих надкостницу или прилежащих к ней. Сегментарная резекция показана при массивной инфильтрации опухолью надкостницы нижней челюсти (что определяется при фиксации к ней опухоли) или при обнаружении во время операции либо при полном дооперационном обследовании признаков прямого прорастания кости опухолью. Степень резекции нижней челюсти будет зависеть от степени поражения, оцениваемой клинически и во время операции</w:t>
      </w:r>
    </w:p>
    <w:p w:rsidR="002B05CB" w:rsidRPr="007E78E7" w:rsidRDefault="002B05CB" w:rsidP="002B05CB">
      <w:pPr>
        <w:rPr>
          <w:rFonts w:ascii="Times New Roman" w:hAnsi="Times New Roman" w:cs="Times New Roman"/>
        </w:rPr>
      </w:pPr>
      <w:r w:rsidRPr="007E78E7">
        <w:rPr>
          <w:rFonts w:ascii="Times New Roman" w:hAnsi="Times New Roman" w:cs="Times New Roman"/>
        </w:rPr>
        <w:t>Края резекции</w:t>
      </w:r>
    </w:p>
    <w:p w:rsidR="002B05CB" w:rsidRPr="007E78E7" w:rsidRDefault="002B05CB" w:rsidP="002B05CB">
      <w:pPr>
        <w:rPr>
          <w:rFonts w:ascii="Times New Roman" w:hAnsi="Times New Roman" w:cs="Times New Roman"/>
        </w:rPr>
      </w:pPr>
      <w:r w:rsidRPr="007E78E7">
        <w:rPr>
          <w:rFonts w:ascii="Times New Roman" w:hAnsi="Times New Roman" w:cs="Times New Roman"/>
        </w:rPr>
        <w:t>У пациентов с ЗНО полости рта, подлежащим хирургическому лечению, рекомендуется достигать статуса R0 при хирургическом лечении для снижения риска рецидива опухоли</w:t>
      </w:r>
    </w:p>
    <w:p w:rsidR="002B05CB" w:rsidRPr="007E78E7" w:rsidRDefault="002B05CB" w:rsidP="002B05CB">
      <w:pPr>
        <w:rPr>
          <w:rFonts w:ascii="Times New Roman" w:hAnsi="Times New Roman" w:cs="Times New Roman"/>
        </w:rPr>
      </w:pPr>
      <w:r w:rsidRPr="007E78E7">
        <w:rPr>
          <w:rFonts w:ascii="Times New Roman" w:hAnsi="Times New Roman" w:cs="Times New Roman"/>
        </w:rPr>
        <w:t xml:space="preserve">Адекватное удаление определяется как расстояние от края резекции до </w:t>
      </w:r>
      <w:proofErr w:type="spellStart"/>
      <w:r w:rsidRPr="007E78E7">
        <w:rPr>
          <w:rFonts w:ascii="Times New Roman" w:hAnsi="Times New Roman" w:cs="Times New Roman"/>
        </w:rPr>
        <w:t>макроскопически</w:t>
      </w:r>
      <w:proofErr w:type="spellEnd"/>
      <w:r w:rsidRPr="007E78E7">
        <w:rPr>
          <w:rFonts w:ascii="Times New Roman" w:hAnsi="Times New Roman" w:cs="Times New Roman"/>
        </w:rPr>
        <w:t xml:space="preserve"> видимой опухоли ≥2 см или отрицательный край замороженного среза. В целом оценку замороженных срезов обычно проводят </w:t>
      </w:r>
      <w:proofErr w:type="spellStart"/>
      <w:r w:rsidRPr="007E78E7">
        <w:rPr>
          <w:rFonts w:ascii="Times New Roman" w:hAnsi="Times New Roman" w:cs="Times New Roman"/>
        </w:rPr>
        <w:t>интраоперационно</w:t>
      </w:r>
      <w:proofErr w:type="spellEnd"/>
      <w:r w:rsidRPr="007E78E7">
        <w:rPr>
          <w:rFonts w:ascii="Times New Roman" w:hAnsi="Times New Roman" w:cs="Times New Roman"/>
        </w:rPr>
        <w:t xml:space="preserve">. Если зона, </w:t>
      </w:r>
      <w:proofErr w:type="spellStart"/>
      <w:r w:rsidRPr="007E78E7">
        <w:rPr>
          <w:rFonts w:ascii="Times New Roman" w:hAnsi="Times New Roman" w:cs="Times New Roman"/>
        </w:rPr>
        <w:t>макроскопически</w:t>
      </w:r>
      <w:proofErr w:type="spellEnd"/>
      <w:r w:rsidRPr="007E78E7">
        <w:rPr>
          <w:rFonts w:ascii="Times New Roman" w:hAnsi="Times New Roman" w:cs="Times New Roman"/>
        </w:rPr>
        <w:t xml:space="preserve"> свободная от опухоли по краю резекции, составляет </w:t>
      </w:r>
      <w:proofErr w:type="gramStart"/>
      <w:r w:rsidRPr="007E78E7">
        <w:rPr>
          <w:rFonts w:ascii="Times New Roman" w:hAnsi="Times New Roman" w:cs="Times New Roman"/>
        </w:rPr>
        <w:t>&lt; 2</w:t>
      </w:r>
      <w:proofErr w:type="gramEnd"/>
      <w:r w:rsidRPr="007E78E7">
        <w:rPr>
          <w:rFonts w:ascii="Times New Roman" w:hAnsi="Times New Roman" w:cs="Times New Roman"/>
        </w:rPr>
        <w:t xml:space="preserve"> см, невозможно определить линию резекции в связи с нечеткой границей опухоли или имеется подозрение на наличие </w:t>
      </w:r>
      <w:proofErr w:type="spellStart"/>
      <w:r w:rsidRPr="007E78E7">
        <w:rPr>
          <w:rFonts w:ascii="Times New Roman" w:hAnsi="Times New Roman" w:cs="Times New Roman"/>
        </w:rPr>
        <w:t>резидуальной</w:t>
      </w:r>
      <w:proofErr w:type="spellEnd"/>
      <w:r w:rsidRPr="007E78E7">
        <w:rPr>
          <w:rFonts w:ascii="Times New Roman" w:hAnsi="Times New Roman" w:cs="Times New Roman"/>
        </w:rPr>
        <w:t xml:space="preserve"> опухоли. Необходимо включать подробное описание края резекции в операционный журнал. Края можно оценить по удаленному препарату или, как альтернатива, из ложа опухоли с правильным ориентированием. Чистый край определяется как расстояние от инвазивного края опухоли, который составляет ≥ 5 мм от края резекции. Близкий край определяется как расстояние от инвазивного края опухоли до края резекции, равное </w:t>
      </w:r>
      <w:proofErr w:type="gramStart"/>
      <w:r w:rsidRPr="007E78E7">
        <w:rPr>
          <w:rFonts w:ascii="Times New Roman" w:hAnsi="Times New Roman" w:cs="Times New Roman"/>
        </w:rPr>
        <w:t>&lt; 5</w:t>
      </w:r>
      <w:proofErr w:type="gramEnd"/>
      <w:r w:rsidRPr="007E78E7">
        <w:rPr>
          <w:rFonts w:ascii="Times New Roman" w:hAnsi="Times New Roman" w:cs="Times New Roman"/>
        </w:rPr>
        <w:t xml:space="preserve"> мм. Первичную опухоль следует помечать таким образом, чтобы патологоанатом мог адекватно оценить ориентацию препарата. Шейную </w:t>
      </w:r>
      <w:proofErr w:type="spellStart"/>
      <w:r w:rsidRPr="007E78E7">
        <w:rPr>
          <w:rFonts w:ascii="Times New Roman" w:hAnsi="Times New Roman" w:cs="Times New Roman"/>
        </w:rPr>
        <w:t>диссекцию</w:t>
      </w:r>
      <w:proofErr w:type="spellEnd"/>
      <w:r w:rsidRPr="007E78E7">
        <w:rPr>
          <w:rFonts w:ascii="Times New Roman" w:hAnsi="Times New Roman" w:cs="Times New Roman"/>
        </w:rPr>
        <w:t xml:space="preserve"> необходимо ориентировать или выполнять срезы по порядку для определения уровня ЛУ, включенных в зону </w:t>
      </w:r>
      <w:proofErr w:type="spellStart"/>
      <w:r w:rsidRPr="007E78E7">
        <w:rPr>
          <w:rFonts w:ascii="Times New Roman" w:hAnsi="Times New Roman" w:cs="Times New Roman"/>
        </w:rPr>
        <w:t>диссекции</w:t>
      </w:r>
      <w:proofErr w:type="spellEnd"/>
      <w:r w:rsidRPr="007E78E7">
        <w:rPr>
          <w:rFonts w:ascii="Times New Roman" w:hAnsi="Times New Roman" w:cs="Times New Roman"/>
        </w:rPr>
        <w:t xml:space="preserve">. Устранение хирургических дефектов нужно проводить с использованием конвенциальной техники по усмотрению хирурга. По возможности рекомендуется первичное </w:t>
      </w:r>
      <w:proofErr w:type="spellStart"/>
      <w:r w:rsidRPr="007E78E7">
        <w:rPr>
          <w:rFonts w:ascii="Times New Roman" w:hAnsi="Times New Roman" w:cs="Times New Roman"/>
        </w:rPr>
        <w:t>ушивание</w:t>
      </w:r>
      <w:proofErr w:type="spellEnd"/>
      <w:r w:rsidRPr="007E78E7">
        <w:rPr>
          <w:rFonts w:ascii="Times New Roman" w:hAnsi="Times New Roman" w:cs="Times New Roman"/>
        </w:rPr>
        <w:t xml:space="preserve">, но при этом не следует пренебрегать широкими краями резекции, свободными от опухоли. По усмотрению хирурга выполняется пластическое </w:t>
      </w:r>
      <w:proofErr w:type="spellStart"/>
      <w:r w:rsidRPr="007E78E7">
        <w:rPr>
          <w:rFonts w:ascii="Times New Roman" w:hAnsi="Times New Roman" w:cs="Times New Roman"/>
        </w:rPr>
        <w:t>ушивание</w:t>
      </w:r>
      <w:proofErr w:type="spellEnd"/>
      <w:r w:rsidRPr="007E78E7">
        <w:rPr>
          <w:rFonts w:ascii="Times New Roman" w:hAnsi="Times New Roman" w:cs="Times New Roman"/>
        </w:rPr>
        <w:t xml:space="preserve"> с применением местных/ регионарных лоскутов, свободных лоскутов, расщепленного кожного лоскута или других лоскутов с реконструкцией нижней челюсти или без нее</w:t>
      </w:r>
    </w:p>
    <w:p w:rsidR="002B05CB" w:rsidRPr="007E78E7" w:rsidRDefault="002B05CB" w:rsidP="002B05CB">
      <w:pPr>
        <w:rPr>
          <w:rFonts w:ascii="Times New Roman" w:hAnsi="Times New Roman" w:cs="Times New Roman"/>
        </w:rPr>
      </w:pPr>
      <w:proofErr w:type="spellStart"/>
      <w:r w:rsidRPr="007E78E7">
        <w:rPr>
          <w:rFonts w:ascii="Times New Roman" w:hAnsi="Times New Roman" w:cs="Times New Roman"/>
        </w:rPr>
        <w:t>Лимфодиссекции</w:t>
      </w:r>
      <w:proofErr w:type="spellEnd"/>
    </w:p>
    <w:p w:rsidR="002B05CB" w:rsidRPr="007E78E7" w:rsidRDefault="002B05CB" w:rsidP="002B05CB">
      <w:pPr>
        <w:rPr>
          <w:rFonts w:ascii="Times New Roman" w:hAnsi="Times New Roman" w:cs="Times New Roman"/>
        </w:rPr>
      </w:pPr>
      <w:r w:rsidRPr="007E78E7">
        <w:rPr>
          <w:rFonts w:ascii="Times New Roman" w:hAnsi="Times New Roman" w:cs="Times New Roman"/>
        </w:rPr>
        <w:t xml:space="preserve">У пациентов с опухолями полости рта (стадия cN0) при проведении профилактических </w:t>
      </w:r>
      <w:proofErr w:type="spellStart"/>
      <w:r w:rsidRPr="007E78E7">
        <w:rPr>
          <w:rFonts w:ascii="Times New Roman" w:hAnsi="Times New Roman" w:cs="Times New Roman"/>
        </w:rPr>
        <w:t>лимфадиссекций</w:t>
      </w:r>
      <w:proofErr w:type="spellEnd"/>
      <w:r w:rsidRPr="007E78E7">
        <w:rPr>
          <w:rFonts w:ascii="Times New Roman" w:hAnsi="Times New Roman" w:cs="Times New Roman"/>
        </w:rPr>
        <w:t xml:space="preserve"> рекомендуется удалять ЛУ 1–3 уровней с целью улучшения результатов лечения и выживаемости</w:t>
      </w:r>
    </w:p>
    <w:p w:rsidR="00CA0F10" w:rsidRPr="007E78E7" w:rsidRDefault="00CA0F10" w:rsidP="002B05CB">
      <w:pPr>
        <w:rPr>
          <w:rFonts w:ascii="Times New Roman" w:hAnsi="Times New Roman" w:cs="Times New Roman"/>
        </w:rPr>
      </w:pPr>
      <w:r w:rsidRPr="007E78E7">
        <w:rPr>
          <w:rFonts w:ascii="Times New Roman" w:hAnsi="Times New Roman" w:cs="Times New Roman"/>
        </w:rPr>
        <w:t xml:space="preserve">У пациентов с ЗНО полости рта при наличии доказанных метастазов на шее </w:t>
      </w:r>
      <w:proofErr w:type="spellStart"/>
      <w:r w:rsidRPr="007E78E7">
        <w:rPr>
          <w:rFonts w:ascii="Times New Roman" w:hAnsi="Times New Roman" w:cs="Times New Roman"/>
        </w:rPr>
        <w:t>сN</w:t>
      </w:r>
      <w:proofErr w:type="spellEnd"/>
      <w:r w:rsidRPr="007E78E7">
        <w:rPr>
          <w:rFonts w:ascii="Times New Roman" w:hAnsi="Times New Roman" w:cs="Times New Roman"/>
        </w:rPr>
        <w:t>+ показано удаление ЛУ 1–5 уровней с целью улучшения результатов лечения и выживаемости</w:t>
      </w:r>
    </w:p>
    <w:p w:rsidR="002B05CB" w:rsidRPr="007E78E7" w:rsidRDefault="00CA0F10" w:rsidP="002B05CB">
      <w:pPr>
        <w:rPr>
          <w:rFonts w:ascii="Times New Roman" w:hAnsi="Times New Roman" w:cs="Times New Roman"/>
        </w:rPr>
      </w:pPr>
      <w:r w:rsidRPr="007E78E7">
        <w:rPr>
          <w:rFonts w:ascii="Times New Roman" w:hAnsi="Times New Roman" w:cs="Times New Roman"/>
        </w:rPr>
        <w:t xml:space="preserve">Рекомендовано при толщине опухоли (по данным УЗИ/КТ) ≥4 мм, в особенности при локализации в области языка или дна полости рта, ввиду высокой вероятности </w:t>
      </w:r>
      <w:proofErr w:type="spellStart"/>
      <w:r w:rsidRPr="007E78E7">
        <w:rPr>
          <w:rFonts w:ascii="Times New Roman" w:hAnsi="Times New Roman" w:cs="Times New Roman"/>
        </w:rPr>
        <w:t>микрометастазов</w:t>
      </w:r>
      <w:proofErr w:type="spellEnd"/>
      <w:r w:rsidRPr="007E78E7">
        <w:rPr>
          <w:rFonts w:ascii="Times New Roman" w:hAnsi="Times New Roman" w:cs="Times New Roman"/>
        </w:rPr>
        <w:t xml:space="preserve"> в ЛУ шеи всем пациентам, подлежащим хирургическому лечению, выполнять профилактическую </w:t>
      </w:r>
      <w:proofErr w:type="spellStart"/>
      <w:r w:rsidRPr="007E78E7">
        <w:rPr>
          <w:rFonts w:ascii="Times New Roman" w:hAnsi="Times New Roman" w:cs="Times New Roman"/>
        </w:rPr>
        <w:t>ипсилатеральную</w:t>
      </w:r>
      <w:proofErr w:type="spellEnd"/>
      <w:r w:rsidRPr="007E78E7">
        <w:rPr>
          <w:rFonts w:ascii="Times New Roman" w:hAnsi="Times New Roman" w:cs="Times New Roman"/>
        </w:rPr>
        <w:t xml:space="preserve"> шейную </w:t>
      </w:r>
      <w:proofErr w:type="spellStart"/>
      <w:r w:rsidRPr="007E78E7">
        <w:rPr>
          <w:rFonts w:ascii="Times New Roman" w:hAnsi="Times New Roman" w:cs="Times New Roman"/>
        </w:rPr>
        <w:t>лимфодиссекцию</w:t>
      </w:r>
      <w:proofErr w:type="spellEnd"/>
      <w:r w:rsidRPr="007E78E7">
        <w:rPr>
          <w:rFonts w:ascii="Times New Roman" w:hAnsi="Times New Roman" w:cs="Times New Roman"/>
        </w:rPr>
        <w:t xml:space="preserve"> с целью улучшения результатов лечения и выживаемости</w:t>
      </w:r>
    </w:p>
    <w:p w:rsidR="00CA0F10" w:rsidRPr="007E78E7" w:rsidRDefault="00CA0F10" w:rsidP="002B05CB">
      <w:pPr>
        <w:rPr>
          <w:rFonts w:ascii="Times New Roman" w:hAnsi="Times New Roman" w:cs="Times New Roman"/>
        </w:rPr>
      </w:pPr>
      <w:r w:rsidRPr="007E78E7">
        <w:rPr>
          <w:rFonts w:ascii="Times New Roman" w:hAnsi="Times New Roman" w:cs="Times New Roman"/>
        </w:rPr>
        <w:t xml:space="preserve">При локализации опухоли на срединной линии или переходе опухоли за срединную линию всем пациентам с ЗНО полости рта при выполнении шейной </w:t>
      </w:r>
      <w:proofErr w:type="spellStart"/>
      <w:r w:rsidRPr="007E78E7">
        <w:rPr>
          <w:rFonts w:ascii="Times New Roman" w:hAnsi="Times New Roman" w:cs="Times New Roman"/>
        </w:rPr>
        <w:t>лимфодиссекции</w:t>
      </w:r>
      <w:proofErr w:type="spellEnd"/>
      <w:r w:rsidRPr="007E78E7">
        <w:rPr>
          <w:rFonts w:ascii="Times New Roman" w:hAnsi="Times New Roman" w:cs="Times New Roman"/>
        </w:rPr>
        <w:t xml:space="preserve">, рекомендована двусторонняя шейная </w:t>
      </w:r>
      <w:proofErr w:type="spellStart"/>
      <w:r w:rsidRPr="007E78E7">
        <w:rPr>
          <w:rFonts w:ascii="Times New Roman" w:hAnsi="Times New Roman" w:cs="Times New Roman"/>
        </w:rPr>
        <w:t>лимфодиссекция</w:t>
      </w:r>
      <w:proofErr w:type="spellEnd"/>
      <w:r w:rsidRPr="007E78E7">
        <w:rPr>
          <w:rFonts w:ascii="Times New Roman" w:hAnsi="Times New Roman" w:cs="Times New Roman"/>
        </w:rPr>
        <w:t xml:space="preserve"> с целью улучшения результатов лечения и выживаемости</w:t>
      </w:r>
    </w:p>
    <w:p w:rsidR="002B05CB" w:rsidRPr="007E78E7" w:rsidRDefault="00CA0F10" w:rsidP="002B05CB">
      <w:pPr>
        <w:rPr>
          <w:rFonts w:ascii="Times New Roman" w:hAnsi="Times New Roman" w:cs="Times New Roman"/>
        </w:rPr>
      </w:pPr>
      <w:r w:rsidRPr="007E78E7">
        <w:rPr>
          <w:rFonts w:ascii="Times New Roman" w:hAnsi="Times New Roman" w:cs="Times New Roman"/>
        </w:rPr>
        <w:t xml:space="preserve">При N1, N2a–b, N3 пациентам рекомендуется выполнение радикальной </w:t>
      </w:r>
      <w:proofErr w:type="spellStart"/>
      <w:r w:rsidRPr="007E78E7">
        <w:rPr>
          <w:rFonts w:ascii="Times New Roman" w:hAnsi="Times New Roman" w:cs="Times New Roman"/>
        </w:rPr>
        <w:t>лимфодиссекции</w:t>
      </w:r>
      <w:proofErr w:type="spellEnd"/>
      <w:r w:rsidRPr="007E78E7">
        <w:rPr>
          <w:rFonts w:ascii="Times New Roman" w:hAnsi="Times New Roman" w:cs="Times New Roman"/>
        </w:rPr>
        <w:t xml:space="preserve"> на стороне поражения (уровни 1–5) для улучшения результатов лечения и выживаемости пациентов</w:t>
      </w:r>
    </w:p>
    <w:p w:rsidR="00CA0F10" w:rsidRPr="007E78E7" w:rsidRDefault="00CA0F10" w:rsidP="002B05CB">
      <w:pPr>
        <w:rPr>
          <w:rFonts w:ascii="Times New Roman" w:hAnsi="Times New Roman" w:cs="Times New Roman"/>
        </w:rPr>
      </w:pPr>
      <w:r w:rsidRPr="007E78E7">
        <w:rPr>
          <w:rFonts w:ascii="Times New Roman" w:hAnsi="Times New Roman" w:cs="Times New Roman"/>
        </w:rPr>
        <w:t xml:space="preserve">Пациентам с опухолями полости рта при N2c рекомендуется выполнение радикальной </w:t>
      </w:r>
      <w:proofErr w:type="spellStart"/>
      <w:r w:rsidRPr="007E78E7">
        <w:rPr>
          <w:rFonts w:ascii="Times New Roman" w:hAnsi="Times New Roman" w:cs="Times New Roman"/>
        </w:rPr>
        <w:t>лимфодиссекции</w:t>
      </w:r>
      <w:proofErr w:type="spellEnd"/>
      <w:r w:rsidRPr="007E78E7">
        <w:rPr>
          <w:rFonts w:ascii="Times New Roman" w:hAnsi="Times New Roman" w:cs="Times New Roman"/>
        </w:rPr>
        <w:t xml:space="preserve"> с двух сторон (уровни 1–5) для улучшения результатов лечения и выживаемости пациентов</w:t>
      </w:r>
    </w:p>
    <w:p w:rsidR="00CA0F10" w:rsidRPr="007E78E7" w:rsidRDefault="00CA0F10" w:rsidP="002B05CB">
      <w:pPr>
        <w:rPr>
          <w:rFonts w:ascii="Times New Roman" w:hAnsi="Times New Roman" w:cs="Times New Roman"/>
        </w:rPr>
      </w:pPr>
      <w:r w:rsidRPr="007E78E7">
        <w:rPr>
          <w:rFonts w:ascii="Times New Roman" w:hAnsi="Times New Roman" w:cs="Times New Roman"/>
        </w:rPr>
        <w:t xml:space="preserve">При плоскоклеточном раке полости рта с глубиной инвазии опухоли </w:t>
      </w:r>
      <w:proofErr w:type="gramStart"/>
      <w:r w:rsidRPr="007E78E7">
        <w:rPr>
          <w:rFonts w:ascii="Times New Roman" w:hAnsi="Times New Roman" w:cs="Times New Roman"/>
        </w:rPr>
        <w:t>&lt; 2</w:t>
      </w:r>
      <w:proofErr w:type="gramEnd"/>
      <w:r w:rsidRPr="007E78E7">
        <w:rPr>
          <w:rFonts w:ascii="Times New Roman" w:hAnsi="Times New Roman" w:cs="Times New Roman"/>
        </w:rPr>
        <w:t xml:space="preserve"> мм у пациентов, подлежащих хирургическому лечению, выполнение шейной </w:t>
      </w:r>
      <w:proofErr w:type="spellStart"/>
      <w:r w:rsidRPr="007E78E7">
        <w:rPr>
          <w:rFonts w:ascii="Times New Roman" w:hAnsi="Times New Roman" w:cs="Times New Roman"/>
        </w:rPr>
        <w:t>диссекции</w:t>
      </w:r>
      <w:proofErr w:type="spellEnd"/>
      <w:r w:rsidRPr="007E78E7">
        <w:rPr>
          <w:rFonts w:ascii="Times New Roman" w:hAnsi="Times New Roman" w:cs="Times New Roman"/>
        </w:rPr>
        <w:t xml:space="preserve"> не рекомендуется в связи с низким риском метастазирования опухоли в регионарные лимфатические узлы</w:t>
      </w:r>
    </w:p>
    <w:p w:rsidR="00CA0F10" w:rsidRPr="007E78E7" w:rsidRDefault="00CA0F10" w:rsidP="002B05CB">
      <w:pPr>
        <w:rPr>
          <w:rFonts w:ascii="Times New Roman" w:hAnsi="Times New Roman" w:cs="Times New Roman"/>
        </w:rPr>
      </w:pPr>
      <w:r w:rsidRPr="007E78E7">
        <w:rPr>
          <w:rFonts w:ascii="Times New Roman" w:hAnsi="Times New Roman" w:cs="Times New Roman"/>
        </w:rPr>
        <w:t xml:space="preserve">При опухолях стадии T1 поражение ЛУ наблюдается в 40–44 % случаев, а при стадии T4 показатель возрастает до 70–85 %. Общепризнанными достоверными факторами, влияющими на риск метастазирования рака слизистой оболочки полости рта, являются толщина опухоли и глубина инвазии, при этом критическими значениями являются показатели 5 и 4 мм соответственно. </w:t>
      </w:r>
      <w:proofErr w:type="spellStart"/>
      <w:r w:rsidRPr="007E78E7">
        <w:rPr>
          <w:rFonts w:ascii="Times New Roman" w:hAnsi="Times New Roman" w:cs="Times New Roman"/>
        </w:rPr>
        <w:t>Лимфодиссекция</w:t>
      </w:r>
      <w:proofErr w:type="spellEnd"/>
      <w:r w:rsidRPr="007E78E7">
        <w:rPr>
          <w:rFonts w:ascii="Times New Roman" w:hAnsi="Times New Roman" w:cs="Times New Roman"/>
        </w:rPr>
        <w:t xml:space="preserve"> может быть заменена биопсией сторожевого ЛУ, что является адекватной методикой контроля зон регионарного метастазирования и выявления оккультных метастазов</w:t>
      </w:r>
    </w:p>
    <w:p w:rsidR="00CA0F10" w:rsidRPr="007E78E7" w:rsidRDefault="00CA0F10" w:rsidP="002B05CB">
      <w:pPr>
        <w:rPr>
          <w:rFonts w:ascii="Times New Roman" w:hAnsi="Times New Roman" w:cs="Times New Roman"/>
        </w:rPr>
      </w:pPr>
      <w:r w:rsidRPr="007E78E7">
        <w:rPr>
          <w:rFonts w:ascii="Times New Roman" w:hAnsi="Times New Roman" w:cs="Times New Roman"/>
        </w:rPr>
        <w:t xml:space="preserve">У пациентов с </w:t>
      </w:r>
      <w:proofErr w:type="spellStart"/>
      <w:r w:rsidRPr="007E78E7">
        <w:rPr>
          <w:rFonts w:ascii="Times New Roman" w:hAnsi="Times New Roman" w:cs="Times New Roman"/>
        </w:rPr>
        <w:t>резектабельными</w:t>
      </w:r>
      <w:proofErr w:type="spellEnd"/>
      <w:r w:rsidRPr="007E78E7">
        <w:rPr>
          <w:rFonts w:ascii="Times New Roman" w:hAnsi="Times New Roman" w:cs="Times New Roman"/>
        </w:rPr>
        <w:t xml:space="preserve"> злокачественными новообразованиями полости рта рекомендуется рассматривать хирургическое вмешательство как основной метод радикального лечения пациентов раком слизистой оболочки полости рта на первом этапе для увеличения выживаемости пациентов </w:t>
      </w:r>
    </w:p>
    <w:p w:rsidR="00CA0F10" w:rsidRPr="007E78E7" w:rsidRDefault="00CA0F10" w:rsidP="002B05CB">
      <w:pPr>
        <w:rPr>
          <w:rFonts w:ascii="Times New Roman" w:hAnsi="Times New Roman" w:cs="Times New Roman"/>
        </w:rPr>
      </w:pPr>
      <w:r w:rsidRPr="007E78E7">
        <w:rPr>
          <w:rFonts w:ascii="Times New Roman" w:hAnsi="Times New Roman" w:cs="Times New Roman"/>
        </w:rPr>
        <w:t xml:space="preserve">У пациентов с опухолями полости рта T1–T2N0 хирургический метод рекомендуется в качестве основного метода лечения. В качестве альтернативной методики (при наличии абсолютных противопоказаний к оперативному вмешательству или отказе пациента) рекомендовано проведение дистанционной лучевой терапии (ДЛТ) или </w:t>
      </w:r>
      <w:proofErr w:type="spellStart"/>
      <w:r w:rsidRPr="007E78E7">
        <w:rPr>
          <w:rFonts w:ascii="Times New Roman" w:hAnsi="Times New Roman" w:cs="Times New Roman"/>
        </w:rPr>
        <w:t>брахитерапии</w:t>
      </w:r>
      <w:proofErr w:type="spellEnd"/>
      <w:r w:rsidRPr="007E78E7">
        <w:rPr>
          <w:rFonts w:ascii="Times New Roman" w:hAnsi="Times New Roman" w:cs="Times New Roman"/>
        </w:rPr>
        <w:t xml:space="preserve"> (БТ) в самостоятельном варианте для увеличения выживаемости пациентов и уменьшения количества осложнений</w:t>
      </w:r>
    </w:p>
    <w:p w:rsidR="00CA0F10" w:rsidRPr="007E78E7" w:rsidRDefault="00CA0F10" w:rsidP="002B05CB">
      <w:pPr>
        <w:rPr>
          <w:rFonts w:ascii="Times New Roman" w:hAnsi="Times New Roman" w:cs="Times New Roman"/>
        </w:rPr>
      </w:pPr>
      <w:r w:rsidRPr="007E78E7">
        <w:rPr>
          <w:rFonts w:ascii="Times New Roman" w:hAnsi="Times New Roman" w:cs="Times New Roman"/>
        </w:rPr>
        <w:t xml:space="preserve">Дальнейшую тактику лечения проводят в зависимости от наличия/ отсутствия неблагоприятных прогностических факторов (НПФ) по данным планового патологоанатомического исследования операционного материала. Отсутствие НПФ и pN0- статус не требуют дополнительного лечения, рекомендовано динамическое наблюдение. Показанием для проведения послеоперационной ДЛТ является наличие хотя бы одного из следующий НПФ: pT3–4, </w:t>
      </w:r>
      <w:proofErr w:type="spellStart"/>
      <w:r w:rsidRPr="007E78E7">
        <w:rPr>
          <w:rFonts w:ascii="Times New Roman" w:hAnsi="Times New Roman" w:cs="Times New Roman"/>
        </w:rPr>
        <w:t>периневральная</w:t>
      </w:r>
      <w:proofErr w:type="spellEnd"/>
      <w:r w:rsidRPr="007E78E7">
        <w:rPr>
          <w:rFonts w:ascii="Times New Roman" w:hAnsi="Times New Roman" w:cs="Times New Roman"/>
        </w:rPr>
        <w:t xml:space="preserve">, </w:t>
      </w:r>
      <w:proofErr w:type="spellStart"/>
      <w:r w:rsidRPr="007E78E7">
        <w:rPr>
          <w:rFonts w:ascii="Times New Roman" w:hAnsi="Times New Roman" w:cs="Times New Roman"/>
        </w:rPr>
        <w:t>периваскулярная</w:t>
      </w:r>
      <w:proofErr w:type="spellEnd"/>
      <w:r w:rsidRPr="007E78E7">
        <w:rPr>
          <w:rFonts w:ascii="Times New Roman" w:hAnsi="Times New Roman" w:cs="Times New Roman"/>
        </w:rPr>
        <w:t xml:space="preserve">, </w:t>
      </w:r>
      <w:proofErr w:type="spellStart"/>
      <w:r w:rsidRPr="007E78E7">
        <w:rPr>
          <w:rFonts w:ascii="Times New Roman" w:hAnsi="Times New Roman" w:cs="Times New Roman"/>
        </w:rPr>
        <w:t>перилимфатическая</w:t>
      </w:r>
      <w:proofErr w:type="spellEnd"/>
      <w:r w:rsidRPr="007E78E7">
        <w:rPr>
          <w:rFonts w:ascii="Times New Roman" w:hAnsi="Times New Roman" w:cs="Times New Roman"/>
        </w:rPr>
        <w:t xml:space="preserve"> инвазия, pN1– 3a. При наличии только НПФ R1 показана </w:t>
      </w:r>
      <w:proofErr w:type="spellStart"/>
      <w:r w:rsidRPr="007E78E7">
        <w:rPr>
          <w:rFonts w:ascii="Times New Roman" w:hAnsi="Times New Roman" w:cs="Times New Roman"/>
        </w:rPr>
        <w:t>ререзекция</w:t>
      </w:r>
      <w:proofErr w:type="spellEnd"/>
      <w:r w:rsidRPr="007E78E7">
        <w:rPr>
          <w:rFonts w:ascii="Times New Roman" w:hAnsi="Times New Roman" w:cs="Times New Roman"/>
        </w:rPr>
        <w:t xml:space="preserve"> (если возможна), при невозможности – конкурентная ХЛТ. Наличие ENE+ (pN3b) изолированно или в комплексе с другими НПФ – показание для проведения конкурентной ХЛТ</w:t>
      </w:r>
    </w:p>
    <w:p w:rsidR="00CA0F10" w:rsidRPr="007E78E7" w:rsidRDefault="00CA0F10" w:rsidP="002B05CB">
      <w:pPr>
        <w:rPr>
          <w:rFonts w:ascii="Times New Roman" w:hAnsi="Times New Roman" w:cs="Times New Roman"/>
        </w:rPr>
      </w:pPr>
      <w:r w:rsidRPr="007E78E7">
        <w:rPr>
          <w:rFonts w:ascii="Times New Roman" w:hAnsi="Times New Roman" w:cs="Times New Roman"/>
        </w:rPr>
        <w:t xml:space="preserve">У пациентов с опухолями полости рта T3-4aN0M0, Т1–4aN1-3М0 в качестве основной методики лечения рекомендуется оперативное вмешательство на первичном очаге с шейной </w:t>
      </w:r>
      <w:proofErr w:type="spellStart"/>
      <w:r w:rsidRPr="007E78E7">
        <w:rPr>
          <w:rFonts w:ascii="Times New Roman" w:hAnsi="Times New Roman" w:cs="Times New Roman"/>
        </w:rPr>
        <w:t>лимфодиссекцией</w:t>
      </w:r>
      <w:proofErr w:type="spellEnd"/>
      <w:r w:rsidRPr="007E78E7">
        <w:rPr>
          <w:rFonts w:ascii="Times New Roman" w:hAnsi="Times New Roman" w:cs="Times New Roman"/>
        </w:rPr>
        <w:t xml:space="preserve"> на стороне поражения (при односторонней локализации первичной опухоли) и двусторонняя </w:t>
      </w:r>
      <w:proofErr w:type="spellStart"/>
      <w:r w:rsidRPr="007E78E7">
        <w:rPr>
          <w:rFonts w:ascii="Times New Roman" w:hAnsi="Times New Roman" w:cs="Times New Roman"/>
        </w:rPr>
        <w:t>лимфодиссекция</w:t>
      </w:r>
      <w:proofErr w:type="spellEnd"/>
      <w:r w:rsidRPr="007E78E7">
        <w:rPr>
          <w:rFonts w:ascii="Times New Roman" w:hAnsi="Times New Roman" w:cs="Times New Roman"/>
        </w:rPr>
        <w:t xml:space="preserve"> (при центральном расположение первичного очага или переходе за среднюю линию) для улучшения результатов лечения и выживаемости пациентов</w:t>
      </w:r>
    </w:p>
    <w:p w:rsidR="00CA0F10" w:rsidRPr="007E78E7" w:rsidRDefault="00CA0F10" w:rsidP="002B05CB">
      <w:pPr>
        <w:rPr>
          <w:rFonts w:ascii="Times New Roman" w:hAnsi="Times New Roman" w:cs="Times New Roman"/>
        </w:rPr>
      </w:pPr>
      <w:r w:rsidRPr="007E78E7">
        <w:rPr>
          <w:rFonts w:ascii="Times New Roman" w:hAnsi="Times New Roman" w:cs="Times New Roman"/>
        </w:rPr>
        <w:t>В качестве альтернативной методики лечения пациентам с опухолями полости рта T3- 4aN0M0, Т1–4aN1-3М0 (при наличии абсолютных противопоказаний к оперативному вмешательству или отказе пациента) рекомендуется проведение ХЛТ для улучшения результатов лечения и выживаемости пациентов</w:t>
      </w:r>
    </w:p>
    <w:p w:rsidR="00CA0F10" w:rsidRPr="007E78E7" w:rsidRDefault="001F7F11" w:rsidP="002B05CB">
      <w:pPr>
        <w:rPr>
          <w:rFonts w:ascii="Times New Roman" w:hAnsi="Times New Roman" w:cs="Times New Roman"/>
        </w:rPr>
      </w:pPr>
      <w:r>
        <w:rPr>
          <w:rFonts w:ascii="Times New Roman" w:hAnsi="Times New Roman" w:cs="Times New Roman"/>
        </w:rPr>
        <w:t>В</w:t>
      </w:r>
      <w:r w:rsidR="00CA0F10" w:rsidRPr="007E78E7">
        <w:rPr>
          <w:rFonts w:ascii="Times New Roman" w:hAnsi="Times New Roman" w:cs="Times New Roman"/>
        </w:rPr>
        <w:t xml:space="preserve"> дальнейшем показано проведение ДЛТ или ХЛТ в зависимости от наличия НПФ по данным патологоанатомического исследования операционного материала. Показанием для проведения послеоперационной ДЛТ является отсутствие НПФ или наличие хотя бы одного и более из следующий НПФ: pT3–4, </w:t>
      </w:r>
      <w:proofErr w:type="spellStart"/>
      <w:r w:rsidR="00CA0F10" w:rsidRPr="007E78E7">
        <w:rPr>
          <w:rFonts w:ascii="Times New Roman" w:hAnsi="Times New Roman" w:cs="Times New Roman"/>
        </w:rPr>
        <w:t>периневральная</w:t>
      </w:r>
      <w:proofErr w:type="spellEnd"/>
      <w:r w:rsidR="00CA0F10" w:rsidRPr="007E78E7">
        <w:rPr>
          <w:rFonts w:ascii="Times New Roman" w:hAnsi="Times New Roman" w:cs="Times New Roman"/>
        </w:rPr>
        <w:t xml:space="preserve">, </w:t>
      </w:r>
      <w:proofErr w:type="spellStart"/>
      <w:r w:rsidR="00CA0F10" w:rsidRPr="007E78E7">
        <w:rPr>
          <w:rFonts w:ascii="Times New Roman" w:hAnsi="Times New Roman" w:cs="Times New Roman"/>
        </w:rPr>
        <w:t>периваскулярная</w:t>
      </w:r>
      <w:proofErr w:type="spellEnd"/>
      <w:r w:rsidR="00CA0F10" w:rsidRPr="007E78E7">
        <w:rPr>
          <w:rFonts w:ascii="Times New Roman" w:hAnsi="Times New Roman" w:cs="Times New Roman"/>
        </w:rPr>
        <w:t xml:space="preserve">, </w:t>
      </w:r>
      <w:proofErr w:type="spellStart"/>
      <w:r w:rsidR="00CA0F10" w:rsidRPr="007E78E7">
        <w:rPr>
          <w:rFonts w:ascii="Times New Roman" w:hAnsi="Times New Roman" w:cs="Times New Roman"/>
        </w:rPr>
        <w:t>перилимфатическая</w:t>
      </w:r>
      <w:proofErr w:type="spellEnd"/>
      <w:r w:rsidR="00CA0F10" w:rsidRPr="007E78E7">
        <w:rPr>
          <w:rFonts w:ascii="Times New Roman" w:hAnsi="Times New Roman" w:cs="Times New Roman"/>
        </w:rPr>
        <w:t xml:space="preserve"> инвазия, pN1–3a. При наличии НПФ R1 показана </w:t>
      </w:r>
      <w:proofErr w:type="spellStart"/>
      <w:r w:rsidR="00CA0F10" w:rsidRPr="007E78E7">
        <w:rPr>
          <w:rFonts w:ascii="Times New Roman" w:hAnsi="Times New Roman" w:cs="Times New Roman"/>
        </w:rPr>
        <w:t>ререзекция</w:t>
      </w:r>
      <w:proofErr w:type="spellEnd"/>
      <w:r w:rsidR="00CA0F10" w:rsidRPr="007E78E7">
        <w:rPr>
          <w:rFonts w:ascii="Times New Roman" w:hAnsi="Times New Roman" w:cs="Times New Roman"/>
        </w:rPr>
        <w:t xml:space="preserve"> (если возможна), с последующей ДЛТ, при невозможности </w:t>
      </w:r>
      <w:proofErr w:type="spellStart"/>
      <w:r w:rsidR="00CA0F10" w:rsidRPr="007E78E7">
        <w:rPr>
          <w:rFonts w:ascii="Times New Roman" w:hAnsi="Times New Roman" w:cs="Times New Roman"/>
        </w:rPr>
        <w:t>ререзекции</w:t>
      </w:r>
      <w:proofErr w:type="spellEnd"/>
      <w:r w:rsidR="00CA0F10" w:rsidRPr="007E78E7">
        <w:rPr>
          <w:rFonts w:ascii="Times New Roman" w:hAnsi="Times New Roman" w:cs="Times New Roman"/>
        </w:rPr>
        <w:t xml:space="preserve"> – проведение ХЛТ. Наличие ENE+ (pN3b) изолированно или в комплексе с другими НПФ – показание для проведения конкурентной ХЛТ</w:t>
      </w:r>
    </w:p>
    <w:p w:rsidR="00CA0F10" w:rsidRPr="007E78E7" w:rsidRDefault="00CA0F10" w:rsidP="002B05CB">
      <w:pPr>
        <w:rPr>
          <w:rFonts w:ascii="Times New Roman" w:hAnsi="Times New Roman" w:cs="Times New Roman"/>
        </w:rPr>
      </w:pPr>
      <w:r w:rsidRPr="007E78E7">
        <w:rPr>
          <w:rFonts w:ascii="Times New Roman" w:hAnsi="Times New Roman" w:cs="Times New Roman"/>
        </w:rPr>
        <w:t xml:space="preserve">У пациентов с опухолями полости рта T4bN0-3M0 или </w:t>
      </w:r>
      <w:proofErr w:type="spellStart"/>
      <w:r w:rsidRPr="007E78E7">
        <w:rPr>
          <w:rFonts w:ascii="Times New Roman" w:hAnsi="Times New Roman" w:cs="Times New Roman"/>
        </w:rPr>
        <w:t>нерезектабельные</w:t>
      </w:r>
      <w:proofErr w:type="spellEnd"/>
      <w:r w:rsidRPr="007E78E7">
        <w:rPr>
          <w:rFonts w:ascii="Times New Roman" w:hAnsi="Times New Roman" w:cs="Times New Roman"/>
        </w:rPr>
        <w:t xml:space="preserve"> N+, или другие стадии при абсолютных противопоказаниях для хирургического лечения рекомендуется выбор метода лечения в зависимости от общего состояния, оцененного по шкале оценки общего состояния пациента, разработанной Восточной Кооперативной Группой Исследования Рака для улучшения результатов лечения и снижения количества осложнений</w:t>
      </w:r>
      <w:r w:rsidR="0048382E" w:rsidRPr="007E78E7">
        <w:rPr>
          <w:rFonts w:ascii="Times New Roman" w:hAnsi="Times New Roman" w:cs="Times New Roman"/>
        </w:rPr>
        <w:t xml:space="preserve"> </w:t>
      </w:r>
      <w:r w:rsidR="0048382E" w:rsidRPr="007E78E7">
        <w:rPr>
          <w:rFonts w:ascii="Times New Roman" w:hAnsi="Times New Roman" w:cs="Times New Roman"/>
        </w:rPr>
        <w:t>(ECOG)</w:t>
      </w:r>
    </w:p>
    <w:p w:rsidR="0048382E" w:rsidRPr="007E78E7" w:rsidRDefault="0048382E" w:rsidP="002B05CB">
      <w:pPr>
        <w:rPr>
          <w:rFonts w:ascii="Times New Roman" w:hAnsi="Times New Roman" w:cs="Times New Roman"/>
        </w:rPr>
      </w:pPr>
      <w:r w:rsidRPr="007E78E7">
        <w:rPr>
          <w:rFonts w:ascii="Times New Roman" w:hAnsi="Times New Roman" w:cs="Times New Roman"/>
        </w:rPr>
        <w:t xml:space="preserve">- ECOG 0–1 Проведение ХЛТ или индукционной </w:t>
      </w:r>
      <w:proofErr w:type="spellStart"/>
      <w:r w:rsidRPr="007E78E7">
        <w:rPr>
          <w:rFonts w:ascii="Times New Roman" w:hAnsi="Times New Roman" w:cs="Times New Roman"/>
        </w:rPr>
        <w:t>полихимиотерапии</w:t>
      </w:r>
      <w:proofErr w:type="spellEnd"/>
      <w:r w:rsidRPr="007E78E7">
        <w:rPr>
          <w:rFonts w:ascii="Times New Roman" w:hAnsi="Times New Roman" w:cs="Times New Roman"/>
        </w:rPr>
        <w:t xml:space="preserve"> (ПХТ) с последующей ДЛТ/ХЛТ с последующим рассмотрением вопроса о хирургическом вмешательстве. </w:t>
      </w:r>
    </w:p>
    <w:p w:rsidR="0048382E" w:rsidRPr="007E78E7" w:rsidRDefault="0048382E" w:rsidP="002B05CB">
      <w:pPr>
        <w:rPr>
          <w:rFonts w:ascii="Times New Roman" w:hAnsi="Times New Roman" w:cs="Times New Roman"/>
        </w:rPr>
      </w:pPr>
      <w:r w:rsidRPr="007E78E7">
        <w:rPr>
          <w:rFonts w:ascii="Times New Roman" w:hAnsi="Times New Roman" w:cs="Times New Roman"/>
        </w:rPr>
        <w:t>- ECOG 2 Проведение ДЛТ +/– конкурентная ХТ (в зависимости от общего состояния)</w:t>
      </w:r>
    </w:p>
    <w:p w:rsidR="0048382E" w:rsidRPr="007E78E7" w:rsidRDefault="0048382E" w:rsidP="002B05CB">
      <w:pPr>
        <w:rPr>
          <w:rFonts w:ascii="Times New Roman" w:hAnsi="Times New Roman" w:cs="Times New Roman"/>
        </w:rPr>
      </w:pPr>
      <w:r w:rsidRPr="007E78E7">
        <w:rPr>
          <w:rFonts w:ascii="Times New Roman" w:hAnsi="Times New Roman" w:cs="Times New Roman"/>
        </w:rPr>
        <w:t xml:space="preserve"> - ECOG 3 Паллиативная ДЛТ, или </w:t>
      </w:r>
      <w:proofErr w:type="spellStart"/>
      <w:r w:rsidRPr="007E78E7">
        <w:rPr>
          <w:rFonts w:ascii="Times New Roman" w:hAnsi="Times New Roman" w:cs="Times New Roman"/>
        </w:rPr>
        <w:t>монохимиотерапия</w:t>
      </w:r>
      <w:proofErr w:type="spellEnd"/>
      <w:r w:rsidRPr="007E78E7">
        <w:rPr>
          <w:rFonts w:ascii="Times New Roman" w:hAnsi="Times New Roman" w:cs="Times New Roman"/>
        </w:rPr>
        <w:t>, или паллиативная помощь.</w:t>
      </w:r>
    </w:p>
    <w:p w:rsidR="0048382E" w:rsidRPr="007E78E7" w:rsidRDefault="0048382E" w:rsidP="002B05CB">
      <w:pPr>
        <w:rPr>
          <w:rFonts w:ascii="Times New Roman" w:hAnsi="Times New Roman" w:cs="Times New Roman"/>
        </w:rPr>
      </w:pPr>
      <w:r w:rsidRPr="007E78E7">
        <w:rPr>
          <w:rFonts w:ascii="Times New Roman" w:hAnsi="Times New Roman" w:cs="Times New Roman"/>
        </w:rPr>
        <w:t xml:space="preserve">У пациентов с опухолями полости рта в случае локального рецидива или остаточной опухоли без предшествующей ЛТ при </w:t>
      </w:r>
      <w:proofErr w:type="spellStart"/>
      <w:r w:rsidRPr="007E78E7">
        <w:rPr>
          <w:rFonts w:ascii="Times New Roman" w:hAnsi="Times New Roman" w:cs="Times New Roman"/>
        </w:rPr>
        <w:t>резектабельности</w:t>
      </w:r>
      <w:proofErr w:type="spellEnd"/>
      <w:r w:rsidRPr="007E78E7">
        <w:rPr>
          <w:rFonts w:ascii="Times New Roman" w:hAnsi="Times New Roman" w:cs="Times New Roman"/>
        </w:rPr>
        <w:t xml:space="preserve"> опухоли полости рта рекомендовано выполнение хирургического вмешательства с достижением R0-статуса с обсуждением вопроса о повторной ЛТ либо конкурентной ХЛТ. При </w:t>
      </w:r>
      <w:proofErr w:type="spellStart"/>
      <w:r w:rsidRPr="007E78E7">
        <w:rPr>
          <w:rFonts w:ascii="Times New Roman" w:hAnsi="Times New Roman" w:cs="Times New Roman"/>
        </w:rPr>
        <w:t>нерезектабельности</w:t>
      </w:r>
      <w:proofErr w:type="spellEnd"/>
      <w:r w:rsidRPr="007E78E7">
        <w:rPr>
          <w:rFonts w:ascii="Times New Roman" w:hAnsi="Times New Roman" w:cs="Times New Roman"/>
        </w:rPr>
        <w:t xml:space="preserve"> опухоли рекомендована повторная ЛТ/конкурентная ХЛТ, либо лекарственная терапия, либо симптоматическое лечение для снижения риска рецидивов и уменьшении количества осложнений</w:t>
      </w:r>
      <w:r w:rsidR="00F910A9">
        <w:rPr>
          <w:rFonts w:ascii="Times New Roman" w:hAnsi="Times New Roman" w:cs="Times New Roman"/>
        </w:rPr>
        <w:t>.</w:t>
      </w:r>
    </w:p>
    <w:p w:rsidR="0048382E" w:rsidRPr="007E78E7" w:rsidRDefault="00F910A9" w:rsidP="002B05CB">
      <w:pPr>
        <w:rPr>
          <w:rFonts w:ascii="Times New Roman" w:hAnsi="Times New Roman" w:cs="Times New Roman"/>
        </w:rPr>
      </w:pPr>
      <w:r>
        <w:rPr>
          <w:rFonts w:ascii="Times New Roman" w:hAnsi="Times New Roman" w:cs="Times New Roman"/>
        </w:rPr>
        <w:t>Д</w:t>
      </w:r>
      <w:r w:rsidR="0048382E" w:rsidRPr="007E78E7">
        <w:rPr>
          <w:rFonts w:ascii="Times New Roman" w:hAnsi="Times New Roman" w:cs="Times New Roman"/>
        </w:rPr>
        <w:t xml:space="preserve">альнейшую тактику лечения после хирургического лечения проводят в зависимости от наличия/отсутствия НПФ по данным патологоанатомического исследования операционного материала. Отсутствие НПФ не требует дополнительного лечения, рекомендовано динамическое наблюдение. Наличие одного НПФ или в комбинации R1 и ENE+ – показание для проведения ХЛТ. Показанием для проведения послеоперационной ДЛТ является наличие хотя бы одного и более из следующий НПФ: pT3–4, </w:t>
      </w:r>
      <w:proofErr w:type="spellStart"/>
      <w:r w:rsidR="0048382E" w:rsidRPr="007E78E7">
        <w:rPr>
          <w:rFonts w:ascii="Times New Roman" w:hAnsi="Times New Roman" w:cs="Times New Roman"/>
        </w:rPr>
        <w:t>периневральная</w:t>
      </w:r>
      <w:proofErr w:type="spellEnd"/>
      <w:r w:rsidR="0048382E" w:rsidRPr="007E78E7">
        <w:rPr>
          <w:rFonts w:ascii="Times New Roman" w:hAnsi="Times New Roman" w:cs="Times New Roman"/>
        </w:rPr>
        <w:t xml:space="preserve">, </w:t>
      </w:r>
      <w:proofErr w:type="spellStart"/>
      <w:r w:rsidR="0048382E" w:rsidRPr="007E78E7">
        <w:rPr>
          <w:rFonts w:ascii="Times New Roman" w:hAnsi="Times New Roman" w:cs="Times New Roman"/>
        </w:rPr>
        <w:t>периваскулярная</w:t>
      </w:r>
      <w:proofErr w:type="spellEnd"/>
      <w:r w:rsidR="0048382E" w:rsidRPr="007E78E7">
        <w:rPr>
          <w:rFonts w:ascii="Times New Roman" w:hAnsi="Times New Roman" w:cs="Times New Roman"/>
        </w:rPr>
        <w:t xml:space="preserve">, </w:t>
      </w:r>
      <w:proofErr w:type="spellStart"/>
      <w:r w:rsidR="0048382E" w:rsidRPr="007E78E7">
        <w:rPr>
          <w:rFonts w:ascii="Times New Roman" w:hAnsi="Times New Roman" w:cs="Times New Roman"/>
        </w:rPr>
        <w:t>перилимфатическая</w:t>
      </w:r>
      <w:proofErr w:type="spellEnd"/>
      <w:r w:rsidR="0048382E" w:rsidRPr="007E78E7">
        <w:rPr>
          <w:rFonts w:ascii="Times New Roman" w:hAnsi="Times New Roman" w:cs="Times New Roman"/>
        </w:rPr>
        <w:t xml:space="preserve"> инвазия, pN1–3a. При ранее проведенной ДЛТ или наличии противопоказаний проводится ПХТ</w:t>
      </w:r>
    </w:p>
    <w:p w:rsidR="0048382E" w:rsidRPr="007E78E7" w:rsidRDefault="0048382E" w:rsidP="002B05CB">
      <w:pPr>
        <w:rPr>
          <w:rFonts w:ascii="Times New Roman" w:hAnsi="Times New Roman" w:cs="Times New Roman"/>
        </w:rPr>
      </w:pPr>
      <w:r w:rsidRPr="007E78E7">
        <w:rPr>
          <w:rFonts w:ascii="Times New Roman" w:hAnsi="Times New Roman" w:cs="Times New Roman"/>
        </w:rPr>
        <w:t xml:space="preserve">У пациентов с опухолями полости рта при </w:t>
      </w:r>
      <w:proofErr w:type="spellStart"/>
      <w:r w:rsidRPr="007E78E7">
        <w:rPr>
          <w:rFonts w:ascii="Times New Roman" w:hAnsi="Times New Roman" w:cs="Times New Roman"/>
        </w:rPr>
        <w:t>нерезектабельности</w:t>
      </w:r>
      <w:proofErr w:type="spellEnd"/>
      <w:r w:rsidRPr="007E78E7">
        <w:rPr>
          <w:rFonts w:ascii="Times New Roman" w:hAnsi="Times New Roman" w:cs="Times New Roman"/>
        </w:rPr>
        <w:t xml:space="preserve"> рекомендуется выбор метода лечения в зависимости от общего состояния (ECOG) для снижения риска рецидива и улучшения результатов лечения</w:t>
      </w:r>
    </w:p>
    <w:p w:rsidR="0048382E" w:rsidRPr="007E78E7" w:rsidRDefault="0048382E" w:rsidP="002B05CB">
      <w:pPr>
        <w:rPr>
          <w:rFonts w:ascii="Times New Roman" w:hAnsi="Times New Roman" w:cs="Times New Roman"/>
        </w:rPr>
      </w:pPr>
      <w:r w:rsidRPr="007E78E7">
        <w:rPr>
          <w:rFonts w:ascii="Times New Roman" w:hAnsi="Times New Roman" w:cs="Times New Roman"/>
        </w:rPr>
        <w:t>- ECOG 0–1 Проведение ХЛТ или индукционной ПХТ с последующей ДЛТ/ХЛТ с последующим рассмотрением вопроса о хирургическом вмешательстве.</w:t>
      </w:r>
    </w:p>
    <w:p w:rsidR="0048382E" w:rsidRPr="007E78E7" w:rsidRDefault="0048382E" w:rsidP="002B05CB">
      <w:pPr>
        <w:rPr>
          <w:rFonts w:ascii="Times New Roman" w:hAnsi="Times New Roman" w:cs="Times New Roman"/>
        </w:rPr>
      </w:pPr>
      <w:r w:rsidRPr="007E78E7">
        <w:rPr>
          <w:rFonts w:ascii="Times New Roman" w:hAnsi="Times New Roman" w:cs="Times New Roman"/>
        </w:rPr>
        <w:t xml:space="preserve"> - ECOG 2 Проведение ДЛТ +/– конкурентная ХТ (в зависимости от общего состояния) </w:t>
      </w:r>
    </w:p>
    <w:p w:rsidR="0048382E" w:rsidRPr="007E78E7" w:rsidRDefault="0048382E" w:rsidP="002B05CB">
      <w:pPr>
        <w:rPr>
          <w:rFonts w:ascii="Times New Roman" w:hAnsi="Times New Roman" w:cs="Times New Roman"/>
        </w:rPr>
      </w:pPr>
      <w:r w:rsidRPr="007E78E7">
        <w:rPr>
          <w:rFonts w:ascii="Times New Roman" w:hAnsi="Times New Roman" w:cs="Times New Roman"/>
        </w:rPr>
        <w:t xml:space="preserve">- ECOG 3 Паллиативная ДЛТ, или </w:t>
      </w:r>
      <w:proofErr w:type="spellStart"/>
      <w:r w:rsidRPr="007E78E7">
        <w:rPr>
          <w:rFonts w:ascii="Times New Roman" w:hAnsi="Times New Roman" w:cs="Times New Roman"/>
        </w:rPr>
        <w:t>монохимиотерапия</w:t>
      </w:r>
      <w:proofErr w:type="spellEnd"/>
      <w:r w:rsidRPr="007E78E7">
        <w:rPr>
          <w:rFonts w:ascii="Times New Roman" w:hAnsi="Times New Roman" w:cs="Times New Roman"/>
        </w:rPr>
        <w:t>, или паллиативная помощь</w:t>
      </w:r>
    </w:p>
    <w:p w:rsidR="0048382E" w:rsidRPr="007E78E7" w:rsidRDefault="0048382E" w:rsidP="002B05CB">
      <w:pPr>
        <w:rPr>
          <w:rFonts w:ascii="Times New Roman" w:hAnsi="Times New Roman" w:cs="Times New Roman"/>
        </w:rPr>
      </w:pPr>
      <w:r w:rsidRPr="007E78E7">
        <w:rPr>
          <w:rFonts w:ascii="Times New Roman" w:hAnsi="Times New Roman" w:cs="Times New Roman"/>
        </w:rPr>
        <w:t xml:space="preserve">У пациентов с опухолями полости рта в случае локального рецидива или остаточной опухоли после ЛТ при </w:t>
      </w:r>
      <w:proofErr w:type="spellStart"/>
      <w:r w:rsidRPr="007E78E7">
        <w:rPr>
          <w:rFonts w:ascii="Times New Roman" w:hAnsi="Times New Roman" w:cs="Times New Roman"/>
        </w:rPr>
        <w:t>резектабельности</w:t>
      </w:r>
      <w:proofErr w:type="spellEnd"/>
      <w:r w:rsidRPr="007E78E7">
        <w:rPr>
          <w:rFonts w:ascii="Times New Roman" w:hAnsi="Times New Roman" w:cs="Times New Roman"/>
        </w:rPr>
        <w:t xml:space="preserve"> рекомендуется выполнение хирургического вмешательства с достижением R0-статуса, при возможности проведение повторного курса послеоперационной ДЛТ или ХЛТ. При </w:t>
      </w:r>
      <w:proofErr w:type="spellStart"/>
      <w:r w:rsidRPr="007E78E7">
        <w:rPr>
          <w:rFonts w:ascii="Times New Roman" w:hAnsi="Times New Roman" w:cs="Times New Roman"/>
        </w:rPr>
        <w:t>нерезектабельности</w:t>
      </w:r>
      <w:proofErr w:type="spellEnd"/>
      <w:r w:rsidRPr="007E78E7">
        <w:rPr>
          <w:rFonts w:ascii="Times New Roman" w:hAnsi="Times New Roman" w:cs="Times New Roman"/>
        </w:rPr>
        <w:t>: проведение повторного курса ДЛТ/ХЛТ или ПХТ или паллиативная помощь для увеличения выживаемости пациентов и снижения риска осложнений</w:t>
      </w:r>
    </w:p>
    <w:p w:rsidR="00F910A9" w:rsidRDefault="0048382E" w:rsidP="002B05CB">
      <w:pPr>
        <w:rPr>
          <w:rFonts w:ascii="Times New Roman" w:hAnsi="Times New Roman" w:cs="Times New Roman"/>
        </w:rPr>
      </w:pPr>
      <w:r w:rsidRPr="007E78E7">
        <w:rPr>
          <w:rFonts w:ascii="Times New Roman" w:hAnsi="Times New Roman" w:cs="Times New Roman"/>
        </w:rPr>
        <w:t xml:space="preserve">Пациентам с любой T, любой N, M1 или локальным рецидивом/остаточной опухолью с отдаленными метастазами, отсутствием или присутствием рецидива/остаточной опухоли по первичному очагу и зонам регионарного метастазирования при наличии отдаленных метастазов рекомендуется выбор метода лечения в зависимости от общего состояния (ECOG) для увеличения выживаемости пациентов и снижения риска осложнений </w:t>
      </w:r>
    </w:p>
    <w:p w:rsidR="0048382E" w:rsidRPr="007E78E7" w:rsidRDefault="0048382E" w:rsidP="002B05CB">
      <w:pPr>
        <w:rPr>
          <w:rFonts w:ascii="Times New Roman" w:hAnsi="Times New Roman" w:cs="Times New Roman"/>
        </w:rPr>
      </w:pPr>
      <w:r w:rsidRPr="007E78E7">
        <w:rPr>
          <w:rFonts w:ascii="Times New Roman" w:hAnsi="Times New Roman" w:cs="Times New Roman"/>
        </w:rPr>
        <w:t xml:space="preserve">ECOG 0–1 Комбинации ПХТ или </w:t>
      </w:r>
      <w:proofErr w:type="spellStart"/>
      <w:r w:rsidRPr="007E78E7">
        <w:rPr>
          <w:rFonts w:ascii="Times New Roman" w:hAnsi="Times New Roman" w:cs="Times New Roman"/>
        </w:rPr>
        <w:t>монохимиотерапии</w:t>
      </w:r>
      <w:proofErr w:type="spellEnd"/>
      <w:r w:rsidRPr="007E78E7">
        <w:rPr>
          <w:rFonts w:ascii="Times New Roman" w:hAnsi="Times New Roman" w:cs="Times New Roman"/>
        </w:rPr>
        <w:t xml:space="preserve">. Возможно хирургическое лечение на отдаленным метастазах при возможности достижение R0 или ДЛТ/ХЛТ на область отдаленного метастазирования и при отсутствии рецидива/остаточной опухоли в области первичного очага и в зонах регионарного метастазирования. При невозможности – паллиативная помощь. </w:t>
      </w:r>
    </w:p>
    <w:p w:rsidR="0048382E" w:rsidRPr="007E78E7" w:rsidRDefault="0048382E" w:rsidP="002B05CB">
      <w:pPr>
        <w:rPr>
          <w:rFonts w:ascii="Times New Roman" w:hAnsi="Times New Roman" w:cs="Times New Roman"/>
        </w:rPr>
      </w:pPr>
      <w:r w:rsidRPr="007E78E7">
        <w:rPr>
          <w:rFonts w:ascii="Times New Roman" w:hAnsi="Times New Roman" w:cs="Times New Roman"/>
        </w:rPr>
        <w:t xml:space="preserve">ECOG 2 </w:t>
      </w:r>
      <w:proofErr w:type="spellStart"/>
      <w:r w:rsidRPr="007E78E7">
        <w:rPr>
          <w:rFonts w:ascii="Times New Roman" w:hAnsi="Times New Roman" w:cs="Times New Roman"/>
        </w:rPr>
        <w:t>Монохимиотерапия</w:t>
      </w:r>
      <w:proofErr w:type="spellEnd"/>
      <w:r w:rsidRPr="007E78E7">
        <w:rPr>
          <w:rFonts w:ascii="Times New Roman" w:hAnsi="Times New Roman" w:cs="Times New Roman"/>
        </w:rPr>
        <w:t xml:space="preserve"> или паллиативная помощь.</w:t>
      </w:r>
    </w:p>
    <w:p w:rsidR="0048382E" w:rsidRPr="007E78E7" w:rsidRDefault="0048382E" w:rsidP="002B05CB">
      <w:pPr>
        <w:rPr>
          <w:rFonts w:ascii="Times New Roman" w:hAnsi="Times New Roman" w:cs="Times New Roman"/>
        </w:rPr>
      </w:pPr>
      <w:r w:rsidRPr="007E78E7">
        <w:rPr>
          <w:rFonts w:ascii="Times New Roman" w:hAnsi="Times New Roman" w:cs="Times New Roman"/>
        </w:rPr>
        <w:t>ECOG 3 Паллиативная помощь.</w:t>
      </w:r>
    </w:p>
    <w:p w:rsidR="0048382E" w:rsidRPr="007E78E7" w:rsidRDefault="0048382E" w:rsidP="002B05CB">
      <w:pPr>
        <w:rPr>
          <w:rFonts w:ascii="Times New Roman" w:hAnsi="Times New Roman" w:cs="Times New Roman"/>
        </w:rPr>
      </w:pPr>
    </w:p>
    <w:p w:rsidR="0048382E" w:rsidRPr="007E78E7" w:rsidRDefault="00F910A9" w:rsidP="002B05CB">
      <w:pPr>
        <w:rPr>
          <w:rFonts w:ascii="Times New Roman" w:hAnsi="Times New Roman" w:cs="Times New Roman"/>
        </w:rPr>
      </w:pPr>
      <w:r>
        <w:rPr>
          <w:rFonts w:ascii="Times New Roman" w:hAnsi="Times New Roman" w:cs="Times New Roman"/>
        </w:rPr>
        <w:t xml:space="preserve">6. Диетотерапия, </w:t>
      </w:r>
      <w:r w:rsidR="0048382E" w:rsidRPr="007E78E7">
        <w:rPr>
          <w:rFonts w:ascii="Times New Roman" w:hAnsi="Times New Roman" w:cs="Times New Roman"/>
        </w:rPr>
        <w:t>лечебное питание</w:t>
      </w:r>
      <w:r>
        <w:rPr>
          <w:rFonts w:ascii="Times New Roman" w:hAnsi="Times New Roman" w:cs="Times New Roman"/>
        </w:rPr>
        <w:t xml:space="preserve">, медицинская реабилитация </w:t>
      </w:r>
    </w:p>
    <w:p w:rsidR="00F910A9" w:rsidRDefault="0048382E" w:rsidP="002B05CB">
      <w:pPr>
        <w:rPr>
          <w:rFonts w:ascii="Times New Roman" w:hAnsi="Times New Roman" w:cs="Times New Roman"/>
        </w:rPr>
      </w:pPr>
      <w:proofErr w:type="spellStart"/>
      <w:r w:rsidRPr="007E78E7">
        <w:rPr>
          <w:rFonts w:ascii="Times New Roman" w:hAnsi="Times New Roman" w:cs="Times New Roman"/>
        </w:rPr>
        <w:t>Нутритивная</w:t>
      </w:r>
      <w:proofErr w:type="spellEnd"/>
      <w:r w:rsidRPr="007E78E7">
        <w:rPr>
          <w:rFonts w:ascii="Times New Roman" w:hAnsi="Times New Roman" w:cs="Times New Roman"/>
        </w:rPr>
        <w:t xml:space="preserve"> поддержка при планировании хирургического лечения проводится при наличии хотя бы одного из указанных факторов: </w:t>
      </w:r>
    </w:p>
    <w:p w:rsidR="00F910A9" w:rsidRDefault="0048382E" w:rsidP="002B05CB">
      <w:pPr>
        <w:rPr>
          <w:rFonts w:ascii="Times New Roman" w:hAnsi="Times New Roman" w:cs="Times New Roman"/>
        </w:rPr>
      </w:pPr>
      <w:r w:rsidRPr="007E78E7">
        <w:rPr>
          <w:rFonts w:ascii="Times New Roman" w:hAnsi="Times New Roman" w:cs="Times New Roman"/>
        </w:rPr>
        <w:t xml:space="preserve">непреднамеренном снижении массы тела за последние 6 </w:t>
      </w:r>
      <w:proofErr w:type="spellStart"/>
      <w:r w:rsidRPr="007E78E7">
        <w:rPr>
          <w:rFonts w:ascii="Times New Roman" w:hAnsi="Times New Roman" w:cs="Times New Roman"/>
        </w:rPr>
        <w:t>мес</w:t>
      </w:r>
      <w:proofErr w:type="spellEnd"/>
      <w:r w:rsidRPr="007E78E7">
        <w:rPr>
          <w:rFonts w:ascii="Times New Roman" w:hAnsi="Times New Roman" w:cs="Times New Roman"/>
        </w:rPr>
        <w:t xml:space="preserve"> (потеря 10 % и более), </w:t>
      </w:r>
    </w:p>
    <w:p w:rsidR="00F910A9" w:rsidRDefault="0048382E" w:rsidP="002B05CB">
      <w:pPr>
        <w:rPr>
          <w:rFonts w:ascii="Times New Roman" w:hAnsi="Times New Roman" w:cs="Times New Roman"/>
        </w:rPr>
      </w:pPr>
      <w:r w:rsidRPr="007E78E7">
        <w:rPr>
          <w:rFonts w:ascii="Times New Roman" w:hAnsi="Times New Roman" w:cs="Times New Roman"/>
        </w:rPr>
        <w:t>индексе массы тела</w:t>
      </w:r>
      <w:r w:rsidRPr="007E78E7">
        <w:rPr>
          <w:rFonts w:ascii="Times New Roman" w:hAnsi="Times New Roman" w:cs="Times New Roman"/>
        </w:rPr>
        <w:t xml:space="preserve"> </w:t>
      </w:r>
      <w:r w:rsidRPr="007E78E7">
        <w:rPr>
          <w:rFonts w:ascii="Times New Roman" w:hAnsi="Times New Roman" w:cs="Times New Roman"/>
        </w:rPr>
        <w:t>&lt;20 кг/</w:t>
      </w:r>
      <w:proofErr w:type="gramStart"/>
      <w:r w:rsidRPr="007E78E7">
        <w:rPr>
          <w:rFonts w:ascii="Times New Roman" w:hAnsi="Times New Roman" w:cs="Times New Roman"/>
        </w:rPr>
        <w:t>м ,</w:t>
      </w:r>
      <w:proofErr w:type="gramEnd"/>
      <w:r w:rsidRPr="007E78E7">
        <w:rPr>
          <w:rFonts w:ascii="Times New Roman" w:hAnsi="Times New Roman" w:cs="Times New Roman"/>
        </w:rPr>
        <w:t xml:space="preserve"> </w:t>
      </w:r>
    </w:p>
    <w:p w:rsidR="00F910A9" w:rsidRDefault="0048382E" w:rsidP="002B05CB">
      <w:pPr>
        <w:rPr>
          <w:rFonts w:ascii="Times New Roman" w:hAnsi="Times New Roman" w:cs="Times New Roman"/>
        </w:rPr>
      </w:pPr>
      <w:proofErr w:type="spellStart"/>
      <w:r w:rsidRPr="007E78E7">
        <w:rPr>
          <w:rFonts w:ascii="Times New Roman" w:hAnsi="Times New Roman" w:cs="Times New Roman"/>
        </w:rPr>
        <w:t>гипопротеинемия</w:t>
      </w:r>
      <w:proofErr w:type="spellEnd"/>
      <w:r w:rsidRPr="007E78E7">
        <w:rPr>
          <w:rFonts w:ascii="Times New Roman" w:hAnsi="Times New Roman" w:cs="Times New Roman"/>
        </w:rPr>
        <w:t xml:space="preserve"> </w:t>
      </w:r>
      <w:proofErr w:type="gramStart"/>
      <w:r w:rsidRPr="007E78E7">
        <w:rPr>
          <w:rFonts w:ascii="Times New Roman" w:hAnsi="Times New Roman" w:cs="Times New Roman"/>
        </w:rPr>
        <w:t>&lt;</w:t>
      </w:r>
      <w:r w:rsidRPr="007E78E7">
        <w:rPr>
          <w:rFonts w:ascii="Times New Roman" w:hAnsi="Times New Roman" w:cs="Times New Roman"/>
        </w:rPr>
        <w:t xml:space="preserve"> </w:t>
      </w:r>
      <w:r w:rsidRPr="007E78E7">
        <w:rPr>
          <w:rFonts w:ascii="Times New Roman" w:hAnsi="Times New Roman" w:cs="Times New Roman"/>
        </w:rPr>
        <w:t>60</w:t>
      </w:r>
      <w:proofErr w:type="gramEnd"/>
      <w:r w:rsidRPr="007E78E7">
        <w:rPr>
          <w:rFonts w:ascii="Times New Roman" w:hAnsi="Times New Roman" w:cs="Times New Roman"/>
        </w:rPr>
        <w:t xml:space="preserve"> г / л или </w:t>
      </w:r>
      <w:proofErr w:type="spellStart"/>
      <w:r w:rsidRPr="007E78E7">
        <w:rPr>
          <w:rFonts w:ascii="Times New Roman" w:hAnsi="Times New Roman" w:cs="Times New Roman"/>
        </w:rPr>
        <w:t>гипоальбуминемия</w:t>
      </w:r>
      <w:proofErr w:type="spellEnd"/>
      <w:r w:rsidRPr="007E78E7">
        <w:rPr>
          <w:rFonts w:ascii="Times New Roman" w:hAnsi="Times New Roman" w:cs="Times New Roman"/>
        </w:rPr>
        <w:t xml:space="preserve"> </w:t>
      </w:r>
      <w:r w:rsidRPr="007E78E7">
        <w:rPr>
          <w:rFonts w:ascii="Times New Roman" w:hAnsi="Times New Roman" w:cs="Times New Roman"/>
        </w:rPr>
        <w:t>&lt;</w:t>
      </w:r>
      <w:r w:rsidRPr="007E78E7">
        <w:rPr>
          <w:rFonts w:ascii="Times New Roman" w:hAnsi="Times New Roman" w:cs="Times New Roman"/>
        </w:rPr>
        <w:t xml:space="preserve"> </w:t>
      </w:r>
      <w:r w:rsidRPr="007E78E7">
        <w:rPr>
          <w:rFonts w:ascii="Times New Roman" w:hAnsi="Times New Roman" w:cs="Times New Roman"/>
        </w:rPr>
        <w:t xml:space="preserve">30 г / л, </w:t>
      </w:r>
    </w:p>
    <w:p w:rsidR="00F910A9" w:rsidRDefault="0048382E" w:rsidP="002B05CB">
      <w:pPr>
        <w:rPr>
          <w:rFonts w:ascii="Times New Roman" w:hAnsi="Times New Roman" w:cs="Times New Roman"/>
        </w:rPr>
      </w:pPr>
      <w:r w:rsidRPr="007E78E7">
        <w:rPr>
          <w:rFonts w:ascii="Times New Roman" w:hAnsi="Times New Roman" w:cs="Times New Roman"/>
        </w:rPr>
        <w:t>ухудшении возможности приема пищи за последнюю неделю.</w:t>
      </w:r>
    </w:p>
    <w:p w:rsidR="0048382E" w:rsidRPr="007E78E7" w:rsidRDefault="0048382E" w:rsidP="002B05CB">
      <w:pPr>
        <w:rPr>
          <w:rFonts w:ascii="Times New Roman" w:hAnsi="Times New Roman" w:cs="Times New Roman"/>
        </w:rPr>
      </w:pPr>
      <w:proofErr w:type="spellStart"/>
      <w:r w:rsidRPr="007E78E7">
        <w:rPr>
          <w:rFonts w:ascii="Times New Roman" w:hAnsi="Times New Roman" w:cs="Times New Roman"/>
        </w:rPr>
        <w:t>Нутритивно</w:t>
      </w:r>
      <w:proofErr w:type="spellEnd"/>
      <w:r w:rsidRPr="007E78E7">
        <w:rPr>
          <w:rFonts w:ascii="Times New Roman" w:hAnsi="Times New Roman" w:cs="Times New Roman"/>
        </w:rPr>
        <w:t>-метаболическая реабилитация не менее 7 суток рекомендована с целью снижения частоты послеоперационных осложнений и длительности пребывания пациента с ЗНО полости рта в стационаре</w:t>
      </w:r>
    </w:p>
    <w:p w:rsidR="0048382E" w:rsidRPr="007E78E7" w:rsidRDefault="0048382E" w:rsidP="002B05CB">
      <w:pPr>
        <w:rPr>
          <w:rFonts w:ascii="Times New Roman" w:hAnsi="Times New Roman" w:cs="Times New Roman"/>
        </w:rPr>
      </w:pPr>
      <w:r w:rsidRPr="007E78E7">
        <w:rPr>
          <w:rFonts w:ascii="Times New Roman" w:hAnsi="Times New Roman" w:cs="Times New Roman"/>
        </w:rPr>
        <w:t xml:space="preserve">Пациентам с ЗНО полости рта с наличием показаний к </w:t>
      </w:r>
      <w:proofErr w:type="spellStart"/>
      <w:r w:rsidRPr="007E78E7">
        <w:rPr>
          <w:rFonts w:ascii="Times New Roman" w:hAnsi="Times New Roman" w:cs="Times New Roman"/>
        </w:rPr>
        <w:t>нутритивной</w:t>
      </w:r>
      <w:proofErr w:type="spellEnd"/>
      <w:r w:rsidRPr="007E78E7">
        <w:rPr>
          <w:rFonts w:ascii="Times New Roman" w:hAnsi="Times New Roman" w:cs="Times New Roman"/>
        </w:rPr>
        <w:t xml:space="preserve"> поддержке рекомендуется использовать готовые специализированные смеси, обогащенные белком, омега-3 жирными кислотами, аргинином и рибонуклеиновыми кислотами в дозе не менее 400-600 мл/</w:t>
      </w:r>
      <w:proofErr w:type="spellStart"/>
      <w:r w:rsidRPr="007E78E7">
        <w:rPr>
          <w:rFonts w:ascii="Times New Roman" w:hAnsi="Times New Roman" w:cs="Times New Roman"/>
        </w:rPr>
        <w:t>сут</w:t>
      </w:r>
      <w:proofErr w:type="spellEnd"/>
      <w:r w:rsidRPr="007E78E7">
        <w:rPr>
          <w:rFonts w:ascii="Times New Roman" w:hAnsi="Times New Roman" w:cs="Times New Roman"/>
        </w:rPr>
        <w:t>, с целью повышения переносимости лечения и снижения частоты осложнений</w:t>
      </w:r>
    </w:p>
    <w:p w:rsidR="00F910A9" w:rsidRDefault="00F910A9" w:rsidP="002B05CB">
      <w:pPr>
        <w:rPr>
          <w:rFonts w:ascii="Times New Roman" w:hAnsi="Times New Roman" w:cs="Times New Roman"/>
        </w:rPr>
      </w:pPr>
    </w:p>
    <w:p w:rsidR="0048382E" w:rsidRPr="007E78E7" w:rsidRDefault="0048382E" w:rsidP="002B05CB">
      <w:pPr>
        <w:rPr>
          <w:rFonts w:ascii="Times New Roman" w:hAnsi="Times New Roman" w:cs="Times New Roman"/>
        </w:rPr>
      </w:pPr>
      <w:r w:rsidRPr="007E78E7">
        <w:rPr>
          <w:rFonts w:ascii="Times New Roman" w:hAnsi="Times New Roman" w:cs="Times New Roman"/>
        </w:rPr>
        <w:t xml:space="preserve">Адекватное питание и поддержание водного баланса являются жизненно важным. Борьба с «ятрогенной» </w:t>
      </w:r>
      <w:proofErr w:type="spellStart"/>
      <w:r w:rsidRPr="007E78E7">
        <w:rPr>
          <w:rFonts w:ascii="Times New Roman" w:hAnsi="Times New Roman" w:cs="Times New Roman"/>
        </w:rPr>
        <w:t>нутритивной</w:t>
      </w:r>
      <w:proofErr w:type="spellEnd"/>
      <w:r w:rsidRPr="007E78E7">
        <w:rPr>
          <w:rFonts w:ascii="Times New Roman" w:hAnsi="Times New Roman" w:cs="Times New Roman"/>
        </w:rPr>
        <w:t xml:space="preserve"> недостаточностью является важнейшей задачей в рамках успешного лечения пациентов с опухолями головы и шеи. Предпочтительный способ – пероральное питание (</w:t>
      </w:r>
      <w:proofErr w:type="spellStart"/>
      <w:r w:rsidRPr="007E78E7">
        <w:rPr>
          <w:rFonts w:ascii="Times New Roman" w:hAnsi="Times New Roman" w:cs="Times New Roman"/>
        </w:rPr>
        <w:t>сиппинг</w:t>
      </w:r>
      <w:proofErr w:type="spellEnd"/>
      <w:r w:rsidRPr="007E78E7">
        <w:rPr>
          <w:rFonts w:ascii="Times New Roman" w:hAnsi="Times New Roman" w:cs="Times New Roman"/>
        </w:rPr>
        <w:t>). При невозможности перорального приема пищи проводят зондовое, парентеральное или смешанное питание. Расчет основных потребностей пациента ориентирован на общее количество потребляемой энергии и количественное соотношение различных субстратов. Калорийность рациона должна составлять 25–30 ккал/кг массы тела в сутки, доза белка – 1,0–1,5 г/кг массы тела в сутки. Необходимо восполнение суточной потребност</w:t>
      </w:r>
      <w:r w:rsidRPr="007E78E7">
        <w:rPr>
          <w:rFonts w:ascii="Times New Roman" w:hAnsi="Times New Roman" w:cs="Times New Roman"/>
        </w:rPr>
        <w:t xml:space="preserve">и в витаминах и микроэлементах </w:t>
      </w:r>
    </w:p>
    <w:p w:rsidR="007E78E7" w:rsidRPr="007E78E7" w:rsidRDefault="007E78E7" w:rsidP="002B05CB">
      <w:pPr>
        <w:rPr>
          <w:rFonts w:ascii="Times New Roman" w:hAnsi="Times New Roman" w:cs="Times New Roman"/>
        </w:rPr>
      </w:pPr>
      <w:r w:rsidRPr="007E78E7">
        <w:rPr>
          <w:rFonts w:ascii="Times New Roman" w:hAnsi="Times New Roman" w:cs="Times New Roman"/>
        </w:rPr>
        <w:t>Медицинская реабилитация</w:t>
      </w:r>
    </w:p>
    <w:p w:rsidR="007E78E7" w:rsidRPr="007E78E7" w:rsidRDefault="007E78E7" w:rsidP="002B05CB">
      <w:pPr>
        <w:rPr>
          <w:rFonts w:ascii="Times New Roman" w:hAnsi="Times New Roman" w:cs="Times New Roman"/>
        </w:rPr>
      </w:pPr>
      <w:proofErr w:type="spellStart"/>
      <w:r w:rsidRPr="007E78E7">
        <w:rPr>
          <w:rFonts w:ascii="Times New Roman" w:hAnsi="Times New Roman" w:cs="Times New Roman"/>
        </w:rPr>
        <w:t>Пререабилитация</w:t>
      </w:r>
      <w:proofErr w:type="spellEnd"/>
      <w:r w:rsidRPr="007E78E7">
        <w:rPr>
          <w:rFonts w:ascii="Times New Roman" w:hAnsi="Times New Roman" w:cs="Times New Roman"/>
        </w:rPr>
        <w:t xml:space="preserve"> </w:t>
      </w:r>
    </w:p>
    <w:p w:rsidR="007E78E7" w:rsidRPr="007E78E7" w:rsidRDefault="00F910A9" w:rsidP="002B05CB">
      <w:pPr>
        <w:rPr>
          <w:rFonts w:ascii="Times New Roman" w:hAnsi="Times New Roman" w:cs="Times New Roman"/>
        </w:rPr>
      </w:pPr>
      <w:proofErr w:type="gramStart"/>
      <w:r>
        <w:rPr>
          <w:rFonts w:ascii="Times New Roman" w:hAnsi="Times New Roman" w:cs="Times New Roman"/>
        </w:rPr>
        <w:t xml:space="preserve">Всем </w:t>
      </w:r>
      <w:r w:rsidR="007E78E7" w:rsidRPr="007E78E7">
        <w:rPr>
          <w:rFonts w:ascii="Times New Roman" w:hAnsi="Times New Roman" w:cs="Times New Roman"/>
        </w:rPr>
        <w:t xml:space="preserve"> пациентам</w:t>
      </w:r>
      <w:proofErr w:type="gramEnd"/>
      <w:r w:rsidR="007E78E7" w:rsidRPr="007E78E7">
        <w:rPr>
          <w:rFonts w:ascii="Times New Roman" w:hAnsi="Times New Roman" w:cs="Times New Roman"/>
        </w:rPr>
        <w:t xml:space="preserve"> со злокачественными опухолями полости рта </w:t>
      </w:r>
      <w:r>
        <w:rPr>
          <w:rFonts w:ascii="Times New Roman" w:hAnsi="Times New Roman" w:cs="Times New Roman"/>
        </w:rPr>
        <w:t xml:space="preserve"> рекомендовано </w:t>
      </w:r>
      <w:r w:rsidR="007E78E7" w:rsidRPr="007E78E7">
        <w:rPr>
          <w:rFonts w:ascii="Times New Roman" w:hAnsi="Times New Roman" w:cs="Times New Roman"/>
        </w:rPr>
        <w:t xml:space="preserve">проведение </w:t>
      </w:r>
      <w:proofErr w:type="spellStart"/>
      <w:r w:rsidR="007E78E7" w:rsidRPr="007E78E7">
        <w:rPr>
          <w:rFonts w:ascii="Times New Roman" w:hAnsi="Times New Roman" w:cs="Times New Roman"/>
        </w:rPr>
        <w:t>пререабилитации</w:t>
      </w:r>
      <w:proofErr w:type="spellEnd"/>
      <w:r w:rsidR="007E78E7" w:rsidRPr="007E78E7">
        <w:rPr>
          <w:rFonts w:ascii="Times New Roman" w:hAnsi="Times New Roman" w:cs="Times New Roman"/>
        </w:rPr>
        <w:t xml:space="preserve">, включающей лечебную физическую культуру (ЛФК), психологическую и </w:t>
      </w:r>
      <w:proofErr w:type="spellStart"/>
      <w:r w:rsidR="007E78E7" w:rsidRPr="007E78E7">
        <w:rPr>
          <w:rFonts w:ascii="Times New Roman" w:hAnsi="Times New Roman" w:cs="Times New Roman"/>
        </w:rPr>
        <w:t>нутритивную</w:t>
      </w:r>
      <w:proofErr w:type="spellEnd"/>
      <w:r w:rsidR="007E78E7" w:rsidRPr="007E78E7">
        <w:rPr>
          <w:rFonts w:ascii="Times New Roman" w:hAnsi="Times New Roman" w:cs="Times New Roman"/>
        </w:rPr>
        <w:t xml:space="preserve"> поддержку, информирование пациентов, для ускорения функционального восстановления, сокращения сроков пребывания в стационаре после операции и снижения частоты развития осложнений и летальных исходов на фоне лечения онкологического заболевани</w:t>
      </w:r>
      <w:r w:rsidR="007E78E7" w:rsidRPr="007E78E7">
        <w:rPr>
          <w:rFonts w:ascii="Times New Roman" w:hAnsi="Times New Roman" w:cs="Times New Roman"/>
        </w:rPr>
        <w:t>я</w:t>
      </w:r>
    </w:p>
    <w:p w:rsidR="007E78E7" w:rsidRPr="007E78E7" w:rsidRDefault="007E78E7" w:rsidP="002B05CB">
      <w:pPr>
        <w:rPr>
          <w:rFonts w:ascii="Times New Roman" w:hAnsi="Times New Roman" w:cs="Times New Roman"/>
        </w:rPr>
      </w:pPr>
      <w:r w:rsidRPr="007E78E7">
        <w:rPr>
          <w:rFonts w:ascii="Times New Roman" w:hAnsi="Times New Roman" w:cs="Times New Roman"/>
        </w:rPr>
        <w:t>Рекомендуется пациентам со злокачественными опухолями полости рта при наличии выраженной мышечной слабости и высокой утомляемости занятия лечебной физкультурой в виде аэробной нагрузки средней интенсивности для улучшения толерантности к физическим нагрузкам, качества жизни и увеличения тонуса мышц</w:t>
      </w:r>
    </w:p>
    <w:p w:rsidR="007E78E7" w:rsidRPr="007E78E7" w:rsidRDefault="007E78E7" w:rsidP="002B05CB">
      <w:pPr>
        <w:rPr>
          <w:rFonts w:ascii="Times New Roman" w:hAnsi="Times New Roman" w:cs="Times New Roman"/>
        </w:rPr>
      </w:pPr>
      <w:r w:rsidRPr="007E78E7">
        <w:rPr>
          <w:rFonts w:ascii="Times New Roman" w:hAnsi="Times New Roman" w:cs="Times New Roman"/>
        </w:rPr>
        <w:t xml:space="preserve">Рекомендуется пациентам со злокачественными опухолями полости рта проведение лечебной физкультуры на предоперационном этапе для профилактики развития </w:t>
      </w:r>
      <w:proofErr w:type="spellStart"/>
      <w:r w:rsidRPr="007E78E7">
        <w:rPr>
          <w:rFonts w:ascii="Times New Roman" w:hAnsi="Times New Roman" w:cs="Times New Roman"/>
        </w:rPr>
        <w:t>лимфедемы</w:t>
      </w:r>
      <w:proofErr w:type="spellEnd"/>
      <w:r w:rsidRPr="007E78E7">
        <w:rPr>
          <w:rFonts w:ascii="Times New Roman" w:hAnsi="Times New Roman" w:cs="Times New Roman"/>
        </w:rPr>
        <w:t>, уменьшения общего числа осложнений в послеоперационном периоде</w:t>
      </w:r>
    </w:p>
    <w:p w:rsidR="007E78E7" w:rsidRPr="007E78E7" w:rsidRDefault="007E78E7" w:rsidP="002B05CB">
      <w:pPr>
        <w:rPr>
          <w:rFonts w:ascii="Times New Roman" w:hAnsi="Times New Roman" w:cs="Times New Roman"/>
        </w:rPr>
      </w:pPr>
      <w:r w:rsidRPr="007E78E7">
        <w:rPr>
          <w:rFonts w:ascii="Times New Roman" w:hAnsi="Times New Roman" w:cs="Times New Roman"/>
        </w:rPr>
        <w:t xml:space="preserve">Профилактическая установка </w:t>
      </w:r>
      <w:proofErr w:type="spellStart"/>
      <w:r w:rsidRPr="007E78E7">
        <w:rPr>
          <w:rFonts w:ascii="Times New Roman" w:hAnsi="Times New Roman" w:cs="Times New Roman"/>
        </w:rPr>
        <w:t>назогастрального</w:t>
      </w:r>
      <w:proofErr w:type="spellEnd"/>
      <w:r w:rsidRPr="007E78E7">
        <w:rPr>
          <w:rFonts w:ascii="Times New Roman" w:hAnsi="Times New Roman" w:cs="Times New Roman"/>
        </w:rPr>
        <w:t xml:space="preserve"> зонда или наложение </w:t>
      </w:r>
      <w:proofErr w:type="spellStart"/>
      <w:r w:rsidRPr="007E78E7">
        <w:rPr>
          <w:rFonts w:ascii="Times New Roman" w:hAnsi="Times New Roman" w:cs="Times New Roman"/>
        </w:rPr>
        <w:t>чрескожной</w:t>
      </w:r>
      <w:proofErr w:type="spellEnd"/>
      <w:r w:rsidRPr="007E78E7">
        <w:rPr>
          <w:rFonts w:ascii="Times New Roman" w:hAnsi="Times New Roman" w:cs="Times New Roman"/>
        </w:rPr>
        <w:t xml:space="preserve"> (перкутанной) эндоскопической </w:t>
      </w:r>
      <w:proofErr w:type="spellStart"/>
      <w:r w:rsidRPr="007E78E7">
        <w:rPr>
          <w:rFonts w:ascii="Times New Roman" w:hAnsi="Times New Roman" w:cs="Times New Roman"/>
        </w:rPr>
        <w:t>гастростомы</w:t>
      </w:r>
      <w:proofErr w:type="spellEnd"/>
      <w:r w:rsidRPr="007E78E7">
        <w:rPr>
          <w:rFonts w:ascii="Times New Roman" w:hAnsi="Times New Roman" w:cs="Times New Roman"/>
        </w:rPr>
        <w:t xml:space="preserve"> (ПЭГ) рекомендуются для поддержания функционального состояния пациентов и предотвращения осложнений, ассоциированных с лечением, при наличии следующих показаний</w:t>
      </w:r>
      <w:r w:rsidR="006E24B8">
        <w:rPr>
          <w:rFonts w:ascii="Times New Roman" w:hAnsi="Times New Roman" w:cs="Times New Roman"/>
        </w:rPr>
        <w:t>:</w:t>
      </w:r>
    </w:p>
    <w:p w:rsidR="007E78E7" w:rsidRPr="007E78E7" w:rsidRDefault="007E78E7" w:rsidP="002B05CB">
      <w:pPr>
        <w:rPr>
          <w:rFonts w:ascii="Times New Roman" w:hAnsi="Times New Roman" w:cs="Times New Roman"/>
        </w:rPr>
      </w:pPr>
      <w:r w:rsidRPr="007E78E7">
        <w:rPr>
          <w:rFonts w:ascii="Times New Roman" w:hAnsi="Times New Roman" w:cs="Times New Roman"/>
        </w:rPr>
        <w:t xml:space="preserve">1) достоверная значительная потеря массы тела (5 % от исходной массы тела за предыдущий месяц или 10 % от исходной массы тела за предшествующие 6 </w:t>
      </w:r>
      <w:proofErr w:type="spellStart"/>
      <w:r w:rsidRPr="007E78E7">
        <w:rPr>
          <w:rFonts w:ascii="Times New Roman" w:hAnsi="Times New Roman" w:cs="Times New Roman"/>
        </w:rPr>
        <w:t>мес</w:t>
      </w:r>
      <w:proofErr w:type="spellEnd"/>
      <w:r w:rsidRPr="007E78E7">
        <w:rPr>
          <w:rFonts w:ascii="Times New Roman" w:hAnsi="Times New Roman" w:cs="Times New Roman"/>
        </w:rPr>
        <w:t xml:space="preserve">); </w:t>
      </w:r>
    </w:p>
    <w:p w:rsidR="007E78E7" w:rsidRPr="007E78E7" w:rsidRDefault="007E78E7" w:rsidP="002B05CB">
      <w:pPr>
        <w:rPr>
          <w:rFonts w:ascii="Times New Roman" w:hAnsi="Times New Roman" w:cs="Times New Roman"/>
        </w:rPr>
      </w:pPr>
      <w:r w:rsidRPr="007E78E7">
        <w:rPr>
          <w:rFonts w:ascii="Times New Roman" w:hAnsi="Times New Roman" w:cs="Times New Roman"/>
        </w:rPr>
        <w:t xml:space="preserve">2) имеющаяся дегидратация, дисфагия, анорексия, болевой синдром, который ограничивает способность пациента достаточно питаться или пить; </w:t>
      </w:r>
    </w:p>
    <w:p w:rsidR="007E78E7" w:rsidRPr="007E78E7" w:rsidRDefault="007E78E7" w:rsidP="002B05CB">
      <w:pPr>
        <w:rPr>
          <w:rFonts w:ascii="Times New Roman" w:hAnsi="Times New Roman" w:cs="Times New Roman"/>
        </w:rPr>
      </w:pPr>
      <w:r w:rsidRPr="007E78E7">
        <w:rPr>
          <w:rFonts w:ascii="Times New Roman" w:hAnsi="Times New Roman" w:cs="Times New Roman"/>
        </w:rPr>
        <w:t xml:space="preserve">3) </w:t>
      </w:r>
      <w:proofErr w:type="spellStart"/>
      <w:r w:rsidRPr="007E78E7">
        <w:rPr>
          <w:rFonts w:ascii="Times New Roman" w:hAnsi="Times New Roman" w:cs="Times New Roman"/>
        </w:rPr>
        <w:t>знáчимые</w:t>
      </w:r>
      <w:proofErr w:type="spellEnd"/>
      <w:r w:rsidRPr="007E78E7">
        <w:rPr>
          <w:rFonts w:ascii="Times New Roman" w:hAnsi="Times New Roman" w:cs="Times New Roman"/>
        </w:rPr>
        <w:t xml:space="preserve"> </w:t>
      </w:r>
      <w:proofErr w:type="spellStart"/>
      <w:r w:rsidRPr="007E78E7">
        <w:rPr>
          <w:rFonts w:ascii="Times New Roman" w:hAnsi="Times New Roman" w:cs="Times New Roman"/>
        </w:rPr>
        <w:t>коморбидные</w:t>
      </w:r>
      <w:proofErr w:type="spellEnd"/>
      <w:r w:rsidRPr="007E78E7">
        <w:rPr>
          <w:rFonts w:ascii="Times New Roman" w:hAnsi="Times New Roman" w:cs="Times New Roman"/>
        </w:rPr>
        <w:t xml:space="preserve"> и </w:t>
      </w:r>
      <w:proofErr w:type="spellStart"/>
      <w:r w:rsidRPr="007E78E7">
        <w:rPr>
          <w:rFonts w:ascii="Times New Roman" w:hAnsi="Times New Roman" w:cs="Times New Roman"/>
        </w:rPr>
        <w:t>морбидные</w:t>
      </w:r>
      <w:proofErr w:type="spellEnd"/>
      <w:r w:rsidRPr="007E78E7">
        <w:rPr>
          <w:rFonts w:ascii="Times New Roman" w:hAnsi="Times New Roman" w:cs="Times New Roman"/>
        </w:rPr>
        <w:t xml:space="preserve"> состояния, которые могут усугубляться обезвоживанием, </w:t>
      </w:r>
      <w:proofErr w:type="spellStart"/>
      <w:r w:rsidRPr="007E78E7">
        <w:rPr>
          <w:rFonts w:ascii="Times New Roman" w:hAnsi="Times New Roman" w:cs="Times New Roman"/>
        </w:rPr>
        <w:t>гипокалорийным</w:t>
      </w:r>
      <w:proofErr w:type="spellEnd"/>
      <w:r w:rsidRPr="007E78E7">
        <w:rPr>
          <w:rFonts w:ascii="Times New Roman" w:hAnsi="Times New Roman" w:cs="Times New Roman"/>
        </w:rPr>
        <w:t xml:space="preserve"> рационом, невозможностью проглатывания необходимых медикаментов; </w:t>
      </w:r>
    </w:p>
    <w:p w:rsidR="007E78E7" w:rsidRPr="007E78E7" w:rsidRDefault="007E78E7" w:rsidP="002B05CB">
      <w:pPr>
        <w:rPr>
          <w:rFonts w:ascii="Times New Roman" w:hAnsi="Times New Roman" w:cs="Times New Roman"/>
        </w:rPr>
      </w:pPr>
      <w:r w:rsidRPr="007E78E7">
        <w:rPr>
          <w:rFonts w:ascii="Times New Roman" w:hAnsi="Times New Roman" w:cs="Times New Roman"/>
        </w:rPr>
        <w:t xml:space="preserve">4) аспирационный синдром, особенно у пожилых людей или у пациентов, имеющих </w:t>
      </w:r>
      <w:proofErr w:type="spellStart"/>
      <w:r w:rsidRPr="007E78E7">
        <w:rPr>
          <w:rFonts w:ascii="Times New Roman" w:hAnsi="Times New Roman" w:cs="Times New Roman"/>
        </w:rPr>
        <w:t>сердечнолегочную</w:t>
      </w:r>
      <w:proofErr w:type="spellEnd"/>
      <w:r w:rsidRPr="007E78E7">
        <w:rPr>
          <w:rFonts w:ascii="Times New Roman" w:hAnsi="Times New Roman" w:cs="Times New Roman"/>
        </w:rPr>
        <w:t xml:space="preserve"> недостаточность; </w:t>
      </w:r>
    </w:p>
    <w:p w:rsidR="007E78E7" w:rsidRPr="007E78E7" w:rsidRDefault="007E78E7" w:rsidP="002B05CB">
      <w:pPr>
        <w:rPr>
          <w:rFonts w:ascii="Times New Roman" w:hAnsi="Times New Roman" w:cs="Times New Roman"/>
        </w:rPr>
      </w:pPr>
      <w:r w:rsidRPr="007E78E7">
        <w:rPr>
          <w:rFonts w:ascii="Times New Roman" w:hAnsi="Times New Roman" w:cs="Times New Roman"/>
        </w:rPr>
        <w:t>5) пациенты, у которых вероятны длительные нарушения глотания, в том числе ожидаемые при проведении облучения</w:t>
      </w:r>
    </w:p>
    <w:p w:rsidR="007E78E7" w:rsidRPr="007E78E7" w:rsidRDefault="007E78E7" w:rsidP="002B05CB">
      <w:pPr>
        <w:rPr>
          <w:rFonts w:ascii="Times New Roman" w:hAnsi="Times New Roman" w:cs="Times New Roman"/>
        </w:rPr>
      </w:pPr>
      <w:r w:rsidRPr="007E78E7">
        <w:rPr>
          <w:rFonts w:ascii="Times New Roman" w:hAnsi="Times New Roman" w:cs="Times New Roman"/>
        </w:rPr>
        <w:t>Следует учитывать, что изменения функции глотания могут появиться в течение всего времени лечения и после его окончания и должны быть отслежены в течение всей жизни пациента</w:t>
      </w:r>
    </w:p>
    <w:p w:rsidR="007E78E7" w:rsidRPr="007E78E7" w:rsidRDefault="007E78E7" w:rsidP="002B05CB">
      <w:pPr>
        <w:rPr>
          <w:rFonts w:ascii="Times New Roman" w:hAnsi="Times New Roman" w:cs="Times New Roman"/>
        </w:rPr>
      </w:pPr>
      <w:r w:rsidRPr="007E78E7">
        <w:rPr>
          <w:rFonts w:ascii="Times New Roman" w:hAnsi="Times New Roman" w:cs="Times New Roman"/>
        </w:rPr>
        <w:t>I этап реабилитации при хирургическом лечении</w:t>
      </w:r>
    </w:p>
    <w:p w:rsidR="007E78E7" w:rsidRPr="007E78E7" w:rsidRDefault="007E78E7" w:rsidP="002B05CB">
      <w:pPr>
        <w:rPr>
          <w:rFonts w:ascii="Times New Roman" w:hAnsi="Times New Roman" w:cs="Times New Roman"/>
        </w:rPr>
      </w:pPr>
      <w:r w:rsidRPr="007E78E7">
        <w:rPr>
          <w:rFonts w:ascii="Times New Roman" w:hAnsi="Times New Roman" w:cs="Times New Roman"/>
        </w:rPr>
        <w:t xml:space="preserve">Рекомендовано использование протоколов </w:t>
      </w:r>
      <w:proofErr w:type="spellStart"/>
      <w:r w:rsidRPr="007E78E7">
        <w:rPr>
          <w:rFonts w:ascii="Times New Roman" w:hAnsi="Times New Roman" w:cs="Times New Roman"/>
        </w:rPr>
        <w:t>fast</w:t>
      </w:r>
      <w:proofErr w:type="spellEnd"/>
      <w:r w:rsidRPr="007E78E7">
        <w:rPr>
          <w:rFonts w:ascii="Times New Roman" w:hAnsi="Times New Roman" w:cs="Times New Roman"/>
        </w:rPr>
        <w:t xml:space="preserve"> </w:t>
      </w:r>
      <w:proofErr w:type="spellStart"/>
      <w:r w:rsidRPr="007E78E7">
        <w:rPr>
          <w:rFonts w:ascii="Times New Roman" w:hAnsi="Times New Roman" w:cs="Times New Roman"/>
        </w:rPr>
        <w:t>track</w:t>
      </w:r>
      <w:proofErr w:type="spellEnd"/>
      <w:r w:rsidRPr="007E78E7">
        <w:rPr>
          <w:rFonts w:ascii="Times New Roman" w:hAnsi="Times New Roman" w:cs="Times New Roman"/>
        </w:rPr>
        <w:t xml:space="preserve"> </w:t>
      </w:r>
      <w:proofErr w:type="spellStart"/>
      <w:r w:rsidRPr="007E78E7">
        <w:rPr>
          <w:rFonts w:ascii="Times New Roman" w:hAnsi="Times New Roman" w:cs="Times New Roman"/>
        </w:rPr>
        <w:t>rehabilitation</w:t>
      </w:r>
      <w:proofErr w:type="spellEnd"/>
      <w:r w:rsidRPr="007E78E7">
        <w:rPr>
          <w:rFonts w:ascii="Times New Roman" w:hAnsi="Times New Roman" w:cs="Times New Roman"/>
        </w:rPr>
        <w:t xml:space="preserve"> (быстрый путь) и </w:t>
      </w:r>
      <w:proofErr w:type="spellStart"/>
      <w:r w:rsidRPr="007E78E7">
        <w:rPr>
          <w:rFonts w:ascii="Times New Roman" w:hAnsi="Times New Roman" w:cs="Times New Roman"/>
        </w:rPr>
        <w:t>Enhanced</w:t>
      </w:r>
      <w:proofErr w:type="spellEnd"/>
      <w:r w:rsidRPr="007E78E7">
        <w:rPr>
          <w:rFonts w:ascii="Times New Roman" w:hAnsi="Times New Roman" w:cs="Times New Roman"/>
        </w:rPr>
        <w:t xml:space="preserve"> </w:t>
      </w:r>
      <w:proofErr w:type="spellStart"/>
      <w:r w:rsidRPr="007E78E7">
        <w:rPr>
          <w:rFonts w:ascii="Times New Roman" w:hAnsi="Times New Roman" w:cs="Times New Roman"/>
        </w:rPr>
        <w:t>recovery</w:t>
      </w:r>
      <w:proofErr w:type="spellEnd"/>
      <w:r w:rsidRPr="007E78E7">
        <w:rPr>
          <w:rFonts w:ascii="Times New Roman" w:hAnsi="Times New Roman" w:cs="Times New Roman"/>
        </w:rPr>
        <w:t xml:space="preserve"> </w:t>
      </w:r>
      <w:proofErr w:type="spellStart"/>
      <w:r w:rsidRPr="007E78E7">
        <w:rPr>
          <w:rFonts w:ascii="Times New Roman" w:hAnsi="Times New Roman" w:cs="Times New Roman"/>
        </w:rPr>
        <w:t>after</w:t>
      </w:r>
      <w:proofErr w:type="spellEnd"/>
      <w:r w:rsidRPr="007E78E7">
        <w:rPr>
          <w:rFonts w:ascii="Times New Roman" w:hAnsi="Times New Roman" w:cs="Times New Roman"/>
        </w:rPr>
        <w:t xml:space="preserve"> </w:t>
      </w:r>
      <w:proofErr w:type="spellStart"/>
      <w:r w:rsidRPr="007E78E7">
        <w:rPr>
          <w:rFonts w:ascii="Times New Roman" w:hAnsi="Times New Roman" w:cs="Times New Roman"/>
        </w:rPr>
        <w:t>surgery</w:t>
      </w:r>
      <w:proofErr w:type="spellEnd"/>
      <w:r w:rsidRPr="007E78E7">
        <w:rPr>
          <w:rFonts w:ascii="Times New Roman" w:hAnsi="Times New Roman" w:cs="Times New Roman"/>
        </w:rPr>
        <w:t xml:space="preserve"> (ускоренное восстановление после операции), пациентам ЗНО полости рта после перенесенного лечения, в которые входят комплексное обезболивание, раннее начало </w:t>
      </w:r>
      <w:proofErr w:type="spellStart"/>
      <w:r w:rsidRPr="007E78E7">
        <w:rPr>
          <w:rFonts w:ascii="Times New Roman" w:hAnsi="Times New Roman" w:cs="Times New Roman"/>
        </w:rPr>
        <w:t>энтерального</w:t>
      </w:r>
      <w:proofErr w:type="spellEnd"/>
      <w:r w:rsidRPr="007E78E7">
        <w:rPr>
          <w:rFonts w:ascii="Times New Roman" w:hAnsi="Times New Roman" w:cs="Times New Roman"/>
        </w:rPr>
        <w:t xml:space="preserve"> питания, отказ от рутинного использования катетеров и дренажей, ранняя мобилизация пациентов с 1–2-х послеоперационных суток (активизация и </w:t>
      </w:r>
      <w:proofErr w:type="spellStart"/>
      <w:r w:rsidRPr="007E78E7">
        <w:rPr>
          <w:rFonts w:ascii="Times New Roman" w:hAnsi="Times New Roman" w:cs="Times New Roman"/>
        </w:rPr>
        <w:t>вертикализация</w:t>
      </w:r>
      <w:proofErr w:type="spellEnd"/>
      <w:r w:rsidRPr="007E78E7">
        <w:rPr>
          <w:rFonts w:ascii="Times New Roman" w:hAnsi="Times New Roman" w:cs="Times New Roman"/>
        </w:rPr>
        <w:t>), так как протокол является безопасным, уменьшает длительность пребывания в стационаре, снижает число нехирургических осложнений и не увеличивает общее количество послеоперационных осложнений</w:t>
      </w:r>
    </w:p>
    <w:p w:rsidR="007E78E7" w:rsidRPr="007E78E7" w:rsidRDefault="007E78E7" w:rsidP="002B05CB">
      <w:pPr>
        <w:rPr>
          <w:rFonts w:ascii="Times New Roman" w:hAnsi="Times New Roman" w:cs="Times New Roman"/>
        </w:rPr>
      </w:pPr>
      <w:r w:rsidRPr="007E78E7">
        <w:rPr>
          <w:rFonts w:ascii="Times New Roman" w:hAnsi="Times New Roman" w:cs="Times New Roman"/>
        </w:rPr>
        <w:t xml:space="preserve">Пациентам с ЗНО полости рта в раннем послеоперационном периоде рекомендуется купирование болевого синдрома в сочетании с обезболивающей терапией и физиотерапией, ЛФК, лечением положением, методами психологической коррекции, </w:t>
      </w:r>
      <w:proofErr w:type="spellStart"/>
      <w:r w:rsidRPr="007E78E7">
        <w:rPr>
          <w:rFonts w:ascii="Times New Roman" w:hAnsi="Times New Roman" w:cs="Times New Roman"/>
        </w:rPr>
        <w:t>чрескожной</w:t>
      </w:r>
      <w:proofErr w:type="spellEnd"/>
      <w:r w:rsidRPr="007E78E7">
        <w:rPr>
          <w:rFonts w:ascii="Times New Roman" w:hAnsi="Times New Roman" w:cs="Times New Roman"/>
        </w:rPr>
        <w:t xml:space="preserve"> электростимуляцией и применением акупунктуры для улучшения функциональных результатов</w:t>
      </w:r>
    </w:p>
    <w:p w:rsidR="007E78E7" w:rsidRPr="007E78E7" w:rsidRDefault="007E78E7" w:rsidP="002B05CB">
      <w:pPr>
        <w:rPr>
          <w:rFonts w:ascii="Times New Roman" w:hAnsi="Times New Roman" w:cs="Times New Roman"/>
        </w:rPr>
      </w:pPr>
      <w:r w:rsidRPr="007E78E7">
        <w:rPr>
          <w:rFonts w:ascii="Times New Roman" w:hAnsi="Times New Roman" w:cs="Times New Roman"/>
        </w:rPr>
        <w:t>Пациентам, перенесшим операцию на органах головы и шеи по поводу ЗНО полости рта, в послеоперационном периоде рекомендуется массаж медицинский у с целью улучшения качества жизни</w:t>
      </w:r>
    </w:p>
    <w:p w:rsidR="007E78E7" w:rsidRPr="007E78E7" w:rsidRDefault="007E78E7" w:rsidP="002B05CB">
      <w:pPr>
        <w:rPr>
          <w:rFonts w:ascii="Times New Roman" w:hAnsi="Times New Roman" w:cs="Times New Roman"/>
        </w:rPr>
      </w:pPr>
      <w:r w:rsidRPr="007E78E7">
        <w:rPr>
          <w:rFonts w:ascii="Times New Roman" w:hAnsi="Times New Roman" w:cs="Times New Roman"/>
        </w:rPr>
        <w:t>Пациентам с ЗНО полости рта в предоперационном периоде и в раннем послеоперационном периоде рекомендуется консультация логопеда с целью назначения комплекса специальных упражнений для восстановления функции глотания и обучения пациента способности говорить</w:t>
      </w:r>
    </w:p>
    <w:p w:rsidR="006E24B8" w:rsidRDefault="007E78E7" w:rsidP="002B05CB">
      <w:pPr>
        <w:rPr>
          <w:rFonts w:ascii="Times New Roman" w:hAnsi="Times New Roman" w:cs="Times New Roman"/>
        </w:rPr>
      </w:pPr>
      <w:r w:rsidRPr="007E78E7">
        <w:rPr>
          <w:rFonts w:ascii="Times New Roman" w:hAnsi="Times New Roman" w:cs="Times New Roman"/>
        </w:rPr>
        <w:t>Д</w:t>
      </w:r>
      <w:r w:rsidRPr="007E78E7">
        <w:rPr>
          <w:rFonts w:ascii="Times New Roman" w:hAnsi="Times New Roman" w:cs="Times New Roman"/>
        </w:rPr>
        <w:t xml:space="preserve">ля логопедической реабилитации существует ряд ограничений: </w:t>
      </w:r>
    </w:p>
    <w:p w:rsidR="006E24B8" w:rsidRDefault="007E78E7" w:rsidP="002B05CB">
      <w:pPr>
        <w:rPr>
          <w:rFonts w:ascii="Times New Roman" w:hAnsi="Times New Roman" w:cs="Times New Roman"/>
        </w:rPr>
      </w:pPr>
      <w:r w:rsidRPr="007E78E7">
        <w:rPr>
          <w:rFonts w:ascii="Times New Roman" w:hAnsi="Times New Roman" w:cs="Times New Roman"/>
        </w:rPr>
        <w:t>не рекомендуется проводить активную функциональную тренировку в раннем послеоперационном периоде, на этапе первичного заживления и при возникновении свищей. Недопустимо нарушение режима функциональных тренировок.</w:t>
      </w:r>
    </w:p>
    <w:p w:rsidR="007E78E7" w:rsidRPr="007E78E7" w:rsidRDefault="007E78E7" w:rsidP="002B05CB">
      <w:pPr>
        <w:rPr>
          <w:rFonts w:ascii="Times New Roman" w:hAnsi="Times New Roman" w:cs="Times New Roman"/>
        </w:rPr>
      </w:pPr>
      <w:r w:rsidRPr="007E78E7">
        <w:rPr>
          <w:rFonts w:ascii="Times New Roman" w:hAnsi="Times New Roman" w:cs="Times New Roman"/>
        </w:rPr>
        <w:t>Для восстановления функции глотания у пациентов с ЗНО полости рта рекомендуются упражнения на увеличение объема движения и силы мышц и на усиление произвольного контроля над временем и координацией глотка</w:t>
      </w:r>
    </w:p>
    <w:p w:rsidR="007E78E7" w:rsidRPr="007E78E7" w:rsidRDefault="007E78E7" w:rsidP="002B05CB">
      <w:pPr>
        <w:rPr>
          <w:rFonts w:ascii="Times New Roman" w:hAnsi="Times New Roman" w:cs="Times New Roman"/>
        </w:rPr>
      </w:pPr>
      <w:r w:rsidRPr="007E78E7">
        <w:rPr>
          <w:rFonts w:ascii="Times New Roman" w:hAnsi="Times New Roman" w:cs="Times New Roman"/>
        </w:rPr>
        <w:t xml:space="preserve">Важна и постуральная поддержка, т. е. следует найти подходящую позу во время глотка. Дополнительно используются </w:t>
      </w:r>
      <w:proofErr w:type="spellStart"/>
      <w:r w:rsidRPr="007E78E7">
        <w:rPr>
          <w:rFonts w:ascii="Times New Roman" w:hAnsi="Times New Roman" w:cs="Times New Roman"/>
        </w:rPr>
        <w:t>фонопедические</w:t>
      </w:r>
      <w:proofErr w:type="spellEnd"/>
      <w:r w:rsidRPr="007E78E7">
        <w:rPr>
          <w:rFonts w:ascii="Times New Roman" w:hAnsi="Times New Roman" w:cs="Times New Roman"/>
        </w:rPr>
        <w:t xml:space="preserve"> техники (например, соскальзывание на фальцет), глотательные маневры (например, глоток с усилием), подбор текстур для глотания</w:t>
      </w:r>
    </w:p>
    <w:p w:rsidR="007E78E7" w:rsidRPr="007E78E7" w:rsidRDefault="007E78E7" w:rsidP="002B05CB">
      <w:pPr>
        <w:rPr>
          <w:rFonts w:ascii="Times New Roman" w:hAnsi="Times New Roman" w:cs="Times New Roman"/>
        </w:rPr>
      </w:pPr>
      <w:r w:rsidRPr="007E78E7">
        <w:rPr>
          <w:rFonts w:ascii="Times New Roman" w:hAnsi="Times New Roman" w:cs="Times New Roman"/>
        </w:rPr>
        <w:t xml:space="preserve">Пациентам с ЗНО полости рта для улучшения функции дыхания, особенно после наложения </w:t>
      </w:r>
      <w:proofErr w:type="spellStart"/>
      <w:r w:rsidRPr="007E78E7">
        <w:rPr>
          <w:rFonts w:ascii="Times New Roman" w:hAnsi="Times New Roman" w:cs="Times New Roman"/>
        </w:rPr>
        <w:t>трахеостомы</w:t>
      </w:r>
      <w:proofErr w:type="spellEnd"/>
      <w:r w:rsidRPr="007E78E7">
        <w:rPr>
          <w:rFonts w:ascii="Times New Roman" w:hAnsi="Times New Roman" w:cs="Times New Roman"/>
        </w:rPr>
        <w:t xml:space="preserve">, рекомендуются: использование координация вдоха и выдоха, совершение вдоха, достаточного для высказывания, поиск оптимального положения тела, </w:t>
      </w:r>
      <w:proofErr w:type="spellStart"/>
      <w:r w:rsidRPr="007E78E7">
        <w:rPr>
          <w:rFonts w:ascii="Times New Roman" w:hAnsi="Times New Roman" w:cs="Times New Roman"/>
        </w:rPr>
        <w:t>паузация</w:t>
      </w:r>
      <w:proofErr w:type="spellEnd"/>
      <w:r w:rsidRPr="007E78E7">
        <w:rPr>
          <w:rFonts w:ascii="Times New Roman" w:hAnsi="Times New Roman" w:cs="Times New Roman"/>
        </w:rPr>
        <w:t xml:space="preserve"> и дыхательные упражнения</w:t>
      </w:r>
    </w:p>
    <w:p w:rsidR="007E78E7" w:rsidRPr="007E78E7" w:rsidRDefault="007E78E7" w:rsidP="002B05CB">
      <w:pPr>
        <w:rPr>
          <w:rFonts w:ascii="Times New Roman" w:hAnsi="Times New Roman" w:cs="Times New Roman"/>
        </w:rPr>
      </w:pPr>
      <w:r w:rsidRPr="007E78E7">
        <w:rPr>
          <w:rFonts w:ascii="Times New Roman" w:hAnsi="Times New Roman" w:cs="Times New Roman"/>
        </w:rPr>
        <w:t>Работа над дыханием строится по принципу восхождения от простого к сложному. Сначала предлагается сдувать легкие предметы с ладони и стола, отрабатывается последовательность фаз вдоха и выдоха, наращивается фаза выдоха, затем подключается фонационный выдох и также отрабатывается диафрагмальное дыхание. Во время функциональной тренировки выполняются упражнения для всех органов артикуляции: губы, щеки, язык, дно полости рта, твердое нёбо, мышцы мягкого нёба, мышцы глотки и наружные мышцы шеи</w:t>
      </w:r>
    </w:p>
    <w:p w:rsidR="007E78E7" w:rsidRPr="007E78E7" w:rsidRDefault="007E78E7" w:rsidP="002B05CB">
      <w:pPr>
        <w:rPr>
          <w:rFonts w:ascii="Times New Roman" w:hAnsi="Times New Roman" w:cs="Times New Roman"/>
        </w:rPr>
      </w:pPr>
      <w:r w:rsidRPr="007E78E7">
        <w:rPr>
          <w:rFonts w:ascii="Times New Roman" w:hAnsi="Times New Roman" w:cs="Times New Roman"/>
        </w:rPr>
        <w:t xml:space="preserve">Пациентам с ЗНО полости рта для создания компенсаторных механизмов </w:t>
      </w:r>
      <w:proofErr w:type="spellStart"/>
      <w:r w:rsidRPr="007E78E7">
        <w:rPr>
          <w:rFonts w:ascii="Times New Roman" w:hAnsi="Times New Roman" w:cs="Times New Roman"/>
        </w:rPr>
        <w:t>речепроизводства</w:t>
      </w:r>
      <w:proofErr w:type="spellEnd"/>
      <w:r w:rsidRPr="007E78E7">
        <w:rPr>
          <w:rFonts w:ascii="Times New Roman" w:hAnsi="Times New Roman" w:cs="Times New Roman"/>
        </w:rPr>
        <w:t xml:space="preserve"> рекомендуются артикуляционные упражнения в динамике и в статике с постепенным увеличением нагрузки</w:t>
      </w:r>
    </w:p>
    <w:p w:rsidR="007E78E7" w:rsidRPr="007E78E7" w:rsidRDefault="007E78E7" w:rsidP="002B05CB">
      <w:pPr>
        <w:rPr>
          <w:rFonts w:ascii="Times New Roman" w:hAnsi="Times New Roman" w:cs="Times New Roman"/>
        </w:rPr>
      </w:pPr>
      <w:r w:rsidRPr="007E78E7">
        <w:rPr>
          <w:rFonts w:ascii="Times New Roman" w:hAnsi="Times New Roman" w:cs="Times New Roman"/>
        </w:rPr>
        <w:t>Начинают с упражнений, активизирующих движения губ, затем переходят к упражнениям для нижней челюсти и к артикуляционной гимнастике для языка, опираясь на фантомные ощущения утраченного органа.</w:t>
      </w:r>
    </w:p>
    <w:p w:rsidR="007E78E7" w:rsidRPr="007E78E7" w:rsidRDefault="007E78E7" w:rsidP="002B05CB">
      <w:pPr>
        <w:rPr>
          <w:rFonts w:ascii="Times New Roman" w:hAnsi="Times New Roman" w:cs="Times New Roman"/>
        </w:rPr>
      </w:pPr>
      <w:r w:rsidRPr="007E78E7">
        <w:rPr>
          <w:rFonts w:ascii="Times New Roman" w:hAnsi="Times New Roman" w:cs="Times New Roman"/>
        </w:rPr>
        <w:t xml:space="preserve">Для устранения нарушений резонанса в послеоперационном периоде, проявляющемся в появлении </w:t>
      </w:r>
      <w:proofErr w:type="spellStart"/>
      <w:r w:rsidRPr="007E78E7">
        <w:rPr>
          <w:rFonts w:ascii="Times New Roman" w:hAnsi="Times New Roman" w:cs="Times New Roman"/>
        </w:rPr>
        <w:t>гиперназальности</w:t>
      </w:r>
      <w:proofErr w:type="spellEnd"/>
      <w:r w:rsidRPr="007E78E7">
        <w:rPr>
          <w:rFonts w:ascii="Times New Roman" w:hAnsi="Times New Roman" w:cs="Times New Roman"/>
        </w:rPr>
        <w:t xml:space="preserve"> и носовой эмиссии, рекомендуются упражнения, способствующие активизации нёбной занавески и нёбных дужек, выработке пластичности и растяжимости тканей мягкого нёба с одновременным напряжением мышц задней стенки глотки и мышц мягкого неба. Цель этих упражнений – обеспечить максимально возможное </w:t>
      </w:r>
      <w:proofErr w:type="spellStart"/>
      <w:r w:rsidRPr="007E78E7">
        <w:rPr>
          <w:rFonts w:ascii="Times New Roman" w:hAnsi="Times New Roman" w:cs="Times New Roman"/>
        </w:rPr>
        <w:t>нёбноглоточное</w:t>
      </w:r>
      <w:proofErr w:type="spellEnd"/>
      <w:r w:rsidRPr="007E78E7">
        <w:rPr>
          <w:rFonts w:ascii="Times New Roman" w:hAnsi="Times New Roman" w:cs="Times New Roman"/>
        </w:rPr>
        <w:t xml:space="preserve"> смыкание</w:t>
      </w:r>
    </w:p>
    <w:p w:rsidR="006E24B8" w:rsidRDefault="006E24B8" w:rsidP="002B05CB">
      <w:pPr>
        <w:rPr>
          <w:rFonts w:ascii="Times New Roman" w:hAnsi="Times New Roman" w:cs="Times New Roman"/>
        </w:rPr>
      </w:pPr>
    </w:p>
    <w:p w:rsidR="007E78E7" w:rsidRPr="007E78E7" w:rsidRDefault="007E78E7" w:rsidP="002B05CB">
      <w:pPr>
        <w:rPr>
          <w:rFonts w:ascii="Times New Roman" w:hAnsi="Times New Roman" w:cs="Times New Roman"/>
        </w:rPr>
      </w:pPr>
      <w:r w:rsidRPr="007E78E7">
        <w:rPr>
          <w:rFonts w:ascii="Times New Roman" w:hAnsi="Times New Roman" w:cs="Times New Roman"/>
        </w:rPr>
        <w:t>II и III этап реабилитации при хирургическом лечении</w:t>
      </w:r>
      <w:r w:rsidRPr="007E78E7">
        <w:rPr>
          <w:rFonts w:ascii="Times New Roman" w:hAnsi="Times New Roman" w:cs="Times New Roman"/>
        </w:rPr>
        <w:t xml:space="preserve"> </w:t>
      </w:r>
    </w:p>
    <w:p w:rsidR="007E78E7" w:rsidRPr="007E78E7" w:rsidRDefault="007E78E7" w:rsidP="002B05CB">
      <w:pPr>
        <w:rPr>
          <w:rFonts w:ascii="Times New Roman" w:hAnsi="Times New Roman" w:cs="Times New Roman"/>
        </w:rPr>
      </w:pPr>
      <w:r w:rsidRPr="007E78E7">
        <w:rPr>
          <w:rFonts w:ascii="Times New Roman" w:hAnsi="Times New Roman" w:cs="Times New Roman"/>
        </w:rPr>
        <w:t>Рекомендуется пациентам с ЗНО полости рта упражнения, регулирующие степень открытия рта с целью преодоления тризма – тонического спазма группы жевательных мышц, который приводит к ограничению подвижности височно-нижнечелюстного сустава</w:t>
      </w:r>
    </w:p>
    <w:p w:rsidR="007E78E7" w:rsidRPr="007E78E7" w:rsidRDefault="007E78E7" w:rsidP="002B05CB">
      <w:pPr>
        <w:rPr>
          <w:rFonts w:ascii="Times New Roman" w:hAnsi="Times New Roman" w:cs="Times New Roman"/>
        </w:rPr>
      </w:pPr>
      <w:r w:rsidRPr="007E78E7">
        <w:rPr>
          <w:rFonts w:ascii="Times New Roman" w:hAnsi="Times New Roman" w:cs="Times New Roman"/>
        </w:rPr>
        <w:t xml:space="preserve">Это статические, динамические упражнения и упражнения на сопротивление. Движения выполняются не только в плоскости опускания и поднятия челюсти. Для восстановления функции рекомендованы также другие движения: боковые, передние, задние и круговые. Рекомендуется раннее начало терапии при </w:t>
      </w:r>
      <w:proofErr w:type="spellStart"/>
      <w:r w:rsidRPr="007E78E7">
        <w:rPr>
          <w:rFonts w:ascii="Times New Roman" w:hAnsi="Times New Roman" w:cs="Times New Roman"/>
        </w:rPr>
        <w:t>лимфедеме</w:t>
      </w:r>
      <w:proofErr w:type="spellEnd"/>
      <w:r w:rsidRPr="007E78E7">
        <w:rPr>
          <w:rFonts w:ascii="Times New Roman" w:hAnsi="Times New Roman" w:cs="Times New Roman"/>
        </w:rPr>
        <w:t xml:space="preserve"> области головы и шеи у пациентов с ЗНО полости рта для снижения риска нарушений, связанных с речью, дыханием, глотанием</w:t>
      </w:r>
    </w:p>
    <w:p w:rsidR="007E78E7" w:rsidRPr="007E78E7" w:rsidRDefault="007E78E7" w:rsidP="002B05CB">
      <w:pPr>
        <w:rPr>
          <w:rFonts w:ascii="Times New Roman" w:hAnsi="Times New Roman" w:cs="Times New Roman"/>
        </w:rPr>
      </w:pPr>
      <w:r w:rsidRPr="007E78E7">
        <w:rPr>
          <w:rFonts w:ascii="Times New Roman" w:hAnsi="Times New Roman" w:cs="Times New Roman"/>
        </w:rPr>
        <w:t xml:space="preserve">Наибольшая эффективность терапии </w:t>
      </w:r>
      <w:proofErr w:type="spellStart"/>
      <w:r w:rsidRPr="007E78E7">
        <w:rPr>
          <w:rFonts w:ascii="Times New Roman" w:hAnsi="Times New Roman" w:cs="Times New Roman"/>
        </w:rPr>
        <w:t>лимфедемы</w:t>
      </w:r>
      <w:proofErr w:type="spellEnd"/>
      <w:r w:rsidRPr="007E78E7">
        <w:rPr>
          <w:rFonts w:ascii="Times New Roman" w:hAnsi="Times New Roman" w:cs="Times New Roman"/>
        </w:rPr>
        <w:t xml:space="preserve"> после комбинированного лечения опухолей головы и шеи отмечается при использовании всего комплекса </w:t>
      </w:r>
      <w:proofErr w:type="spellStart"/>
      <w:r w:rsidRPr="007E78E7">
        <w:rPr>
          <w:rFonts w:ascii="Times New Roman" w:hAnsi="Times New Roman" w:cs="Times New Roman"/>
        </w:rPr>
        <w:t>противозастойной</w:t>
      </w:r>
      <w:proofErr w:type="spellEnd"/>
      <w:r w:rsidRPr="007E78E7">
        <w:rPr>
          <w:rFonts w:ascii="Times New Roman" w:hAnsi="Times New Roman" w:cs="Times New Roman"/>
        </w:rPr>
        <w:t xml:space="preserve"> терапии (</w:t>
      </w:r>
      <w:proofErr w:type="spellStart"/>
      <w:r w:rsidRPr="007E78E7">
        <w:rPr>
          <w:rFonts w:ascii="Times New Roman" w:hAnsi="Times New Roman" w:cs="Times New Roman"/>
        </w:rPr>
        <w:t>complete</w:t>
      </w:r>
      <w:proofErr w:type="spellEnd"/>
      <w:r w:rsidRPr="007E78E7">
        <w:rPr>
          <w:rFonts w:ascii="Times New Roman" w:hAnsi="Times New Roman" w:cs="Times New Roman"/>
        </w:rPr>
        <w:t xml:space="preserve"> </w:t>
      </w:r>
      <w:proofErr w:type="spellStart"/>
      <w:r w:rsidRPr="007E78E7">
        <w:rPr>
          <w:rFonts w:ascii="Times New Roman" w:hAnsi="Times New Roman" w:cs="Times New Roman"/>
        </w:rPr>
        <w:t>decongestive</w:t>
      </w:r>
      <w:proofErr w:type="spellEnd"/>
      <w:r w:rsidRPr="007E78E7">
        <w:rPr>
          <w:rFonts w:ascii="Times New Roman" w:hAnsi="Times New Roman" w:cs="Times New Roman"/>
        </w:rPr>
        <w:t xml:space="preserve"> </w:t>
      </w:r>
      <w:proofErr w:type="spellStart"/>
      <w:r w:rsidRPr="007E78E7">
        <w:rPr>
          <w:rFonts w:ascii="Times New Roman" w:hAnsi="Times New Roman" w:cs="Times New Roman"/>
        </w:rPr>
        <w:t>therapy</w:t>
      </w:r>
      <w:proofErr w:type="spellEnd"/>
      <w:r w:rsidRPr="007E78E7">
        <w:rPr>
          <w:rFonts w:ascii="Times New Roman" w:hAnsi="Times New Roman" w:cs="Times New Roman"/>
        </w:rPr>
        <w:t xml:space="preserve">). Полная </w:t>
      </w:r>
      <w:proofErr w:type="spellStart"/>
      <w:r w:rsidRPr="007E78E7">
        <w:rPr>
          <w:rFonts w:ascii="Times New Roman" w:hAnsi="Times New Roman" w:cs="Times New Roman"/>
        </w:rPr>
        <w:t>противоотечная</w:t>
      </w:r>
      <w:proofErr w:type="spellEnd"/>
      <w:r w:rsidRPr="007E78E7">
        <w:rPr>
          <w:rFonts w:ascii="Times New Roman" w:hAnsi="Times New Roman" w:cs="Times New Roman"/>
        </w:rPr>
        <w:t xml:space="preserve"> терапия (</w:t>
      </w:r>
      <w:proofErr w:type="spellStart"/>
      <w:r w:rsidRPr="007E78E7">
        <w:rPr>
          <w:rFonts w:ascii="Times New Roman" w:hAnsi="Times New Roman" w:cs="Times New Roman"/>
        </w:rPr>
        <w:t>complete</w:t>
      </w:r>
      <w:proofErr w:type="spellEnd"/>
      <w:r w:rsidRPr="007E78E7">
        <w:rPr>
          <w:rFonts w:ascii="Times New Roman" w:hAnsi="Times New Roman" w:cs="Times New Roman"/>
        </w:rPr>
        <w:t xml:space="preserve"> </w:t>
      </w:r>
      <w:proofErr w:type="spellStart"/>
      <w:r w:rsidRPr="007E78E7">
        <w:rPr>
          <w:rFonts w:ascii="Times New Roman" w:hAnsi="Times New Roman" w:cs="Times New Roman"/>
        </w:rPr>
        <w:t>decongestive</w:t>
      </w:r>
      <w:proofErr w:type="spellEnd"/>
      <w:r w:rsidRPr="007E78E7">
        <w:rPr>
          <w:rFonts w:ascii="Times New Roman" w:hAnsi="Times New Roman" w:cs="Times New Roman"/>
        </w:rPr>
        <w:t xml:space="preserve"> </w:t>
      </w:r>
      <w:proofErr w:type="spellStart"/>
      <w:r w:rsidRPr="007E78E7">
        <w:rPr>
          <w:rFonts w:ascii="Times New Roman" w:hAnsi="Times New Roman" w:cs="Times New Roman"/>
        </w:rPr>
        <w:t>therapy</w:t>
      </w:r>
      <w:proofErr w:type="spellEnd"/>
      <w:r w:rsidRPr="007E78E7">
        <w:rPr>
          <w:rFonts w:ascii="Times New Roman" w:hAnsi="Times New Roman" w:cs="Times New Roman"/>
        </w:rPr>
        <w:t xml:space="preserve">), включающая ЛФК, компрессионную терапию, массаж медицинский шеи, волосистой части головы и лица медицинский и уход за кожей, рекомендуется в качестве «золотого стандарта» в лечении </w:t>
      </w:r>
      <w:proofErr w:type="spellStart"/>
      <w:r w:rsidRPr="007E78E7">
        <w:rPr>
          <w:rFonts w:ascii="Times New Roman" w:hAnsi="Times New Roman" w:cs="Times New Roman"/>
        </w:rPr>
        <w:t>лимфедемы</w:t>
      </w:r>
      <w:proofErr w:type="spellEnd"/>
      <w:r w:rsidRPr="007E78E7">
        <w:rPr>
          <w:rFonts w:ascii="Times New Roman" w:hAnsi="Times New Roman" w:cs="Times New Roman"/>
        </w:rPr>
        <w:t xml:space="preserve"> всех локализаций у пациентов с ЗНО полости рта</w:t>
      </w:r>
    </w:p>
    <w:p w:rsidR="007E78E7" w:rsidRPr="007E78E7" w:rsidRDefault="007E78E7" w:rsidP="002B05CB">
      <w:pPr>
        <w:rPr>
          <w:rFonts w:ascii="Times New Roman" w:hAnsi="Times New Roman" w:cs="Times New Roman"/>
        </w:rPr>
      </w:pPr>
      <w:r w:rsidRPr="007E78E7">
        <w:rPr>
          <w:rFonts w:ascii="Times New Roman" w:hAnsi="Times New Roman" w:cs="Times New Roman"/>
        </w:rPr>
        <w:t xml:space="preserve">Пациентам с ЗНО полости рта с целью лечения </w:t>
      </w:r>
      <w:proofErr w:type="spellStart"/>
      <w:r w:rsidRPr="007E78E7">
        <w:rPr>
          <w:rFonts w:ascii="Times New Roman" w:hAnsi="Times New Roman" w:cs="Times New Roman"/>
        </w:rPr>
        <w:t>лимфедемы</w:t>
      </w:r>
      <w:proofErr w:type="spellEnd"/>
      <w:r w:rsidRPr="007E78E7">
        <w:rPr>
          <w:rFonts w:ascii="Times New Roman" w:hAnsi="Times New Roman" w:cs="Times New Roman"/>
        </w:rPr>
        <w:t xml:space="preserve"> рекомендована низкочастотная </w:t>
      </w:r>
      <w:proofErr w:type="spellStart"/>
      <w:r w:rsidRPr="007E78E7">
        <w:rPr>
          <w:rFonts w:ascii="Times New Roman" w:hAnsi="Times New Roman" w:cs="Times New Roman"/>
        </w:rPr>
        <w:t>магнитотерапия</w:t>
      </w:r>
      <w:proofErr w:type="spellEnd"/>
      <w:r w:rsidRPr="007E78E7">
        <w:rPr>
          <w:rFonts w:ascii="Times New Roman" w:hAnsi="Times New Roman" w:cs="Times New Roman"/>
        </w:rPr>
        <w:t xml:space="preserve"> в сочетании с полной </w:t>
      </w:r>
      <w:proofErr w:type="spellStart"/>
      <w:r w:rsidRPr="007E78E7">
        <w:rPr>
          <w:rFonts w:ascii="Times New Roman" w:hAnsi="Times New Roman" w:cs="Times New Roman"/>
        </w:rPr>
        <w:t>противоотечной</w:t>
      </w:r>
      <w:proofErr w:type="spellEnd"/>
      <w:r w:rsidRPr="007E78E7">
        <w:rPr>
          <w:rFonts w:ascii="Times New Roman" w:hAnsi="Times New Roman" w:cs="Times New Roman"/>
        </w:rPr>
        <w:t xml:space="preserve"> терапией</w:t>
      </w:r>
    </w:p>
    <w:p w:rsidR="007E78E7" w:rsidRPr="007E78E7" w:rsidRDefault="007E78E7" w:rsidP="002B05CB">
      <w:pPr>
        <w:rPr>
          <w:rFonts w:ascii="Times New Roman" w:hAnsi="Times New Roman" w:cs="Times New Roman"/>
        </w:rPr>
      </w:pPr>
      <w:r w:rsidRPr="007E78E7">
        <w:rPr>
          <w:rFonts w:ascii="Times New Roman" w:hAnsi="Times New Roman" w:cs="Times New Roman"/>
        </w:rPr>
        <w:t xml:space="preserve">Использование низкоинтенсивной лазеротерапии в комбинации с полной </w:t>
      </w:r>
      <w:proofErr w:type="spellStart"/>
      <w:r w:rsidRPr="007E78E7">
        <w:rPr>
          <w:rFonts w:ascii="Times New Roman" w:hAnsi="Times New Roman" w:cs="Times New Roman"/>
        </w:rPr>
        <w:t>противозастойной</w:t>
      </w:r>
      <w:proofErr w:type="spellEnd"/>
      <w:r w:rsidRPr="007E78E7">
        <w:rPr>
          <w:rFonts w:ascii="Times New Roman" w:hAnsi="Times New Roman" w:cs="Times New Roman"/>
        </w:rPr>
        <w:t xml:space="preserve"> терапией рекомендуется пациентам с ЗНО полости рта с целью ускорения снижения выраженности отек</w:t>
      </w:r>
      <w:r w:rsidRPr="007E78E7">
        <w:rPr>
          <w:rFonts w:ascii="Times New Roman" w:hAnsi="Times New Roman" w:cs="Times New Roman"/>
        </w:rPr>
        <w:t>а</w:t>
      </w:r>
    </w:p>
    <w:p w:rsidR="00332C41" w:rsidRPr="007E78E7" w:rsidRDefault="007E78E7" w:rsidP="00332C41">
      <w:pPr>
        <w:pStyle w:val="1"/>
        <w:rPr>
          <w:rFonts w:ascii="Times New Roman" w:hAnsi="Times New Roman" w:cs="Times New Roman"/>
          <w:b w:val="0"/>
          <w:color w:val="auto"/>
          <w:sz w:val="22"/>
          <w:szCs w:val="22"/>
        </w:rPr>
      </w:pPr>
      <w:bookmarkStart w:id="6" w:name="_Toc136936323"/>
      <w:r w:rsidRPr="007E78E7">
        <w:rPr>
          <w:rFonts w:ascii="Times New Roman" w:hAnsi="Times New Roman" w:cs="Times New Roman"/>
          <w:b w:val="0"/>
          <w:color w:val="auto"/>
          <w:sz w:val="22"/>
          <w:szCs w:val="22"/>
        </w:rPr>
        <w:t>7</w:t>
      </w:r>
      <w:r w:rsidR="00332C41" w:rsidRPr="007E78E7">
        <w:rPr>
          <w:rFonts w:ascii="Times New Roman" w:hAnsi="Times New Roman" w:cs="Times New Roman"/>
          <w:b w:val="0"/>
          <w:color w:val="auto"/>
          <w:sz w:val="22"/>
          <w:szCs w:val="22"/>
        </w:rPr>
        <w:t xml:space="preserve">. </w:t>
      </w:r>
      <w:bookmarkEnd w:id="6"/>
      <w:r w:rsidR="00C26221" w:rsidRPr="007E78E7">
        <w:rPr>
          <w:rFonts w:ascii="Times New Roman" w:hAnsi="Times New Roman" w:cs="Times New Roman"/>
          <w:b w:val="0"/>
          <w:color w:val="auto"/>
          <w:sz w:val="22"/>
          <w:szCs w:val="22"/>
        </w:rPr>
        <w:t>Диспансерное наблюдение</w:t>
      </w:r>
    </w:p>
    <w:p w:rsidR="00E6528A" w:rsidRDefault="007E78E7" w:rsidP="00E6528A">
      <w:pPr>
        <w:pStyle w:val="ab"/>
        <w:shd w:val="clear" w:color="auto" w:fill="FFFFFF"/>
        <w:spacing w:before="0" w:beforeAutospacing="0" w:after="0" w:afterAutospacing="0" w:line="360" w:lineRule="auto"/>
        <w:rPr>
          <w:sz w:val="22"/>
          <w:szCs w:val="22"/>
        </w:rPr>
      </w:pPr>
      <w:r w:rsidRPr="007E78E7">
        <w:rPr>
          <w:sz w:val="22"/>
          <w:szCs w:val="22"/>
        </w:rPr>
        <w:t xml:space="preserve">Рекомендуется соблюдать следующую периодичность и методы наблюдения после завершения лечения по поводу ЗНО полости рта для профилактики рецидива заболевания: </w:t>
      </w:r>
    </w:p>
    <w:p w:rsidR="00E6528A" w:rsidRDefault="007E78E7" w:rsidP="00E6528A">
      <w:pPr>
        <w:pStyle w:val="ab"/>
        <w:shd w:val="clear" w:color="auto" w:fill="FFFFFF"/>
        <w:spacing w:before="0" w:beforeAutospacing="0" w:after="0" w:afterAutospacing="0" w:line="360" w:lineRule="auto"/>
        <w:rPr>
          <w:sz w:val="22"/>
          <w:szCs w:val="22"/>
        </w:rPr>
      </w:pPr>
      <w:r w:rsidRPr="007E78E7">
        <w:rPr>
          <w:sz w:val="22"/>
          <w:szCs w:val="22"/>
        </w:rPr>
        <w:t xml:space="preserve">В 1-й год </w:t>
      </w:r>
      <w:proofErr w:type="spellStart"/>
      <w:r w:rsidRPr="007E78E7">
        <w:rPr>
          <w:sz w:val="22"/>
          <w:szCs w:val="22"/>
        </w:rPr>
        <w:t>физикальный</w:t>
      </w:r>
      <w:proofErr w:type="spellEnd"/>
      <w:r w:rsidRPr="007E78E7">
        <w:rPr>
          <w:sz w:val="22"/>
          <w:szCs w:val="22"/>
        </w:rPr>
        <w:t xml:space="preserve"> осмотр и сбор жалоб рекомендуется проводить каждые 1–3 </w:t>
      </w:r>
      <w:proofErr w:type="spellStart"/>
      <w:r w:rsidRPr="007E78E7">
        <w:rPr>
          <w:sz w:val="22"/>
          <w:szCs w:val="22"/>
        </w:rPr>
        <w:t>мес</w:t>
      </w:r>
      <w:proofErr w:type="spellEnd"/>
      <w:r w:rsidRPr="007E78E7">
        <w:rPr>
          <w:sz w:val="22"/>
          <w:szCs w:val="22"/>
        </w:rPr>
        <w:t xml:space="preserve">, </w:t>
      </w:r>
    </w:p>
    <w:p w:rsidR="00E6528A" w:rsidRDefault="007E78E7" w:rsidP="00E6528A">
      <w:pPr>
        <w:pStyle w:val="ab"/>
        <w:shd w:val="clear" w:color="auto" w:fill="FFFFFF"/>
        <w:spacing w:before="0" w:beforeAutospacing="0" w:after="0" w:afterAutospacing="0" w:line="360" w:lineRule="auto"/>
        <w:rPr>
          <w:sz w:val="22"/>
          <w:szCs w:val="22"/>
        </w:rPr>
      </w:pPr>
      <w:r w:rsidRPr="007E78E7">
        <w:rPr>
          <w:sz w:val="22"/>
          <w:szCs w:val="22"/>
        </w:rPr>
        <w:t xml:space="preserve">во 2-й год – 2–6 </w:t>
      </w:r>
      <w:proofErr w:type="spellStart"/>
      <w:r w:rsidRPr="007E78E7">
        <w:rPr>
          <w:sz w:val="22"/>
          <w:szCs w:val="22"/>
        </w:rPr>
        <w:t>мес</w:t>
      </w:r>
      <w:proofErr w:type="spellEnd"/>
      <w:r w:rsidRPr="007E78E7">
        <w:rPr>
          <w:sz w:val="22"/>
          <w:szCs w:val="22"/>
        </w:rPr>
        <w:t xml:space="preserve">, </w:t>
      </w:r>
    </w:p>
    <w:p w:rsidR="00E6528A" w:rsidRDefault="007E78E7" w:rsidP="00E6528A">
      <w:pPr>
        <w:pStyle w:val="ab"/>
        <w:shd w:val="clear" w:color="auto" w:fill="FFFFFF"/>
        <w:spacing w:before="0" w:beforeAutospacing="0" w:after="0" w:afterAutospacing="0" w:line="360" w:lineRule="auto"/>
        <w:rPr>
          <w:sz w:val="22"/>
          <w:szCs w:val="22"/>
        </w:rPr>
      </w:pPr>
      <w:r w:rsidRPr="007E78E7">
        <w:rPr>
          <w:sz w:val="22"/>
          <w:szCs w:val="22"/>
        </w:rPr>
        <w:t>на сроке 3–5 лет – 1 раз в 4–8 мес.</w:t>
      </w:r>
    </w:p>
    <w:p w:rsidR="00E6528A" w:rsidRDefault="007E78E7" w:rsidP="00E6528A">
      <w:pPr>
        <w:pStyle w:val="ab"/>
        <w:shd w:val="clear" w:color="auto" w:fill="FFFFFF"/>
        <w:spacing w:before="0" w:beforeAutospacing="0" w:after="0" w:afterAutospacing="0" w:line="360" w:lineRule="auto"/>
        <w:rPr>
          <w:sz w:val="22"/>
          <w:szCs w:val="22"/>
        </w:rPr>
      </w:pPr>
      <w:r w:rsidRPr="007E78E7">
        <w:rPr>
          <w:sz w:val="22"/>
          <w:szCs w:val="22"/>
        </w:rPr>
        <w:t xml:space="preserve">После 5 лет с момента операции визиты проводятся ежегодно или при появлении жалоб. У пациентов с высоким риском рецидива перерыв между обследованиями может быть сокращен. Объем обследования: </w:t>
      </w:r>
    </w:p>
    <w:p w:rsidR="00E6528A" w:rsidRDefault="007E78E7" w:rsidP="00E6528A">
      <w:pPr>
        <w:pStyle w:val="ab"/>
        <w:shd w:val="clear" w:color="auto" w:fill="FFFFFF"/>
        <w:spacing w:before="0" w:beforeAutospacing="0" w:after="0" w:afterAutospacing="0" w:line="360" w:lineRule="auto"/>
        <w:rPr>
          <w:sz w:val="22"/>
          <w:szCs w:val="22"/>
        </w:rPr>
      </w:pPr>
      <w:r w:rsidRPr="007E78E7">
        <w:rPr>
          <w:sz w:val="22"/>
          <w:szCs w:val="22"/>
        </w:rPr>
        <w:t xml:space="preserve">анамнез и </w:t>
      </w:r>
      <w:proofErr w:type="spellStart"/>
      <w:r w:rsidRPr="007E78E7">
        <w:rPr>
          <w:sz w:val="22"/>
          <w:szCs w:val="22"/>
        </w:rPr>
        <w:t>физикальное</w:t>
      </w:r>
      <w:proofErr w:type="spellEnd"/>
      <w:r w:rsidRPr="007E78E7">
        <w:rPr>
          <w:sz w:val="22"/>
          <w:szCs w:val="22"/>
        </w:rPr>
        <w:t xml:space="preserve"> обследование;</w:t>
      </w:r>
    </w:p>
    <w:p w:rsidR="00E6528A" w:rsidRDefault="007E78E7" w:rsidP="00E6528A">
      <w:pPr>
        <w:pStyle w:val="ab"/>
        <w:shd w:val="clear" w:color="auto" w:fill="FFFFFF"/>
        <w:spacing w:before="0" w:beforeAutospacing="0" w:after="0" w:afterAutospacing="0" w:line="360" w:lineRule="auto"/>
        <w:rPr>
          <w:sz w:val="22"/>
          <w:szCs w:val="22"/>
        </w:rPr>
      </w:pPr>
      <w:r w:rsidRPr="007E78E7">
        <w:rPr>
          <w:sz w:val="22"/>
          <w:szCs w:val="22"/>
        </w:rPr>
        <w:t xml:space="preserve"> УЗИ ЛУ шеи с 2 сторон, органов брюшной полости;</w:t>
      </w:r>
    </w:p>
    <w:p w:rsidR="00E6528A" w:rsidRDefault="007E78E7" w:rsidP="00E6528A">
      <w:pPr>
        <w:pStyle w:val="ab"/>
        <w:shd w:val="clear" w:color="auto" w:fill="FFFFFF"/>
        <w:spacing w:before="0" w:beforeAutospacing="0" w:after="0" w:afterAutospacing="0" w:line="360" w:lineRule="auto"/>
        <w:rPr>
          <w:sz w:val="22"/>
          <w:szCs w:val="22"/>
        </w:rPr>
      </w:pPr>
      <w:r w:rsidRPr="007E78E7">
        <w:rPr>
          <w:sz w:val="22"/>
          <w:szCs w:val="22"/>
        </w:rPr>
        <w:t xml:space="preserve"> КТ/МРТ области головы и шеи по показаниям, а также при недоступности зоны адекватному </w:t>
      </w:r>
      <w:proofErr w:type="spellStart"/>
      <w:r w:rsidRPr="007E78E7">
        <w:rPr>
          <w:sz w:val="22"/>
          <w:szCs w:val="22"/>
        </w:rPr>
        <w:t>физикальному</w:t>
      </w:r>
      <w:proofErr w:type="spellEnd"/>
      <w:r w:rsidRPr="007E78E7">
        <w:rPr>
          <w:sz w:val="22"/>
          <w:szCs w:val="22"/>
        </w:rPr>
        <w:t xml:space="preserve"> осмотру; </w:t>
      </w:r>
    </w:p>
    <w:p w:rsidR="00E6528A" w:rsidRDefault="007E78E7" w:rsidP="00E6528A">
      <w:pPr>
        <w:pStyle w:val="ab"/>
        <w:shd w:val="clear" w:color="auto" w:fill="FFFFFF"/>
        <w:spacing w:before="0" w:beforeAutospacing="0" w:after="0" w:afterAutospacing="0" w:line="360" w:lineRule="auto"/>
        <w:rPr>
          <w:sz w:val="22"/>
          <w:szCs w:val="22"/>
        </w:rPr>
      </w:pPr>
      <w:r w:rsidRPr="007E78E7">
        <w:rPr>
          <w:sz w:val="22"/>
          <w:szCs w:val="22"/>
        </w:rPr>
        <w:t xml:space="preserve">рентгенография органов грудной клетки каждые 12 </w:t>
      </w:r>
      <w:proofErr w:type="spellStart"/>
      <w:r w:rsidRPr="007E78E7">
        <w:rPr>
          <w:sz w:val="22"/>
          <w:szCs w:val="22"/>
        </w:rPr>
        <w:t>мес</w:t>
      </w:r>
      <w:proofErr w:type="spellEnd"/>
      <w:r w:rsidRPr="007E78E7">
        <w:rPr>
          <w:sz w:val="22"/>
          <w:szCs w:val="22"/>
        </w:rPr>
        <w:t xml:space="preserve">; </w:t>
      </w:r>
    </w:p>
    <w:p w:rsidR="00E6528A" w:rsidRDefault="007E78E7" w:rsidP="00E6528A">
      <w:pPr>
        <w:pStyle w:val="ab"/>
        <w:shd w:val="clear" w:color="auto" w:fill="FFFFFF"/>
        <w:spacing w:before="0" w:beforeAutospacing="0" w:after="0" w:afterAutospacing="0" w:line="360" w:lineRule="auto"/>
        <w:rPr>
          <w:sz w:val="22"/>
          <w:szCs w:val="22"/>
        </w:rPr>
      </w:pPr>
      <w:r w:rsidRPr="007E78E7">
        <w:rPr>
          <w:sz w:val="22"/>
          <w:szCs w:val="22"/>
        </w:rPr>
        <w:t xml:space="preserve">исследование уровня тиреотропного гормона каждые 6–12 </w:t>
      </w:r>
      <w:proofErr w:type="spellStart"/>
      <w:r w:rsidRPr="007E78E7">
        <w:rPr>
          <w:sz w:val="22"/>
          <w:szCs w:val="22"/>
        </w:rPr>
        <w:t>мес</w:t>
      </w:r>
      <w:proofErr w:type="spellEnd"/>
      <w:r w:rsidRPr="007E78E7">
        <w:rPr>
          <w:sz w:val="22"/>
          <w:szCs w:val="22"/>
        </w:rPr>
        <w:t xml:space="preserve">, если проводилось облучение шеи в целях оценки функции щитовидной железы. </w:t>
      </w:r>
    </w:p>
    <w:p w:rsidR="00E6528A" w:rsidRDefault="007E78E7" w:rsidP="00E6528A">
      <w:pPr>
        <w:pStyle w:val="ab"/>
        <w:shd w:val="clear" w:color="auto" w:fill="FFFFFF"/>
        <w:spacing w:before="0" w:beforeAutospacing="0" w:after="0" w:afterAutospacing="0" w:line="360" w:lineRule="auto"/>
        <w:rPr>
          <w:sz w:val="22"/>
          <w:szCs w:val="22"/>
        </w:rPr>
      </w:pPr>
      <w:r w:rsidRPr="007E78E7">
        <w:rPr>
          <w:sz w:val="22"/>
          <w:szCs w:val="22"/>
        </w:rPr>
        <w:t xml:space="preserve">ПЭТ/КТ не ранее чем через 1 год после окончания ЛТ </w:t>
      </w:r>
    </w:p>
    <w:p w:rsidR="00536DB9" w:rsidRDefault="00536DB9" w:rsidP="00E6528A">
      <w:pPr>
        <w:pStyle w:val="ab"/>
        <w:shd w:val="clear" w:color="auto" w:fill="FFFFFF"/>
        <w:spacing w:before="0" w:beforeAutospacing="0" w:after="0" w:afterAutospacing="0" w:line="360" w:lineRule="auto"/>
        <w:rPr>
          <w:sz w:val="22"/>
          <w:szCs w:val="22"/>
        </w:rPr>
      </w:pPr>
      <w:r>
        <w:rPr>
          <w:sz w:val="22"/>
          <w:szCs w:val="22"/>
        </w:rPr>
        <w:t>З</w:t>
      </w:r>
      <w:r w:rsidR="007E78E7" w:rsidRPr="007E78E7">
        <w:rPr>
          <w:sz w:val="22"/>
          <w:szCs w:val="22"/>
        </w:rPr>
        <w:t xml:space="preserve">адачей наблюдения является раннее выявление прогрессирования заболевания в целях раннего начала ХТ или хирургического лечения </w:t>
      </w:r>
      <w:proofErr w:type="spellStart"/>
      <w:r w:rsidR="007E78E7" w:rsidRPr="007E78E7">
        <w:rPr>
          <w:sz w:val="22"/>
          <w:szCs w:val="22"/>
        </w:rPr>
        <w:t>резектабельных</w:t>
      </w:r>
      <w:proofErr w:type="spellEnd"/>
      <w:r w:rsidR="007E78E7" w:rsidRPr="007E78E7">
        <w:rPr>
          <w:sz w:val="22"/>
          <w:szCs w:val="22"/>
        </w:rPr>
        <w:t xml:space="preserve"> метастатических очагов, рецидивных опухолей, а также обнаружение </w:t>
      </w:r>
      <w:proofErr w:type="spellStart"/>
      <w:r w:rsidR="007E78E7" w:rsidRPr="007E78E7">
        <w:rPr>
          <w:sz w:val="22"/>
          <w:szCs w:val="22"/>
        </w:rPr>
        <w:t>метахронных</w:t>
      </w:r>
      <w:proofErr w:type="spellEnd"/>
      <w:r w:rsidR="007E78E7" w:rsidRPr="007E78E7">
        <w:rPr>
          <w:sz w:val="22"/>
          <w:szCs w:val="22"/>
        </w:rPr>
        <w:t xml:space="preserve"> опухолей головы и шеи. </w:t>
      </w:r>
    </w:p>
    <w:p w:rsidR="00536DB9" w:rsidRDefault="007E78E7" w:rsidP="00E6528A">
      <w:pPr>
        <w:pStyle w:val="ab"/>
        <w:shd w:val="clear" w:color="auto" w:fill="FFFFFF"/>
        <w:spacing w:before="0" w:beforeAutospacing="0" w:after="0" w:afterAutospacing="0" w:line="360" w:lineRule="auto"/>
        <w:rPr>
          <w:sz w:val="22"/>
          <w:szCs w:val="22"/>
        </w:rPr>
      </w:pPr>
      <w:r w:rsidRPr="007E78E7">
        <w:rPr>
          <w:sz w:val="22"/>
          <w:szCs w:val="22"/>
        </w:rPr>
        <w:t xml:space="preserve">Пациентам с ЗНО полости рта рекомендуется наблюдение у врача-стоматолога до, </w:t>
      </w:r>
      <w:proofErr w:type="gramStart"/>
      <w:r w:rsidRPr="007E78E7">
        <w:rPr>
          <w:sz w:val="22"/>
          <w:szCs w:val="22"/>
        </w:rPr>
        <w:t>во время</w:t>
      </w:r>
      <w:proofErr w:type="gramEnd"/>
      <w:r w:rsidRPr="007E78E7">
        <w:rPr>
          <w:sz w:val="22"/>
          <w:szCs w:val="22"/>
        </w:rPr>
        <w:t xml:space="preserve"> и после специализированного лечения для оценки состояния полости рта, риска развития кариеса и пародонтоза, удаления «проблемных» зубов, профилактики </w:t>
      </w:r>
      <w:proofErr w:type="spellStart"/>
      <w:r w:rsidRPr="007E78E7">
        <w:rPr>
          <w:sz w:val="22"/>
          <w:szCs w:val="22"/>
        </w:rPr>
        <w:t>радиоиндуцированного</w:t>
      </w:r>
      <w:proofErr w:type="spellEnd"/>
      <w:r w:rsidRPr="007E78E7">
        <w:rPr>
          <w:sz w:val="22"/>
          <w:szCs w:val="22"/>
        </w:rPr>
        <w:t xml:space="preserve"> </w:t>
      </w:r>
      <w:proofErr w:type="spellStart"/>
      <w:r w:rsidRPr="007E78E7">
        <w:rPr>
          <w:sz w:val="22"/>
          <w:szCs w:val="22"/>
        </w:rPr>
        <w:t>остеонекроза</w:t>
      </w:r>
      <w:proofErr w:type="spellEnd"/>
      <w:r w:rsidRPr="007E78E7">
        <w:rPr>
          <w:sz w:val="22"/>
          <w:szCs w:val="22"/>
        </w:rPr>
        <w:t xml:space="preserve">, устранения потенциальных источников инфекции, мотивации пациента к поддержанию гигиены полости рта. «Проблемные» зубы должны быть удалены не менее чем за 2 </w:t>
      </w:r>
      <w:proofErr w:type="spellStart"/>
      <w:r w:rsidRPr="007E78E7">
        <w:rPr>
          <w:sz w:val="22"/>
          <w:szCs w:val="22"/>
        </w:rPr>
        <w:t>нед</w:t>
      </w:r>
      <w:proofErr w:type="spellEnd"/>
      <w:r w:rsidRPr="007E78E7">
        <w:rPr>
          <w:sz w:val="22"/>
          <w:szCs w:val="22"/>
        </w:rPr>
        <w:t xml:space="preserve"> до начала специализированного </w:t>
      </w:r>
      <w:proofErr w:type="gramStart"/>
      <w:r w:rsidRPr="007E78E7">
        <w:rPr>
          <w:sz w:val="22"/>
          <w:szCs w:val="22"/>
        </w:rPr>
        <w:t xml:space="preserve">лечения </w:t>
      </w:r>
      <w:r w:rsidR="00536DB9">
        <w:rPr>
          <w:sz w:val="22"/>
          <w:szCs w:val="22"/>
        </w:rPr>
        <w:t>.</w:t>
      </w:r>
      <w:proofErr w:type="gramEnd"/>
    </w:p>
    <w:p w:rsidR="00332C41" w:rsidRPr="007E78E7" w:rsidRDefault="007E78E7" w:rsidP="00E6528A">
      <w:pPr>
        <w:pStyle w:val="ab"/>
        <w:shd w:val="clear" w:color="auto" w:fill="FFFFFF"/>
        <w:spacing w:before="0" w:beforeAutospacing="0" w:after="0" w:afterAutospacing="0" w:line="360" w:lineRule="auto"/>
        <w:rPr>
          <w:sz w:val="22"/>
          <w:szCs w:val="22"/>
        </w:rPr>
      </w:pPr>
      <w:r w:rsidRPr="007E78E7">
        <w:rPr>
          <w:sz w:val="22"/>
          <w:szCs w:val="22"/>
        </w:rPr>
        <w:t xml:space="preserve">ЛТ на область головы и шеи может являться причиной ксеростомии и дисфункции слюнных желез, что существенно повышает риск развития кариеса и ассоциированных нежелательных последствий, таких как </w:t>
      </w:r>
      <w:proofErr w:type="spellStart"/>
      <w:r w:rsidRPr="007E78E7">
        <w:rPr>
          <w:sz w:val="22"/>
          <w:szCs w:val="22"/>
        </w:rPr>
        <w:t>дентоальвеолярная</w:t>
      </w:r>
      <w:proofErr w:type="spellEnd"/>
      <w:r w:rsidRPr="007E78E7">
        <w:rPr>
          <w:sz w:val="22"/>
          <w:szCs w:val="22"/>
        </w:rPr>
        <w:t xml:space="preserve"> инфекция и </w:t>
      </w:r>
      <w:proofErr w:type="spellStart"/>
      <w:r w:rsidRPr="007E78E7">
        <w:rPr>
          <w:sz w:val="22"/>
          <w:szCs w:val="22"/>
        </w:rPr>
        <w:t>остеорадионекроз</w:t>
      </w:r>
      <w:proofErr w:type="spellEnd"/>
      <w:r w:rsidRPr="007E78E7">
        <w:rPr>
          <w:sz w:val="22"/>
          <w:szCs w:val="22"/>
        </w:rPr>
        <w:t xml:space="preserve">. ЛТ также воздействует на ткани зуба, в результате чего повышается вероятность деминерализации на фоне ксеростомии, изменения микрофлоры после ЛТ и возникает приверженность к рациону питания, ассоциированному с кариесом. Более того, инфекционные процессы в полости рта ухудшают эффективность процессов репарации после хирургического лечения, требуют усиления режимов антибактериальной терапии. </w:t>
      </w:r>
      <w:proofErr w:type="spellStart"/>
      <w:r w:rsidRPr="007E78E7">
        <w:rPr>
          <w:sz w:val="22"/>
          <w:szCs w:val="22"/>
        </w:rPr>
        <w:t>Радиоассоциированный</w:t>
      </w:r>
      <w:proofErr w:type="spellEnd"/>
      <w:r w:rsidRPr="007E78E7">
        <w:rPr>
          <w:sz w:val="22"/>
          <w:szCs w:val="22"/>
        </w:rPr>
        <w:t xml:space="preserve"> кариес и другие изменения ткани зуба могут развиться в течение первых 3 </w:t>
      </w:r>
      <w:proofErr w:type="spellStart"/>
      <w:r w:rsidRPr="007E78E7">
        <w:rPr>
          <w:sz w:val="22"/>
          <w:szCs w:val="22"/>
        </w:rPr>
        <w:t>мес</w:t>
      </w:r>
      <w:proofErr w:type="spellEnd"/>
      <w:r w:rsidRPr="007E78E7">
        <w:rPr>
          <w:sz w:val="22"/>
          <w:szCs w:val="22"/>
        </w:rPr>
        <w:t xml:space="preserve"> после завершения ЛТ. Рекомендуется в целях профилактики кариеса местные средства с фтором применять длительно после окончания ЛТ: ежедневно 1,1 % гель с фторидом натрия или гель с фторидом олова , ежедневно 1,1 % зубной порошок с фторидом натрия, искусственную слюну с фосфатом кальция</w:t>
      </w:r>
      <w:r w:rsidR="00332C41" w:rsidRPr="007E78E7">
        <w:rPr>
          <w:sz w:val="22"/>
          <w:szCs w:val="22"/>
        </w:rPr>
        <w:br/>
      </w:r>
    </w:p>
    <w:p w:rsidR="00332C41" w:rsidRPr="007E78E7" w:rsidRDefault="00536DB9" w:rsidP="00332C41">
      <w:pPr>
        <w:spacing w:line="360" w:lineRule="auto"/>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332C41" w:rsidRPr="007E78E7">
        <w:rPr>
          <w:rFonts w:ascii="Times New Roman" w:eastAsia="Times New Roman" w:hAnsi="Times New Roman" w:cs="Times New Roman"/>
          <w:lang w:eastAsia="ru-RU"/>
        </w:rPr>
        <w:t>. Список литературы</w:t>
      </w:r>
    </w:p>
    <w:p w:rsidR="00C26221" w:rsidRPr="007E78E7" w:rsidRDefault="00C26221" w:rsidP="00C26221">
      <w:pPr>
        <w:pStyle w:val="2"/>
        <w:shd w:val="clear" w:color="auto" w:fill="FFFFFF"/>
        <w:rPr>
          <w:rFonts w:ascii="Times New Roman" w:hAnsi="Times New Roman" w:cs="Times New Roman"/>
          <w:bCs/>
          <w:color w:val="auto"/>
          <w:sz w:val="22"/>
          <w:szCs w:val="22"/>
        </w:rPr>
      </w:pPr>
      <w:r w:rsidRPr="007E78E7">
        <w:rPr>
          <w:rFonts w:ascii="Times New Roman" w:hAnsi="Times New Roman" w:cs="Times New Roman"/>
          <w:color w:val="auto"/>
          <w:sz w:val="22"/>
          <w:szCs w:val="22"/>
        </w:rPr>
        <w:t xml:space="preserve">1. </w:t>
      </w:r>
      <w:r w:rsidRPr="007E78E7">
        <w:rPr>
          <w:rStyle w:val="text"/>
          <w:rFonts w:ascii="Times New Roman" w:hAnsi="Times New Roman" w:cs="Times New Roman"/>
          <w:bCs/>
          <w:color w:val="auto"/>
          <w:sz w:val="22"/>
          <w:szCs w:val="22"/>
        </w:rPr>
        <w:t>Автор</w:t>
      </w:r>
      <w:r w:rsidRPr="007E78E7">
        <w:rPr>
          <w:rFonts w:ascii="Times New Roman" w:hAnsi="Times New Roman" w:cs="Times New Roman"/>
          <w:bCs/>
          <w:color w:val="auto"/>
          <w:sz w:val="22"/>
          <w:szCs w:val="22"/>
        </w:rPr>
        <w:t xml:space="preserve">: </w:t>
      </w:r>
      <w:proofErr w:type="spellStart"/>
      <w:r w:rsidRPr="007E78E7">
        <w:rPr>
          <w:rFonts w:ascii="Times New Roman" w:hAnsi="Times New Roman" w:cs="Times New Roman"/>
          <w:bCs/>
          <w:color w:val="auto"/>
          <w:sz w:val="22"/>
          <w:szCs w:val="22"/>
        </w:rPr>
        <w:t>Пачес</w:t>
      </w:r>
      <w:proofErr w:type="spellEnd"/>
      <w:r w:rsidRPr="007E78E7">
        <w:rPr>
          <w:rFonts w:ascii="Times New Roman" w:hAnsi="Times New Roman" w:cs="Times New Roman"/>
          <w:bCs/>
          <w:color w:val="auto"/>
          <w:sz w:val="22"/>
          <w:szCs w:val="22"/>
        </w:rPr>
        <w:t xml:space="preserve"> А. И. Издательство: Практическая медицина, Россия «Опухоли головы и шеи»</w:t>
      </w:r>
    </w:p>
    <w:p w:rsidR="00E47B60" w:rsidRPr="007E78E7" w:rsidRDefault="00E47B60" w:rsidP="00E47B60">
      <w:pPr>
        <w:rPr>
          <w:rFonts w:ascii="Times New Roman" w:hAnsi="Times New Roman" w:cs="Times New Roman"/>
        </w:rPr>
      </w:pPr>
    </w:p>
    <w:p w:rsidR="00E47B60" w:rsidRPr="007E78E7" w:rsidRDefault="00C26221" w:rsidP="00E47B60">
      <w:pPr>
        <w:rPr>
          <w:rFonts w:ascii="Times New Roman" w:hAnsi="Times New Roman" w:cs="Times New Roman"/>
        </w:rPr>
      </w:pPr>
      <w:r w:rsidRPr="007E78E7">
        <w:rPr>
          <w:rFonts w:ascii="Times New Roman" w:hAnsi="Times New Roman" w:cs="Times New Roman"/>
        </w:rPr>
        <w:t>2. Клинические рекомендации «</w:t>
      </w:r>
      <w:r w:rsidR="007E78E7" w:rsidRPr="007E78E7">
        <w:rPr>
          <w:rFonts w:ascii="Times New Roman" w:hAnsi="Times New Roman" w:cs="Times New Roman"/>
        </w:rPr>
        <w:t>Злокачественные новообразования полости рта</w:t>
      </w:r>
      <w:r w:rsidRPr="007E78E7">
        <w:rPr>
          <w:rFonts w:ascii="Times New Roman" w:hAnsi="Times New Roman" w:cs="Times New Roman"/>
        </w:rPr>
        <w:t>» 2020 год</w:t>
      </w:r>
    </w:p>
    <w:p w:rsidR="00332C41" w:rsidRPr="007E78E7" w:rsidRDefault="00C26221" w:rsidP="00E47B60">
      <w:pPr>
        <w:rPr>
          <w:rFonts w:ascii="Times New Roman" w:eastAsiaTheme="majorEastAsia" w:hAnsi="Times New Roman" w:cs="Times New Roman"/>
        </w:rPr>
      </w:pPr>
      <w:r w:rsidRPr="007E78E7">
        <w:rPr>
          <w:rFonts w:ascii="Times New Roman" w:hAnsi="Times New Roman" w:cs="Times New Roman"/>
        </w:rPr>
        <w:t xml:space="preserve">3. Хирургия и онкология головы и шеи </w:t>
      </w:r>
      <w:proofErr w:type="spellStart"/>
      <w:r w:rsidRPr="007E78E7">
        <w:rPr>
          <w:rFonts w:ascii="Times New Roman" w:hAnsi="Times New Roman" w:cs="Times New Roman"/>
        </w:rPr>
        <w:t>Джатина</w:t>
      </w:r>
      <w:proofErr w:type="spellEnd"/>
      <w:r w:rsidRPr="007E78E7">
        <w:rPr>
          <w:rFonts w:ascii="Times New Roman" w:hAnsi="Times New Roman" w:cs="Times New Roman"/>
        </w:rPr>
        <w:t xml:space="preserve"> </w:t>
      </w:r>
      <w:proofErr w:type="spellStart"/>
      <w:r w:rsidRPr="007E78E7">
        <w:rPr>
          <w:rFonts w:ascii="Times New Roman" w:hAnsi="Times New Roman" w:cs="Times New Roman"/>
        </w:rPr>
        <w:t>Ша</w:t>
      </w:r>
      <w:proofErr w:type="spellEnd"/>
      <w:r w:rsidRPr="007E78E7">
        <w:rPr>
          <w:rFonts w:ascii="Times New Roman" w:hAnsi="Times New Roman" w:cs="Times New Roman"/>
        </w:rPr>
        <w:t xml:space="preserve"> (пер. с англ. под ред. академика РАН, д.м.н., профессора И.В. Решетова)</w:t>
      </w:r>
      <w:r w:rsidR="00E47B60" w:rsidRPr="007E78E7">
        <w:rPr>
          <w:rFonts w:ascii="Times New Roman" w:hAnsi="Times New Roman" w:cs="Times New Roman"/>
        </w:rPr>
        <w:t xml:space="preserve"> </w:t>
      </w:r>
      <w:r w:rsidR="00332C41" w:rsidRPr="007E78E7">
        <w:rPr>
          <w:rFonts w:ascii="Times New Roman" w:eastAsia="Times New Roman" w:hAnsi="Times New Roman" w:cs="Times New Roman"/>
          <w:lang w:eastAsia="ru-RU"/>
        </w:rPr>
        <w:t>-2023</w:t>
      </w:r>
    </w:p>
    <w:p w:rsidR="00332C41" w:rsidRPr="007E78E7" w:rsidRDefault="00332C41" w:rsidP="00332C41">
      <w:pPr>
        <w:spacing w:line="360" w:lineRule="auto"/>
        <w:rPr>
          <w:rFonts w:ascii="Times New Roman" w:eastAsia="Times New Roman" w:hAnsi="Times New Roman" w:cs="Times New Roman"/>
          <w:lang w:eastAsia="ru-RU"/>
        </w:rPr>
      </w:pPr>
    </w:p>
    <w:p w:rsidR="00332C41" w:rsidRPr="00C26221" w:rsidRDefault="00332C41" w:rsidP="00332C41">
      <w:pPr>
        <w:spacing w:line="360" w:lineRule="auto"/>
        <w:rPr>
          <w:rFonts w:ascii="Times New Roman" w:hAnsi="Times New Roman" w:cs="Times New Roman"/>
        </w:rPr>
      </w:pPr>
    </w:p>
    <w:sectPr w:rsidR="00332C41" w:rsidRPr="00C26221" w:rsidSect="005D1C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06D8B"/>
    <w:multiLevelType w:val="hybridMultilevel"/>
    <w:tmpl w:val="758AC63E"/>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 w15:restartNumberingAfterBreak="0">
    <w:nsid w:val="6A951D06"/>
    <w:multiLevelType w:val="hybridMultilevel"/>
    <w:tmpl w:val="02F85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3540B2"/>
    <w:multiLevelType w:val="hybridMultilevel"/>
    <w:tmpl w:val="38ECF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357C5D"/>
    <w:multiLevelType w:val="hybridMultilevel"/>
    <w:tmpl w:val="4C78ED4A"/>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C5E"/>
    <w:rsid w:val="001E679B"/>
    <w:rsid w:val="001E7AFA"/>
    <w:rsid w:val="001F7F11"/>
    <w:rsid w:val="002042A2"/>
    <w:rsid w:val="002950D7"/>
    <w:rsid w:val="002B05CB"/>
    <w:rsid w:val="0030588A"/>
    <w:rsid w:val="00310800"/>
    <w:rsid w:val="0032309D"/>
    <w:rsid w:val="00332C41"/>
    <w:rsid w:val="00332DE0"/>
    <w:rsid w:val="003F6D38"/>
    <w:rsid w:val="0048382E"/>
    <w:rsid w:val="004F2092"/>
    <w:rsid w:val="00536DB9"/>
    <w:rsid w:val="00562FB1"/>
    <w:rsid w:val="005D1C9F"/>
    <w:rsid w:val="006C4A52"/>
    <w:rsid w:val="006E24B8"/>
    <w:rsid w:val="00781609"/>
    <w:rsid w:val="007E78E7"/>
    <w:rsid w:val="008745E1"/>
    <w:rsid w:val="00887BCF"/>
    <w:rsid w:val="00893D6D"/>
    <w:rsid w:val="008965A4"/>
    <w:rsid w:val="00931642"/>
    <w:rsid w:val="00953D2A"/>
    <w:rsid w:val="00957CB6"/>
    <w:rsid w:val="00A85BA9"/>
    <w:rsid w:val="00AD5BC5"/>
    <w:rsid w:val="00B40526"/>
    <w:rsid w:val="00B66CA5"/>
    <w:rsid w:val="00BA0074"/>
    <w:rsid w:val="00C07EC1"/>
    <w:rsid w:val="00C26221"/>
    <w:rsid w:val="00CA0F10"/>
    <w:rsid w:val="00CF0B03"/>
    <w:rsid w:val="00D011A8"/>
    <w:rsid w:val="00D20D8F"/>
    <w:rsid w:val="00D96DFA"/>
    <w:rsid w:val="00DE5C3F"/>
    <w:rsid w:val="00E47B60"/>
    <w:rsid w:val="00E6528A"/>
    <w:rsid w:val="00E7578E"/>
    <w:rsid w:val="00EE2A9A"/>
    <w:rsid w:val="00F87C5E"/>
    <w:rsid w:val="00F910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B00BD"/>
  <w15:docId w15:val="{4B6DEAA8-4E58-47DD-8940-A4666BE0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C9F"/>
  </w:style>
  <w:style w:type="paragraph" w:styleId="1">
    <w:name w:val="heading 1"/>
    <w:basedOn w:val="a"/>
    <w:next w:val="a"/>
    <w:link w:val="10"/>
    <w:uiPriority w:val="9"/>
    <w:qFormat/>
    <w:rsid w:val="00BA007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C262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C262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BCF"/>
    <w:pPr>
      <w:ind w:left="720"/>
      <w:contextualSpacing/>
    </w:pPr>
  </w:style>
  <w:style w:type="paragraph" w:styleId="a4">
    <w:name w:val="Body Text"/>
    <w:basedOn w:val="a"/>
    <w:link w:val="a5"/>
    <w:uiPriority w:val="1"/>
    <w:qFormat/>
    <w:rsid w:val="00DE5C3F"/>
    <w:pPr>
      <w:widowControl w:val="0"/>
      <w:autoSpaceDE w:val="0"/>
      <w:autoSpaceDN w:val="0"/>
      <w:spacing w:after="0" w:line="240" w:lineRule="auto"/>
      <w:ind w:left="2795" w:firstLine="339"/>
      <w:jc w:val="both"/>
    </w:pPr>
    <w:rPr>
      <w:rFonts w:ascii="Times New Roman" w:eastAsia="Times New Roman" w:hAnsi="Times New Roman" w:cs="Times New Roman"/>
    </w:rPr>
  </w:style>
  <w:style w:type="character" w:customStyle="1" w:styleId="a5">
    <w:name w:val="Основной текст Знак"/>
    <w:basedOn w:val="a0"/>
    <w:link w:val="a4"/>
    <w:uiPriority w:val="1"/>
    <w:rsid w:val="00DE5C3F"/>
    <w:rPr>
      <w:rFonts w:ascii="Times New Roman" w:eastAsia="Times New Roman" w:hAnsi="Times New Roman" w:cs="Times New Roman"/>
    </w:rPr>
  </w:style>
  <w:style w:type="character" w:styleId="a6">
    <w:name w:val="Hyperlink"/>
    <w:basedOn w:val="a0"/>
    <w:uiPriority w:val="99"/>
    <w:unhideWhenUsed/>
    <w:rsid w:val="00781609"/>
    <w:rPr>
      <w:color w:val="0000FF"/>
      <w:u w:val="single"/>
    </w:rPr>
  </w:style>
  <w:style w:type="character" w:styleId="a7">
    <w:name w:val="Strong"/>
    <w:basedOn w:val="a0"/>
    <w:uiPriority w:val="22"/>
    <w:qFormat/>
    <w:rsid w:val="00781609"/>
    <w:rPr>
      <w:b/>
      <w:bCs/>
    </w:rPr>
  </w:style>
  <w:style w:type="paragraph" w:styleId="a8">
    <w:name w:val="Balloon Text"/>
    <w:basedOn w:val="a"/>
    <w:link w:val="a9"/>
    <w:uiPriority w:val="99"/>
    <w:semiHidden/>
    <w:unhideWhenUsed/>
    <w:rsid w:val="00BA007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A0074"/>
    <w:rPr>
      <w:rFonts w:ascii="Tahoma" w:hAnsi="Tahoma" w:cs="Tahoma"/>
      <w:sz w:val="16"/>
      <w:szCs w:val="16"/>
    </w:rPr>
  </w:style>
  <w:style w:type="character" w:customStyle="1" w:styleId="10">
    <w:name w:val="Заголовок 1 Знак"/>
    <w:basedOn w:val="a0"/>
    <w:link w:val="1"/>
    <w:uiPriority w:val="9"/>
    <w:rsid w:val="00BA0074"/>
    <w:rPr>
      <w:rFonts w:asciiTheme="majorHAnsi" w:eastAsiaTheme="majorEastAsia" w:hAnsiTheme="majorHAnsi" w:cstheme="majorBidi"/>
      <w:b/>
      <w:bCs/>
      <w:color w:val="2F5496" w:themeColor="accent1" w:themeShade="BF"/>
      <w:sz w:val="28"/>
      <w:szCs w:val="28"/>
    </w:rPr>
  </w:style>
  <w:style w:type="paragraph" w:styleId="aa">
    <w:name w:val="TOC Heading"/>
    <w:basedOn w:val="1"/>
    <w:next w:val="a"/>
    <w:uiPriority w:val="39"/>
    <w:semiHidden/>
    <w:unhideWhenUsed/>
    <w:qFormat/>
    <w:rsid w:val="00562FB1"/>
    <w:pPr>
      <w:spacing w:line="276" w:lineRule="auto"/>
      <w:outlineLvl w:val="9"/>
    </w:pPr>
  </w:style>
  <w:style w:type="paragraph" w:styleId="11">
    <w:name w:val="toc 1"/>
    <w:basedOn w:val="a"/>
    <w:next w:val="a"/>
    <w:autoRedefine/>
    <w:uiPriority w:val="39"/>
    <w:unhideWhenUsed/>
    <w:rsid w:val="00562FB1"/>
    <w:pPr>
      <w:spacing w:after="100"/>
    </w:pPr>
  </w:style>
  <w:style w:type="paragraph" w:styleId="ab">
    <w:name w:val="Normal (Web)"/>
    <w:basedOn w:val="a"/>
    <w:uiPriority w:val="99"/>
    <w:unhideWhenUsed/>
    <w:rsid w:val="00332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26221"/>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C26221"/>
    <w:rPr>
      <w:rFonts w:asciiTheme="majorHAnsi" w:eastAsiaTheme="majorEastAsia" w:hAnsiTheme="majorHAnsi" w:cstheme="majorBidi"/>
      <w:color w:val="1F3763" w:themeColor="accent1" w:themeShade="7F"/>
      <w:sz w:val="24"/>
      <w:szCs w:val="24"/>
    </w:rPr>
  </w:style>
  <w:style w:type="character" w:customStyle="1" w:styleId="text">
    <w:name w:val="text"/>
    <w:basedOn w:val="a0"/>
    <w:rsid w:val="00C26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93466">
      <w:bodyDiv w:val="1"/>
      <w:marLeft w:val="0"/>
      <w:marRight w:val="0"/>
      <w:marTop w:val="0"/>
      <w:marBottom w:val="0"/>
      <w:divBdr>
        <w:top w:val="none" w:sz="0" w:space="0" w:color="auto"/>
        <w:left w:val="none" w:sz="0" w:space="0" w:color="auto"/>
        <w:bottom w:val="none" w:sz="0" w:space="0" w:color="auto"/>
        <w:right w:val="none" w:sz="0" w:space="0" w:color="auto"/>
      </w:divBdr>
    </w:div>
    <w:div w:id="746456777">
      <w:bodyDiv w:val="1"/>
      <w:marLeft w:val="0"/>
      <w:marRight w:val="0"/>
      <w:marTop w:val="0"/>
      <w:marBottom w:val="0"/>
      <w:divBdr>
        <w:top w:val="none" w:sz="0" w:space="0" w:color="auto"/>
        <w:left w:val="none" w:sz="0" w:space="0" w:color="auto"/>
        <w:bottom w:val="none" w:sz="0" w:space="0" w:color="auto"/>
        <w:right w:val="none" w:sz="0" w:space="0" w:color="auto"/>
      </w:divBdr>
      <w:divsChild>
        <w:div w:id="2060081089">
          <w:marLeft w:val="0"/>
          <w:marRight w:val="0"/>
          <w:marTop w:val="0"/>
          <w:marBottom w:val="0"/>
          <w:divBdr>
            <w:top w:val="none" w:sz="0" w:space="0" w:color="auto"/>
            <w:left w:val="none" w:sz="0" w:space="0" w:color="auto"/>
            <w:bottom w:val="none" w:sz="0" w:space="0" w:color="auto"/>
            <w:right w:val="none" w:sz="0" w:space="0" w:color="auto"/>
          </w:divBdr>
          <w:divsChild>
            <w:div w:id="69693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1756">
      <w:bodyDiv w:val="1"/>
      <w:marLeft w:val="0"/>
      <w:marRight w:val="0"/>
      <w:marTop w:val="0"/>
      <w:marBottom w:val="0"/>
      <w:divBdr>
        <w:top w:val="none" w:sz="0" w:space="0" w:color="auto"/>
        <w:left w:val="none" w:sz="0" w:space="0" w:color="auto"/>
        <w:bottom w:val="none" w:sz="0" w:space="0" w:color="auto"/>
        <w:right w:val="none" w:sz="0" w:space="0" w:color="auto"/>
      </w:divBdr>
    </w:div>
    <w:div w:id="203006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A879C-CEBC-4885-8A10-30833EF4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17</Pages>
  <Words>5085</Words>
  <Characters>28991</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 Колышкин</dc:creator>
  <cp:lastModifiedBy>user</cp:lastModifiedBy>
  <cp:revision>5</cp:revision>
  <cp:lastPrinted>2024-01-14T06:04:00Z</cp:lastPrinted>
  <dcterms:created xsi:type="dcterms:W3CDTF">2024-01-13T13:10:00Z</dcterms:created>
  <dcterms:modified xsi:type="dcterms:W3CDTF">2024-01-14T06:07:00Z</dcterms:modified>
</cp:coreProperties>
</file>