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C4" w:rsidRDefault="00206AC4" w:rsidP="00922EFD">
      <w:pPr>
        <w:tabs>
          <w:tab w:val="left" w:pos="113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05A9">
        <w:rPr>
          <w:rFonts w:ascii="Times New Roman" w:eastAsia="Times New Roman" w:hAnsi="Times New Roman" w:cs="Times New Roman"/>
          <w:sz w:val="28"/>
          <w:szCs w:val="28"/>
        </w:rPr>
        <w:t xml:space="preserve">Перечень вопросов и </w:t>
      </w:r>
      <w:r w:rsidR="00922EFD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6505A9">
        <w:rPr>
          <w:rFonts w:ascii="Times New Roman" w:eastAsia="Times New Roman" w:hAnsi="Times New Roman" w:cs="Times New Roman"/>
          <w:sz w:val="28"/>
          <w:szCs w:val="28"/>
        </w:rPr>
        <w:t xml:space="preserve"> для самоподготовки </w:t>
      </w:r>
      <w:r w:rsidR="006505A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505A9">
        <w:rPr>
          <w:rFonts w:ascii="Times New Roman" w:eastAsia="Times New Roman" w:hAnsi="Times New Roman" w:cs="Times New Roman"/>
          <w:sz w:val="28"/>
          <w:szCs w:val="28"/>
        </w:rPr>
        <w:t xml:space="preserve"> заняти</w:t>
      </w:r>
      <w:r w:rsidR="006505A9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="006505A9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Pr="006505A9">
        <w:rPr>
          <w:rFonts w:ascii="Times New Roman" w:eastAsia="Times New Roman" w:hAnsi="Times New Roman" w:cs="Times New Roman"/>
          <w:sz w:val="28"/>
          <w:szCs w:val="28"/>
        </w:rPr>
        <w:t>Коллоквиум №</w:t>
      </w:r>
      <w:r w:rsidR="006505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05A9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Протолитическ</w:t>
      </w:r>
      <w:r w:rsidR="00905229">
        <w:rPr>
          <w:rFonts w:ascii="Times New Roman" w:eastAsia="Times New Roman" w:hAnsi="Times New Roman" w:cs="Times New Roman"/>
          <w:b/>
          <w:sz w:val="28"/>
          <w:szCs w:val="28"/>
        </w:rPr>
        <w:t>ие</w:t>
      </w:r>
      <w:proofErr w:type="spellEnd"/>
      <w:r w:rsidR="00EE4CF3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EE4CF3">
        <w:rPr>
          <w:rFonts w:ascii="Times New Roman" w:eastAsia="Times New Roman" w:hAnsi="Times New Roman" w:cs="Times New Roman"/>
          <w:b/>
          <w:sz w:val="28"/>
          <w:szCs w:val="28"/>
        </w:rPr>
        <w:t>редокс</w:t>
      </w:r>
      <w:proofErr w:type="spellEnd"/>
      <w:r w:rsidR="00B517B7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равновеси</w:t>
      </w:r>
      <w:r w:rsidR="00905229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EE4CF3">
        <w:rPr>
          <w:rFonts w:ascii="Times New Roman" w:eastAsia="Times New Roman" w:hAnsi="Times New Roman" w:cs="Times New Roman"/>
          <w:b/>
          <w:sz w:val="28"/>
          <w:szCs w:val="28"/>
        </w:rPr>
        <w:t xml:space="preserve"> в растворах. Методы титриметрического анализа</w:t>
      </w:r>
      <w:r w:rsidR="006505A9"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206AC4" w:rsidRPr="00922EFD" w:rsidRDefault="00206AC4" w:rsidP="00922EFD">
      <w:pPr>
        <w:tabs>
          <w:tab w:val="num" w:pos="851"/>
        </w:tabs>
        <w:spacing w:after="12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i/>
        </w:rPr>
        <w:tab/>
      </w:r>
      <w:r w:rsidR="006505A9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206AC4" w:rsidRDefault="00206AC4" w:rsidP="00F13E14">
      <w:pPr>
        <w:numPr>
          <w:ilvl w:val="0"/>
          <w:numId w:val="2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Поняти</w:t>
      </w:r>
      <w:r w:rsidR="006505A9">
        <w:rPr>
          <w:rFonts w:ascii="Times New Roman" w:hAnsi="Times New Roman" w:cs="Times New Roman"/>
          <w:noProof/>
          <w:color w:val="000000"/>
          <w:sz w:val="28"/>
          <w:szCs w:val="28"/>
        </w:rPr>
        <w:t>я "раствор"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, </w:t>
      </w:r>
      <w:r w:rsidR="006505A9">
        <w:rPr>
          <w:rFonts w:ascii="Times New Roman" w:hAnsi="Times New Roman" w:cs="Times New Roman"/>
          <w:noProof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растворитель</w:t>
      </w:r>
      <w:r w:rsidR="006505A9">
        <w:rPr>
          <w:rFonts w:ascii="Times New Roman" w:hAnsi="Times New Roman" w:cs="Times New Roman"/>
          <w:noProof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, классификацию растворов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AC4" w:rsidRDefault="00206AC4" w:rsidP="00F13E14">
      <w:pPr>
        <w:numPr>
          <w:ilvl w:val="0"/>
          <w:numId w:val="2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Протолитические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реакции.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Автопротолиз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воды. Константа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автопротолиза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воды, ионное произве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дение воды</w:t>
      </w:r>
      <w:r>
        <w:rPr>
          <w:rFonts w:ascii="Times New Roman" w:hAnsi="Times New Roman" w:cs="Times New Roman"/>
          <w:sz w:val="28"/>
          <w:szCs w:val="28"/>
        </w:rPr>
        <w:t xml:space="preserve">. Водородный показатель. Связь между </w:t>
      </w:r>
      <w:r w:rsidRPr="006505A9">
        <w:rPr>
          <w:rFonts w:ascii="Times New Roman" w:hAnsi="Times New Roman" w:cs="Times New Roman"/>
          <w:b/>
          <w:sz w:val="28"/>
          <w:szCs w:val="28"/>
        </w:rPr>
        <w:t>рН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505A9">
        <w:rPr>
          <w:rFonts w:ascii="Times New Roman" w:hAnsi="Times New Roman" w:cs="Times New Roman"/>
          <w:b/>
          <w:sz w:val="28"/>
          <w:szCs w:val="28"/>
        </w:rPr>
        <w:t>рОН</w:t>
      </w:r>
      <w:proofErr w:type="spellEnd"/>
      <w:r w:rsidR="006505A9">
        <w:rPr>
          <w:rFonts w:ascii="Times New Roman" w:hAnsi="Times New Roman" w:cs="Times New Roman"/>
          <w:sz w:val="28"/>
          <w:szCs w:val="28"/>
        </w:rPr>
        <w:t>.</w:t>
      </w:r>
    </w:p>
    <w:p w:rsidR="00206AC4" w:rsidRDefault="00206AC4" w:rsidP="00F13E14">
      <w:pPr>
        <w:numPr>
          <w:ilvl w:val="0"/>
          <w:numId w:val="2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Понятие </w:t>
      </w:r>
      <w:r w:rsidR="006505A9">
        <w:rPr>
          <w:rFonts w:ascii="Times New Roman" w:hAnsi="Times New Roman" w:cs="Times New Roman"/>
          <w:noProof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кислота</w:t>
      </w:r>
      <w:r w:rsidR="006505A9">
        <w:rPr>
          <w:rFonts w:ascii="Times New Roman" w:hAnsi="Times New Roman" w:cs="Times New Roman"/>
          <w:noProof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. Ионизация кислот, константа кислотности, показатель константы кислотности. Физический смысл константы кислотности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AC4" w:rsidRDefault="00206AC4" w:rsidP="00F13E14">
      <w:pPr>
        <w:numPr>
          <w:ilvl w:val="0"/>
          <w:numId w:val="2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Понятие </w:t>
      </w:r>
      <w:r w:rsidR="006505A9">
        <w:rPr>
          <w:rFonts w:ascii="Times New Roman" w:hAnsi="Times New Roman" w:cs="Times New Roman"/>
          <w:noProof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основание</w:t>
      </w:r>
      <w:r w:rsidR="006505A9">
        <w:rPr>
          <w:rFonts w:ascii="Times New Roman" w:hAnsi="Times New Roman" w:cs="Times New Roman"/>
          <w:noProof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Ионизация оснований, константа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основности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Физический смысл константы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основности</w:t>
      </w:r>
      <w:proofErr w:type="spellEnd"/>
      <w:r w:rsidR="00922EFD">
        <w:rPr>
          <w:rFonts w:ascii="Times New Roman" w:hAnsi="Times New Roman" w:cs="Times New Roman"/>
          <w:sz w:val="28"/>
          <w:szCs w:val="28"/>
        </w:rPr>
        <w:t>.</w:t>
      </w:r>
    </w:p>
    <w:p w:rsidR="00206AC4" w:rsidRDefault="00206AC4" w:rsidP="00F13E14">
      <w:pPr>
        <w:numPr>
          <w:ilvl w:val="0"/>
          <w:numId w:val="2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Сопряженная кислотно-основная пара и её силовая характеристика. Связь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сопряженной паре.</w:t>
      </w:r>
    </w:p>
    <w:p w:rsidR="00206AC4" w:rsidRDefault="00206AC4" w:rsidP="00F13E14">
      <w:pPr>
        <w:numPr>
          <w:ilvl w:val="0"/>
          <w:numId w:val="2"/>
        </w:numPr>
        <w:spacing w:after="120"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Гидролиз солей. Виды гидролиза. Степень гидролиза и ее зависимость от различных факторов.</w:t>
      </w:r>
    </w:p>
    <w:p w:rsidR="00206AC4" w:rsidRDefault="00206AC4" w:rsidP="00F13E14">
      <w:pPr>
        <w:numPr>
          <w:ilvl w:val="0"/>
          <w:numId w:val="2"/>
        </w:numPr>
        <w:spacing w:after="120"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Понятие </w:t>
      </w:r>
      <w:r w:rsidR="006505A9">
        <w:rPr>
          <w:rFonts w:ascii="Times New Roman" w:hAnsi="Times New Roman" w:cs="Times New Roman"/>
          <w:noProof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индикатор</w:t>
      </w:r>
      <w:r w:rsidR="006505A9">
        <w:rPr>
          <w:rFonts w:ascii="Times New Roman" w:hAnsi="Times New Roman" w:cs="Times New Roman"/>
          <w:noProof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. Принцип действия кислотных индикаторов. Точка перехода цвета индикатора. Интервал перехода окраски индикатора.</w:t>
      </w:r>
    </w:p>
    <w:p w:rsidR="00206AC4" w:rsidRDefault="00206AC4" w:rsidP="00F13E14">
      <w:pPr>
        <w:numPr>
          <w:ilvl w:val="0"/>
          <w:numId w:val="2"/>
        </w:numPr>
        <w:spacing w:after="120"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Закон эквивалентов, его аналитическое выражение и следствия.</w:t>
      </w:r>
    </w:p>
    <w:p w:rsidR="00206AC4" w:rsidRDefault="00206AC4" w:rsidP="00FB4879">
      <w:pPr>
        <w:numPr>
          <w:ilvl w:val="0"/>
          <w:numId w:val="2"/>
        </w:numPr>
        <w:spacing w:after="120"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 нейтрализации. Основная реакция метода, рабочие растворы. Точка эквивалентности и условие выбора индикатора в методе нейтрализации. Определение кислот, оснований, ионов солей. Эквивалент и молярная масса эквивалента кислоты, основания, соли.</w:t>
      </w:r>
    </w:p>
    <w:p w:rsidR="00206AC4" w:rsidRPr="00206AC4" w:rsidRDefault="00206AC4" w:rsidP="00F13E14">
      <w:pPr>
        <w:numPr>
          <w:ilvl w:val="0"/>
          <w:numId w:val="2"/>
        </w:numPr>
        <w:spacing w:after="120"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Понятие буферной системы как сопряженной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протолитической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пары. Классификацию буферных растворов. </w:t>
      </w:r>
    </w:p>
    <w:p w:rsidR="00206AC4" w:rsidRPr="00206AC4" w:rsidRDefault="00206AC4" w:rsidP="00F13E14">
      <w:pPr>
        <w:numPr>
          <w:ilvl w:val="0"/>
          <w:numId w:val="2"/>
        </w:numPr>
        <w:spacing w:after="120"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Механизм действия ацетатного, бикарбонатного (гидрокарбонатного), фосфатного, аммиачного, белкового, гемоглобинового буферов. </w:t>
      </w:r>
    </w:p>
    <w:p w:rsidR="00206AC4" w:rsidRPr="00206AC4" w:rsidRDefault="00206AC4" w:rsidP="00F13E14">
      <w:pPr>
        <w:numPr>
          <w:ilvl w:val="0"/>
          <w:numId w:val="2"/>
        </w:numPr>
        <w:spacing w:after="120"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Буферная </w:t>
      </w:r>
      <w:r w:rsidR="006505A9">
        <w:rPr>
          <w:rFonts w:ascii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</w:rPr>
        <w:t>мкость.</w:t>
      </w:r>
    </w:p>
    <w:p w:rsidR="00206AC4" w:rsidRPr="00206AC4" w:rsidRDefault="00206AC4" w:rsidP="00F13E14">
      <w:pPr>
        <w:numPr>
          <w:ilvl w:val="0"/>
          <w:numId w:val="2"/>
        </w:numPr>
        <w:spacing w:after="120"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FB4879">
        <w:rPr>
          <w:rFonts w:ascii="Times New Roman" w:hAnsi="Times New Roman" w:cs="Times New Roman"/>
          <w:b/>
          <w:color w:val="000000"/>
          <w:sz w:val="28"/>
          <w:szCs w:val="28"/>
        </w:rPr>
        <w:t>рН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буфера. Уравнение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Гендерсона-Гассельбаха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4E3C" w:rsidRPr="00FB4879" w:rsidRDefault="00206AC4" w:rsidP="00F13E14">
      <w:pPr>
        <w:numPr>
          <w:ilvl w:val="0"/>
          <w:numId w:val="2"/>
        </w:numPr>
        <w:spacing w:after="120"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Кислотно-основное равновесие в организме и виды его нарушений. Ацидозы и алкалозы.</w:t>
      </w:r>
    </w:p>
    <w:p w:rsidR="00064E3C" w:rsidRPr="00FB4879" w:rsidRDefault="00064E3C" w:rsidP="00FB4879">
      <w:pPr>
        <w:numPr>
          <w:ilvl w:val="0"/>
          <w:numId w:val="2"/>
        </w:numPr>
        <w:spacing w:after="120"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FB4879">
        <w:rPr>
          <w:rFonts w:ascii="Times New Roman" w:hAnsi="Times New Roman" w:cs="Times New Roman"/>
          <w:sz w:val="28"/>
          <w:szCs w:val="28"/>
        </w:rPr>
        <w:t xml:space="preserve">Понятия: степень окисления атомов в молекулах и ионах; окислитель, восстановитель, сопряженная </w:t>
      </w:r>
      <w:proofErr w:type="spellStart"/>
      <w:r w:rsidRPr="00FB4879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FB4879">
        <w:rPr>
          <w:rFonts w:ascii="Times New Roman" w:hAnsi="Times New Roman" w:cs="Times New Roman"/>
          <w:sz w:val="28"/>
          <w:szCs w:val="28"/>
        </w:rPr>
        <w:t>-восстановительная пара и её силовая характеристика (</w:t>
      </w:r>
      <w:proofErr w:type="spellStart"/>
      <w:r w:rsidRPr="00FB4879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FB4879">
        <w:rPr>
          <w:rFonts w:ascii="Times New Roman" w:hAnsi="Times New Roman" w:cs="Times New Roman"/>
          <w:sz w:val="28"/>
          <w:szCs w:val="28"/>
        </w:rPr>
        <w:t>-восстановительный потенциал), эквивалент окислителя и восстановите</w:t>
      </w:r>
      <w:r w:rsidR="00FB4879">
        <w:rPr>
          <w:rFonts w:ascii="Times New Roman" w:hAnsi="Times New Roman" w:cs="Times New Roman"/>
          <w:sz w:val="28"/>
          <w:szCs w:val="28"/>
        </w:rPr>
        <w:t>ля, молярная масса эквивалента.</w:t>
      </w:r>
    </w:p>
    <w:p w:rsidR="00064E3C" w:rsidRDefault="00064E3C" w:rsidP="00F13E14">
      <w:pPr>
        <w:pStyle w:val="Default"/>
        <w:numPr>
          <w:ilvl w:val="0"/>
          <w:numId w:val="2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</w:t>
      </w:r>
      <w:proofErr w:type="spellStart"/>
      <w:r>
        <w:rPr>
          <w:sz w:val="28"/>
          <w:szCs w:val="28"/>
        </w:rPr>
        <w:t>полуреакций</w:t>
      </w:r>
      <w:proofErr w:type="spellEnd"/>
      <w:r>
        <w:rPr>
          <w:sz w:val="28"/>
          <w:szCs w:val="28"/>
        </w:rPr>
        <w:t xml:space="preserve"> для расстановки коэффициентов в </w:t>
      </w:r>
      <w:r w:rsidR="00FB4879">
        <w:rPr>
          <w:sz w:val="28"/>
          <w:szCs w:val="28"/>
        </w:rPr>
        <w:t>ОВР.</w:t>
      </w:r>
    </w:p>
    <w:p w:rsidR="00064E3C" w:rsidRDefault="00064E3C" w:rsidP="00F13E14">
      <w:pPr>
        <w:pStyle w:val="Default"/>
        <w:numPr>
          <w:ilvl w:val="0"/>
          <w:numId w:val="2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самопроизвольного и равновесного протекания </w:t>
      </w:r>
      <w:r w:rsidR="006505A9">
        <w:rPr>
          <w:sz w:val="28"/>
          <w:szCs w:val="28"/>
        </w:rPr>
        <w:t>ОВР.</w:t>
      </w:r>
    </w:p>
    <w:p w:rsidR="00064E3C" w:rsidRDefault="00064E3C" w:rsidP="00F13E14">
      <w:pPr>
        <w:pStyle w:val="Default"/>
        <w:numPr>
          <w:ilvl w:val="0"/>
          <w:numId w:val="2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Основная реакция и рабочие реактивы метода </w:t>
      </w:r>
      <w:proofErr w:type="spellStart"/>
      <w:r>
        <w:rPr>
          <w:sz w:val="28"/>
          <w:szCs w:val="28"/>
        </w:rPr>
        <w:t>перманганатометрии</w:t>
      </w:r>
      <w:proofErr w:type="spellEnd"/>
      <w:r>
        <w:rPr>
          <w:sz w:val="28"/>
          <w:szCs w:val="28"/>
        </w:rPr>
        <w:t xml:space="preserve">. Для чего в методе </w:t>
      </w:r>
      <w:proofErr w:type="spellStart"/>
      <w:r>
        <w:rPr>
          <w:sz w:val="28"/>
          <w:szCs w:val="28"/>
        </w:rPr>
        <w:t>перманганатометрии</w:t>
      </w:r>
      <w:proofErr w:type="spellEnd"/>
      <w:r>
        <w:rPr>
          <w:sz w:val="28"/>
          <w:szCs w:val="28"/>
        </w:rPr>
        <w:t xml:space="preserve"> </w:t>
      </w:r>
      <w:r w:rsidR="006505A9">
        <w:rPr>
          <w:sz w:val="28"/>
          <w:szCs w:val="28"/>
        </w:rPr>
        <w:t>используется щавелевая кислота?</w:t>
      </w:r>
    </w:p>
    <w:p w:rsidR="00064E3C" w:rsidRDefault="00064E3C" w:rsidP="00F13E14">
      <w:pPr>
        <w:pStyle w:val="Default"/>
        <w:numPr>
          <w:ilvl w:val="0"/>
          <w:numId w:val="2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Как устанавливается точка эквива</w:t>
      </w:r>
      <w:r w:rsidR="006505A9">
        <w:rPr>
          <w:sz w:val="28"/>
          <w:szCs w:val="28"/>
        </w:rPr>
        <w:t xml:space="preserve">лентности в </w:t>
      </w:r>
      <w:proofErr w:type="spellStart"/>
      <w:r w:rsidR="006505A9">
        <w:rPr>
          <w:sz w:val="28"/>
          <w:szCs w:val="28"/>
        </w:rPr>
        <w:t>перманганатометрии</w:t>
      </w:r>
      <w:proofErr w:type="spellEnd"/>
      <w:r w:rsidR="006505A9">
        <w:rPr>
          <w:sz w:val="28"/>
          <w:szCs w:val="28"/>
        </w:rPr>
        <w:t>?</w:t>
      </w:r>
    </w:p>
    <w:p w:rsidR="00064E3C" w:rsidRDefault="00064E3C" w:rsidP="00F13E14">
      <w:pPr>
        <w:pStyle w:val="Default"/>
        <w:numPr>
          <w:ilvl w:val="0"/>
          <w:numId w:val="2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Почему </w:t>
      </w:r>
      <w:proofErr w:type="spellStart"/>
      <w:r>
        <w:rPr>
          <w:sz w:val="28"/>
          <w:szCs w:val="28"/>
        </w:rPr>
        <w:t>перманганатометрию</w:t>
      </w:r>
      <w:proofErr w:type="spellEnd"/>
      <w:r>
        <w:rPr>
          <w:sz w:val="28"/>
          <w:szCs w:val="28"/>
        </w:rPr>
        <w:t xml:space="preserve"> проводят в кислой среде? Отражается ли рН среды на титре раствора перман</w:t>
      </w:r>
      <w:r w:rsidR="006505A9">
        <w:rPr>
          <w:sz w:val="28"/>
          <w:szCs w:val="28"/>
        </w:rPr>
        <w:t>ганата калия? Ответ обосновать.</w:t>
      </w:r>
    </w:p>
    <w:p w:rsidR="00064E3C" w:rsidRDefault="00064E3C" w:rsidP="00F13E14">
      <w:pPr>
        <w:pStyle w:val="Default"/>
        <w:numPr>
          <w:ilvl w:val="0"/>
          <w:numId w:val="2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и как можно определять методом </w:t>
      </w:r>
      <w:proofErr w:type="spellStart"/>
      <w:r>
        <w:rPr>
          <w:sz w:val="28"/>
          <w:szCs w:val="28"/>
        </w:rPr>
        <w:t>перманганатометрии</w:t>
      </w:r>
      <w:proofErr w:type="spellEnd"/>
      <w:r>
        <w:rPr>
          <w:sz w:val="28"/>
          <w:szCs w:val="28"/>
        </w:rPr>
        <w:t xml:space="preserve"> (прямое, обратное и косвенное титров</w:t>
      </w:r>
      <w:r w:rsidR="006505A9">
        <w:rPr>
          <w:sz w:val="28"/>
          <w:szCs w:val="28"/>
        </w:rPr>
        <w:t>ание)?</w:t>
      </w:r>
    </w:p>
    <w:p w:rsidR="00064E3C" w:rsidRDefault="00064E3C" w:rsidP="00F13E14">
      <w:pPr>
        <w:pStyle w:val="Default"/>
        <w:numPr>
          <w:ilvl w:val="0"/>
          <w:numId w:val="2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свойства проявляет перекись водорода в реакции </w:t>
      </w:r>
      <w:r w:rsidR="006505A9">
        <w:rPr>
          <w:sz w:val="28"/>
          <w:szCs w:val="28"/>
        </w:rPr>
        <w:t>с перманганатом калия и почему?</w:t>
      </w:r>
    </w:p>
    <w:p w:rsidR="00064E3C" w:rsidRDefault="00064E3C" w:rsidP="00F13E14">
      <w:pPr>
        <w:pStyle w:val="Default"/>
        <w:numPr>
          <w:ilvl w:val="0"/>
          <w:numId w:val="2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Основная реакция и рабо</w:t>
      </w:r>
      <w:r w:rsidR="006505A9">
        <w:rPr>
          <w:sz w:val="28"/>
          <w:szCs w:val="28"/>
        </w:rPr>
        <w:t xml:space="preserve">чие реактивы метода </w:t>
      </w:r>
      <w:proofErr w:type="spellStart"/>
      <w:r w:rsidR="00FB4879">
        <w:rPr>
          <w:sz w:val="28"/>
          <w:szCs w:val="28"/>
        </w:rPr>
        <w:t>й</w:t>
      </w:r>
      <w:r w:rsidR="006505A9">
        <w:rPr>
          <w:sz w:val="28"/>
          <w:szCs w:val="28"/>
        </w:rPr>
        <w:t>одометрии</w:t>
      </w:r>
      <w:proofErr w:type="spellEnd"/>
      <w:r w:rsidR="006505A9">
        <w:rPr>
          <w:sz w:val="28"/>
          <w:szCs w:val="28"/>
        </w:rPr>
        <w:t>.</w:t>
      </w:r>
    </w:p>
    <w:p w:rsidR="00064E3C" w:rsidRPr="00064E3C" w:rsidRDefault="00064E3C" w:rsidP="00F13E14">
      <w:pPr>
        <w:pStyle w:val="Default"/>
        <w:numPr>
          <w:ilvl w:val="0"/>
          <w:numId w:val="2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Как устанавливается точка эквив</w:t>
      </w:r>
      <w:r w:rsidR="006505A9">
        <w:rPr>
          <w:sz w:val="28"/>
          <w:szCs w:val="28"/>
        </w:rPr>
        <w:t xml:space="preserve">алентности в методе </w:t>
      </w:r>
      <w:proofErr w:type="spellStart"/>
      <w:r w:rsidR="00FB4879">
        <w:rPr>
          <w:sz w:val="28"/>
          <w:szCs w:val="28"/>
        </w:rPr>
        <w:t>й</w:t>
      </w:r>
      <w:r w:rsidR="006505A9">
        <w:rPr>
          <w:sz w:val="28"/>
          <w:szCs w:val="28"/>
        </w:rPr>
        <w:t>одометрии</w:t>
      </w:r>
      <w:proofErr w:type="spellEnd"/>
      <w:r w:rsidR="006505A9">
        <w:rPr>
          <w:sz w:val="28"/>
          <w:szCs w:val="28"/>
        </w:rPr>
        <w:t>?</w:t>
      </w:r>
    </w:p>
    <w:p w:rsidR="00064E3C" w:rsidRPr="00064E3C" w:rsidRDefault="00064E3C" w:rsidP="00F13E14">
      <w:pPr>
        <w:pStyle w:val="Default"/>
        <w:numPr>
          <w:ilvl w:val="0"/>
          <w:numId w:val="2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и как можно определять методом </w:t>
      </w:r>
      <w:proofErr w:type="spellStart"/>
      <w:r w:rsidR="00FB4879">
        <w:rPr>
          <w:sz w:val="28"/>
          <w:szCs w:val="28"/>
        </w:rPr>
        <w:t>й</w:t>
      </w:r>
      <w:r>
        <w:rPr>
          <w:sz w:val="28"/>
          <w:szCs w:val="28"/>
        </w:rPr>
        <w:t>одометрии</w:t>
      </w:r>
      <w:proofErr w:type="spellEnd"/>
      <w:r>
        <w:rPr>
          <w:sz w:val="28"/>
          <w:szCs w:val="28"/>
        </w:rPr>
        <w:t xml:space="preserve"> (прямое, об</w:t>
      </w:r>
      <w:r w:rsidR="006505A9">
        <w:rPr>
          <w:sz w:val="28"/>
          <w:szCs w:val="28"/>
        </w:rPr>
        <w:t>ратное и косвенное титрование)?</w:t>
      </w:r>
    </w:p>
    <w:p w:rsidR="00064E3C" w:rsidRDefault="00064E3C" w:rsidP="006505A9">
      <w:pPr>
        <w:pStyle w:val="Default"/>
        <w:numPr>
          <w:ilvl w:val="0"/>
          <w:numId w:val="2"/>
        </w:num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м</w:t>
      </w:r>
      <w:r w:rsidR="006505A9">
        <w:rPr>
          <w:sz w:val="28"/>
          <w:szCs w:val="28"/>
        </w:rPr>
        <w:t>етодов оксидиметрии в медицине.</w:t>
      </w:r>
    </w:p>
    <w:p w:rsidR="00206AC4" w:rsidRPr="00922EFD" w:rsidRDefault="00206AC4" w:rsidP="00922EF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6505A9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>меть:</w:t>
      </w:r>
    </w:p>
    <w:p w:rsidR="00206AC4" w:rsidRDefault="00206AC4" w:rsidP="00922EF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Рассчитывать молярную, эквивалентную, процентную,</w:t>
      </w:r>
      <w:r w:rsidR="00064E3C">
        <w:rPr>
          <w:rFonts w:ascii="Times New Roman" w:hAnsi="Times New Roman" w:cs="Times New Roman"/>
          <w:sz w:val="28"/>
          <w:szCs w:val="28"/>
        </w:rPr>
        <w:t xml:space="preserve"> моляльную концентрацию</w:t>
      </w:r>
      <w:r w:rsidR="006505A9">
        <w:rPr>
          <w:rFonts w:ascii="Times New Roman" w:hAnsi="Times New Roman" w:cs="Times New Roman"/>
          <w:sz w:val="28"/>
          <w:szCs w:val="28"/>
        </w:rPr>
        <w:t xml:space="preserve"> растворов.</w:t>
      </w:r>
    </w:p>
    <w:p w:rsidR="00206AC4" w:rsidRDefault="00206AC4" w:rsidP="00F13E14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титр по определяемому веществу.</w:t>
      </w:r>
    </w:p>
    <w:p w:rsidR="00206AC4" w:rsidRDefault="00206AC4" w:rsidP="00922EF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Производить расч</w:t>
      </w:r>
      <w:r w:rsidR="006505A9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 рН растворов сил</w:t>
      </w:r>
      <w:r w:rsidR="00064E3C">
        <w:rPr>
          <w:rFonts w:ascii="Times New Roman" w:hAnsi="Times New Roman" w:cs="Times New Roman"/>
          <w:sz w:val="28"/>
          <w:szCs w:val="28"/>
        </w:rPr>
        <w:t>ьных и слабых кислот, оснований, солей.</w:t>
      </w:r>
    </w:p>
    <w:p w:rsidR="00206AC4" w:rsidRDefault="00206AC4" w:rsidP="00F13E14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Рассчитывать степень гидролиза, рН растворов кислот, оснований, солей.</w:t>
      </w:r>
    </w:p>
    <w:p w:rsidR="00206AC4" w:rsidRDefault="00206AC4" w:rsidP="00F13E14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Записывать буферные системы крови: гидрокарбонатная, фосфатная, гемоглобиновая, протеиновая; п</w:t>
      </w:r>
      <w:r w:rsidR="006505A9">
        <w:rPr>
          <w:rFonts w:ascii="Times New Roman" w:hAnsi="Times New Roman" w:cs="Times New Roman"/>
          <w:sz w:val="28"/>
          <w:szCs w:val="28"/>
        </w:rPr>
        <w:t>оказывать механизм их действия.</w:t>
      </w:r>
    </w:p>
    <w:p w:rsidR="00206AC4" w:rsidRDefault="00206AC4" w:rsidP="00F13E14">
      <w:pPr>
        <w:numPr>
          <w:ilvl w:val="0"/>
          <w:numId w:val="3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метод титриметрического анализа для количественного определения натрия гидроксида,</w:t>
      </w:r>
      <w:r w:rsidR="006505A9">
        <w:rPr>
          <w:rFonts w:ascii="Times New Roman" w:hAnsi="Times New Roman" w:cs="Times New Roman"/>
          <w:sz w:val="28"/>
          <w:szCs w:val="28"/>
        </w:rPr>
        <w:t xml:space="preserve"> кислотности желудочного сока, </w:t>
      </w:r>
      <w:r>
        <w:rPr>
          <w:rFonts w:ascii="Times New Roman" w:hAnsi="Times New Roman" w:cs="Times New Roman"/>
          <w:sz w:val="28"/>
          <w:szCs w:val="28"/>
        </w:rPr>
        <w:t xml:space="preserve">буферной </w:t>
      </w:r>
      <w:r w:rsidR="006505A9">
        <w:rPr>
          <w:rFonts w:ascii="Times New Roman" w:hAnsi="Times New Roman" w:cs="Times New Roman"/>
          <w:sz w:val="28"/>
          <w:szCs w:val="28"/>
        </w:rPr>
        <w:t>ёмкости сыворотки крови.</w:t>
      </w:r>
    </w:p>
    <w:p w:rsidR="00064E3C" w:rsidRDefault="00064E3C" w:rsidP="00F13E14">
      <w:pPr>
        <w:numPr>
          <w:ilvl w:val="0"/>
          <w:numId w:val="3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Расставлять коэффициенты в уравнениях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-восстановительных реакций методом ионно-электронного баланса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полуреакций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06AC4" w:rsidRDefault="006505A9" w:rsidP="00FB4879">
      <w:pPr>
        <w:spacing w:before="120" w:after="120" w:line="240" w:lineRule="auto"/>
        <w:ind w:left="1078" w:hanging="22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206AC4">
        <w:rPr>
          <w:rFonts w:ascii="Times New Roman" w:hAnsi="Times New Roman" w:cs="Times New Roman"/>
          <w:i/>
          <w:sz w:val="28"/>
          <w:szCs w:val="28"/>
        </w:rPr>
        <w:t>ладеть:</w:t>
      </w:r>
    </w:p>
    <w:p w:rsidR="00206AC4" w:rsidRDefault="00206AC4" w:rsidP="00922EFD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Методами расч</w:t>
      </w:r>
      <w:r w:rsidR="006505A9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та количественного показателей (массы, концентраций, объемов) в титриметрическом анализе.</w:t>
      </w:r>
    </w:p>
    <w:p w:rsidR="00206AC4" w:rsidRDefault="00206AC4" w:rsidP="00F13E14">
      <w:pPr>
        <w:pStyle w:val="a4"/>
        <w:numPr>
          <w:ilvl w:val="0"/>
          <w:numId w:val="4"/>
        </w:numPr>
        <w:tabs>
          <w:tab w:val="left" w:pos="1134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Знаниями методов диагностики нарушений кислотно-щелочного равновесия в организме.</w:t>
      </w:r>
    </w:p>
    <w:p w:rsidR="00922EFD" w:rsidRDefault="00922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F1824" w:rsidRPr="00C37662" w:rsidRDefault="000F1824" w:rsidP="00922EFD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766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Перечень практических умений по изучаемой теме.</w:t>
      </w:r>
    </w:p>
    <w:p w:rsidR="000F1824" w:rsidRPr="00E93064" w:rsidRDefault="000F1824" w:rsidP="00F13E14">
      <w:pPr>
        <w:pStyle w:val="a4"/>
        <w:tabs>
          <w:tab w:val="left" w:pos="993"/>
        </w:tabs>
        <w:spacing w:before="120"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93064">
        <w:rPr>
          <w:rFonts w:ascii="Times New Roman" w:hAnsi="Times New Roman" w:cs="Times New Roman"/>
          <w:sz w:val="28"/>
          <w:szCs w:val="28"/>
        </w:rPr>
        <w:t xml:space="preserve">Рассчитывать молярную, эквивалентную, процентную, концентрацию растворов,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93064">
        <w:rPr>
          <w:rFonts w:ascii="Times New Roman" w:hAnsi="Times New Roman" w:cs="Times New Roman"/>
          <w:sz w:val="28"/>
          <w:szCs w:val="28"/>
        </w:rPr>
        <w:t>ассчитывать титр по определяемому веществу.</w:t>
      </w:r>
    </w:p>
    <w:p w:rsidR="000F1824" w:rsidRDefault="000F1824" w:rsidP="00F13E14">
      <w:pPr>
        <w:pStyle w:val="a4"/>
        <w:tabs>
          <w:tab w:val="left" w:pos="993"/>
        </w:tabs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Рассчитывать</w:t>
      </w:r>
      <w:r w:rsidRPr="00BE3903">
        <w:rPr>
          <w:rFonts w:ascii="Times New Roman" w:hAnsi="Times New Roman" w:cs="Times New Roman"/>
          <w:sz w:val="28"/>
          <w:szCs w:val="28"/>
        </w:rPr>
        <w:t xml:space="preserve"> рН растворов сильных и слабых кислот, оснований</w:t>
      </w:r>
      <w:r>
        <w:rPr>
          <w:rFonts w:ascii="Times New Roman" w:hAnsi="Times New Roman" w:cs="Times New Roman"/>
          <w:sz w:val="28"/>
          <w:szCs w:val="28"/>
        </w:rPr>
        <w:t>, растворов солей, рН буферных растворов.</w:t>
      </w:r>
    </w:p>
    <w:p w:rsidR="000F1824" w:rsidRDefault="000F1824" w:rsidP="00F13E14">
      <w:pPr>
        <w:pStyle w:val="a4"/>
        <w:tabs>
          <w:tab w:val="left" w:pos="993"/>
        </w:tabs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Подбирать подходящий буферный раствор по заданному значению рН. </w:t>
      </w:r>
    </w:p>
    <w:p w:rsidR="000F1824" w:rsidRPr="00BE3903" w:rsidRDefault="000F1824" w:rsidP="00F13E14">
      <w:pPr>
        <w:pStyle w:val="a4"/>
        <w:tabs>
          <w:tab w:val="left" w:pos="993"/>
        </w:tabs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Рассчитывать объ</w:t>
      </w:r>
      <w:r w:rsidR="002153E5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мы растворов компонентов буферного раствора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рН, используя уравнение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Гендерсона-Гассельбаха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B4879" w:rsidRPr="00D008CE" w:rsidRDefault="000F1824" w:rsidP="00D008CE">
      <w:pPr>
        <w:pStyle w:val="a4"/>
        <w:tabs>
          <w:tab w:val="left" w:pos="993"/>
        </w:tabs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93064">
        <w:rPr>
          <w:rFonts w:ascii="Times New Roman" w:hAnsi="Times New Roman" w:cs="Times New Roman"/>
          <w:sz w:val="28"/>
          <w:szCs w:val="28"/>
        </w:rPr>
        <w:t xml:space="preserve">Применять метод </w:t>
      </w:r>
      <w:r>
        <w:rPr>
          <w:rFonts w:ascii="Times New Roman" w:hAnsi="Times New Roman" w:cs="Times New Roman"/>
          <w:sz w:val="28"/>
          <w:szCs w:val="28"/>
        </w:rPr>
        <w:t>нейтрализации</w:t>
      </w:r>
      <w:r w:rsidRPr="00E93064">
        <w:rPr>
          <w:rFonts w:ascii="Times New Roman" w:hAnsi="Times New Roman" w:cs="Times New Roman"/>
          <w:sz w:val="28"/>
          <w:szCs w:val="28"/>
        </w:rPr>
        <w:t xml:space="preserve"> для количественного определения натрия гидроксида,</w:t>
      </w:r>
      <w:r w:rsidR="006505A9">
        <w:rPr>
          <w:rFonts w:ascii="Times New Roman" w:hAnsi="Times New Roman" w:cs="Times New Roman"/>
          <w:sz w:val="28"/>
          <w:szCs w:val="28"/>
        </w:rPr>
        <w:t xml:space="preserve"> кислотности желудочного сока, </w:t>
      </w:r>
      <w:r w:rsidRPr="00E93064">
        <w:rPr>
          <w:rFonts w:ascii="Times New Roman" w:hAnsi="Times New Roman" w:cs="Times New Roman"/>
          <w:sz w:val="28"/>
          <w:szCs w:val="28"/>
        </w:rPr>
        <w:t xml:space="preserve">буферной </w:t>
      </w:r>
      <w:r w:rsidR="00FB4879">
        <w:rPr>
          <w:rFonts w:ascii="Times New Roman" w:hAnsi="Times New Roman" w:cs="Times New Roman"/>
          <w:sz w:val="28"/>
          <w:szCs w:val="28"/>
        </w:rPr>
        <w:t>ё</w:t>
      </w:r>
      <w:r w:rsidRPr="00E93064">
        <w:rPr>
          <w:rFonts w:ascii="Times New Roman" w:hAnsi="Times New Roman" w:cs="Times New Roman"/>
          <w:sz w:val="28"/>
          <w:szCs w:val="28"/>
        </w:rPr>
        <w:t>мкости сыворотки крови.</w:t>
      </w:r>
      <w:r>
        <w:rPr>
          <w:rFonts w:ascii="Times New Roman" w:hAnsi="Times New Roman" w:cs="Times New Roman"/>
          <w:sz w:val="28"/>
          <w:szCs w:val="28"/>
        </w:rPr>
        <w:t xml:space="preserve"> Обоснованно подбирать индикаторы в методе нейтрализации.</w:t>
      </w:r>
    </w:p>
    <w:sectPr w:rsidR="00FB4879" w:rsidRPr="00D008CE" w:rsidSect="00F13E1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65893"/>
    <w:multiLevelType w:val="hybridMultilevel"/>
    <w:tmpl w:val="9C8ACCB4"/>
    <w:lvl w:ilvl="0" w:tplc="96549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306A1"/>
    <w:multiLevelType w:val="hybridMultilevel"/>
    <w:tmpl w:val="E4AACA6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31792D"/>
    <w:multiLevelType w:val="multilevel"/>
    <w:tmpl w:val="01128C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b w:val="0"/>
      </w:rPr>
    </w:lvl>
  </w:abstractNum>
  <w:abstractNum w:abstractNumId="3">
    <w:nsid w:val="727F3B3C"/>
    <w:multiLevelType w:val="hybridMultilevel"/>
    <w:tmpl w:val="42D2D30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3178CC"/>
    <w:multiLevelType w:val="multilevel"/>
    <w:tmpl w:val="147C2A20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C4"/>
    <w:rsid w:val="00064E3C"/>
    <w:rsid w:val="000F1824"/>
    <w:rsid w:val="001C298C"/>
    <w:rsid w:val="00206AC4"/>
    <w:rsid w:val="002153E5"/>
    <w:rsid w:val="00221CFF"/>
    <w:rsid w:val="006505A9"/>
    <w:rsid w:val="00905229"/>
    <w:rsid w:val="00922EFD"/>
    <w:rsid w:val="00A64A0B"/>
    <w:rsid w:val="00B517B7"/>
    <w:rsid w:val="00D008CE"/>
    <w:rsid w:val="00EE4CF3"/>
    <w:rsid w:val="00F13E14"/>
    <w:rsid w:val="00FB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206AC4"/>
  </w:style>
  <w:style w:type="paragraph" w:styleId="a4">
    <w:name w:val="List Paragraph"/>
    <w:basedOn w:val="a"/>
    <w:link w:val="a3"/>
    <w:uiPriority w:val="34"/>
    <w:qFormat/>
    <w:rsid w:val="00206AC4"/>
    <w:pPr>
      <w:ind w:left="720"/>
      <w:contextualSpacing/>
    </w:pPr>
  </w:style>
  <w:style w:type="paragraph" w:customStyle="1" w:styleId="Default">
    <w:name w:val="Default"/>
    <w:rsid w:val="00064E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206AC4"/>
  </w:style>
  <w:style w:type="paragraph" w:styleId="a4">
    <w:name w:val="List Paragraph"/>
    <w:basedOn w:val="a"/>
    <w:link w:val="a3"/>
    <w:uiPriority w:val="34"/>
    <w:qFormat/>
    <w:rsid w:val="00206AC4"/>
    <w:pPr>
      <w:ind w:left="720"/>
      <w:contextualSpacing/>
    </w:pPr>
  </w:style>
  <w:style w:type="paragraph" w:customStyle="1" w:styleId="Default">
    <w:name w:val="Default"/>
    <w:rsid w:val="00064E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Борисовна</dc:creator>
  <cp:lastModifiedBy>Людмила</cp:lastModifiedBy>
  <cp:revision>13</cp:revision>
  <dcterms:created xsi:type="dcterms:W3CDTF">2016-03-04T06:19:00Z</dcterms:created>
  <dcterms:modified xsi:type="dcterms:W3CDTF">2017-03-05T14:47:00Z</dcterms:modified>
</cp:coreProperties>
</file>