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A78" w:rsidRDefault="003606C8">
      <w:pPr>
        <w:spacing w:after="0" w:line="271" w:lineRule="auto"/>
        <w:jc w:val="center"/>
      </w:pPr>
      <w:r>
        <w:t xml:space="preserve">ФГБОУ ВО "Красноярский государственный медицинский университет имени профессора </w:t>
      </w:r>
      <w:proofErr w:type="spellStart"/>
      <w:r>
        <w:t>В.Ф.Войно-Ясенецкого</w:t>
      </w:r>
      <w:proofErr w:type="spellEnd"/>
      <w:r>
        <w:t xml:space="preserve">" Министерства здравоохранения Российской Федерации </w:t>
      </w:r>
    </w:p>
    <w:p w:rsidR="00C73A78" w:rsidRDefault="003606C8">
      <w:pPr>
        <w:spacing w:after="264" w:line="259" w:lineRule="auto"/>
        <w:ind w:left="0" w:right="0" w:firstLine="0"/>
        <w:jc w:val="left"/>
      </w:pPr>
      <w:r>
        <w:rPr>
          <w:sz w:val="30"/>
        </w:rPr>
        <w:t xml:space="preserve"> </w:t>
      </w:r>
    </w:p>
    <w:p w:rsidR="00C73A78" w:rsidRDefault="003606C8">
      <w:pPr>
        <w:spacing w:after="0"/>
        <w:ind w:left="1854" w:right="9"/>
      </w:pPr>
      <w:r>
        <w:t xml:space="preserve">Кафедра анестезиологии и реаниматологии ИПО </w:t>
      </w:r>
    </w:p>
    <w:p w:rsidR="00C73A78" w:rsidRDefault="003606C8">
      <w:pPr>
        <w:spacing w:after="0" w:line="259" w:lineRule="auto"/>
        <w:ind w:left="0" w:right="0" w:firstLine="0"/>
        <w:jc w:val="left"/>
      </w:pPr>
      <w:r>
        <w:rPr>
          <w:sz w:val="30"/>
        </w:rPr>
        <w:t xml:space="preserve"> </w:t>
      </w:r>
    </w:p>
    <w:p w:rsidR="00C73A78" w:rsidRDefault="003606C8">
      <w:pPr>
        <w:spacing w:after="41" w:line="259" w:lineRule="auto"/>
        <w:ind w:left="0" w:right="0" w:firstLine="0"/>
        <w:jc w:val="left"/>
      </w:pPr>
      <w:r>
        <w:rPr>
          <w:sz w:val="27"/>
        </w:rPr>
        <w:t xml:space="preserve"> </w:t>
      </w:r>
    </w:p>
    <w:p w:rsidR="00C73A78" w:rsidRDefault="003606C8">
      <w:pPr>
        <w:spacing w:after="0" w:line="259" w:lineRule="auto"/>
        <w:ind w:left="0" w:right="273" w:firstLine="0"/>
        <w:jc w:val="right"/>
      </w:pPr>
      <w:proofErr w:type="gramStart"/>
      <w:r>
        <w:t>Зав .</w:t>
      </w:r>
      <w:proofErr w:type="spellStart"/>
      <w:r>
        <w:t>кафедрой</w:t>
      </w:r>
      <w:proofErr w:type="gramEnd"/>
      <w:r>
        <w:t>:ДМН</w:t>
      </w:r>
      <w:proofErr w:type="spellEnd"/>
      <w:r>
        <w:t xml:space="preserve">, профессор </w:t>
      </w:r>
      <w:proofErr w:type="spellStart"/>
      <w:r>
        <w:t>Грицан</w:t>
      </w:r>
      <w:proofErr w:type="spellEnd"/>
      <w:r>
        <w:t xml:space="preserve"> А. И. </w:t>
      </w:r>
    </w:p>
    <w:p w:rsidR="00C73A78" w:rsidRDefault="003606C8">
      <w:pPr>
        <w:spacing w:after="0" w:line="259" w:lineRule="auto"/>
        <w:ind w:left="0" w:right="0" w:firstLine="0"/>
        <w:jc w:val="left"/>
      </w:pPr>
      <w:r>
        <w:rPr>
          <w:sz w:val="30"/>
        </w:rPr>
        <w:t xml:space="preserve"> </w:t>
      </w:r>
    </w:p>
    <w:p w:rsidR="00C73A78" w:rsidRDefault="003606C8">
      <w:pPr>
        <w:spacing w:after="0" w:line="259" w:lineRule="auto"/>
        <w:ind w:left="0" w:right="0" w:firstLine="0"/>
        <w:jc w:val="left"/>
      </w:pPr>
      <w:r>
        <w:rPr>
          <w:sz w:val="30"/>
        </w:rPr>
        <w:t xml:space="preserve"> </w:t>
      </w:r>
    </w:p>
    <w:p w:rsidR="00C73A78" w:rsidRDefault="003606C8">
      <w:pPr>
        <w:spacing w:after="0" w:line="259" w:lineRule="auto"/>
        <w:ind w:left="0" w:right="0" w:firstLine="0"/>
        <w:jc w:val="left"/>
      </w:pPr>
      <w:r>
        <w:rPr>
          <w:sz w:val="30"/>
        </w:rPr>
        <w:t xml:space="preserve"> </w:t>
      </w:r>
    </w:p>
    <w:p w:rsidR="00C73A78" w:rsidRDefault="003606C8">
      <w:pPr>
        <w:spacing w:after="2" w:line="259" w:lineRule="auto"/>
        <w:ind w:left="0" w:right="0" w:firstLine="0"/>
        <w:jc w:val="left"/>
      </w:pPr>
      <w:r>
        <w:rPr>
          <w:sz w:val="30"/>
        </w:rPr>
        <w:t xml:space="preserve"> </w:t>
      </w:r>
    </w:p>
    <w:p w:rsidR="00C73A78" w:rsidRDefault="003606C8">
      <w:pPr>
        <w:spacing w:after="0"/>
        <w:ind w:left="2521" w:right="9" w:hanging="1272"/>
      </w:pPr>
      <w:r>
        <w:t>Реферат на тему: «</w:t>
      </w:r>
      <w:proofErr w:type="spellStart"/>
      <w:r>
        <w:t>Периоперационное</w:t>
      </w:r>
      <w:proofErr w:type="spellEnd"/>
      <w:r>
        <w:t xml:space="preserve"> ведение пациентов с сопутствующим сахарным диабетом» </w:t>
      </w:r>
    </w:p>
    <w:p w:rsidR="00C73A78" w:rsidRDefault="003606C8">
      <w:pPr>
        <w:spacing w:after="0" w:line="259" w:lineRule="auto"/>
        <w:ind w:left="0" w:right="0" w:firstLine="0"/>
        <w:jc w:val="left"/>
      </w:pPr>
      <w:r>
        <w:rPr>
          <w:sz w:val="30"/>
        </w:rPr>
        <w:t xml:space="preserve"> </w:t>
      </w:r>
    </w:p>
    <w:p w:rsidR="00C73A78" w:rsidRDefault="003606C8">
      <w:pPr>
        <w:spacing w:after="0" w:line="259" w:lineRule="auto"/>
        <w:ind w:left="0" w:right="0" w:firstLine="0"/>
        <w:jc w:val="left"/>
      </w:pPr>
      <w:r>
        <w:rPr>
          <w:sz w:val="30"/>
        </w:rPr>
        <w:t xml:space="preserve"> </w:t>
      </w:r>
    </w:p>
    <w:p w:rsidR="00C73A78" w:rsidRDefault="003606C8">
      <w:pPr>
        <w:spacing w:after="0" w:line="259" w:lineRule="auto"/>
        <w:ind w:left="0" w:right="0" w:firstLine="0"/>
        <w:jc w:val="left"/>
      </w:pPr>
      <w:r>
        <w:rPr>
          <w:sz w:val="30"/>
        </w:rPr>
        <w:t xml:space="preserve"> </w:t>
      </w:r>
    </w:p>
    <w:p w:rsidR="00C73A78" w:rsidRDefault="003606C8">
      <w:pPr>
        <w:spacing w:after="0" w:line="259" w:lineRule="auto"/>
        <w:ind w:left="0" w:right="0" w:firstLine="0"/>
        <w:jc w:val="left"/>
      </w:pPr>
      <w:r>
        <w:rPr>
          <w:sz w:val="30"/>
        </w:rPr>
        <w:t xml:space="preserve"> </w:t>
      </w:r>
    </w:p>
    <w:p w:rsidR="00C73A78" w:rsidRDefault="003606C8">
      <w:pPr>
        <w:spacing w:after="0" w:line="259" w:lineRule="auto"/>
        <w:ind w:left="0" w:right="0" w:firstLine="0"/>
        <w:jc w:val="left"/>
      </w:pPr>
      <w:r>
        <w:rPr>
          <w:sz w:val="30"/>
        </w:rPr>
        <w:t xml:space="preserve"> </w:t>
      </w:r>
    </w:p>
    <w:p w:rsidR="00C73A78" w:rsidRDefault="003606C8">
      <w:pPr>
        <w:spacing w:after="0" w:line="259" w:lineRule="auto"/>
        <w:ind w:left="0" w:right="0" w:firstLine="0"/>
        <w:jc w:val="left"/>
      </w:pPr>
      <w:r>
        <w:rPr>
          <w:sz w:val="30"/>
        </w:rPr>
        <w:t xml:space="preserve"> </w:t>
      </w:r>
    </w:p>
    <w:p w:rsidR="00C73A78" w:rsidRDefault="003606C8">
      <w:pPr>
        <w:spacing w:after="0" w:line="259" w:lineRule="auto"/>
        <w:ind w:left="0" w:right="0" w:firstLine="0"/>
        <w:jc w:val="left"/>
      </w:pPr>
      <w:r>
        <w:rPr>
          <w:sz w:val="30"/>
        </w:rPr>
        <w:t xml:space="preserve"> </w:t>
      </w:r>
    </w:p>
    <w:p w:rsidR="00C73A78" w:rsidRDefault="003606C8">
      <w:pPr>
        <w:spacing w:after="0" w:line="259" w:lineRule="auto"/>
        <w:ind w:left="0" w:right="0" w:firstLine="0"/>
        <w:jc w:val="left"/>
      </w:pPr>
      <w:r>
        <w:rPr>
          <w:sz w:val="30"/>
        </w:rPr>
        <w:t xml:space="preserve"> </w:t>
      </w:r>
    </w:p>
    <w:p w:rsidR="00C73A78" w:rsidRDefault="003606C8">
      <w:pPr>
        <w:spacing w:after="66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C73A78" w:rsidRDefault="00831C5F" w:rsidP="00831C5F">
      <w:pPr>
        <w:spacing w:after="28"/>
        <w:ind w:left="5767" w:right="239" w:firstLine="0"/>
      </w:pPr>
      <w:r>
        <w:t>Выполнил</w:t>
      </w:r>
      <w:r w:rsidR="003606C8">
        <w:t>а</w:t>
      </w:r>
      <w:r>
        <w:t xml:space="preserve">: </w:t>
      </w:r>
      <w:r w:rsidR="003606C8">
        <w:t xml:space="preserve">Ординатор кафедры анестезиологии и реаниматологии </w:t>
      </w:r>
      <w:proofErr w:type="spellStart"/>
      <w:r>
        <w:t>БезлепкинаА.М</w:t>
      </w:r>
      <w:proofErr w:type="spellEnd"/>
      <w:r>
        <w:t>.</w:t>
      </w:r>
    </w:p>
    <w:p w:rsidR="00C73A78" w:rsidRDefault="003606C8">
      <w:pPr>
        <w:spacing w:after="0" w:line="259" w:lineRule="auto"/>
        <w:ind w:left="0" w:right="0" w:firstLine="0"/>
        <w:jc w:val="left"/>
      </w:pPr>
      <w:r>
        <w:rPr>
          <w:sz w:val="30"/>
        </w:rPr>
        <w:t xml:space="preserve"> </w:t>
      </w:r>
    </w:p>
    <w:p w:rsidR="00C73A78" w:rsidRDefault="003606C8">
      <w:pPr>
        <w:spacing w:after="0" w:line="259" w:lineRule="auto"/>
        <w:ind w:left="0" w:right="0" w:firstLine="0"/>
        <w:jc w:val="left"/>
      </w:pPr>
      <w:r>
        <w:rPr>
          <w:sz w:val="30"/>
        </w:rPr>
        <w:t xml:space="preserve"> </w:t>
      </w:r>
      <w:bookmarkStart w:id="0" w:name="_GoBack"/>
      <w:bookmarkEnd w:id="0"/>
    </w:p>
    <w:p w:rsidR="00C73A78" w:rsidRDefault="003606C8">
      <w:pPr>
        <w:spacing w:after="0" w:line="259" w:lineRule="auto"/>
        <w:ind w:left="0" w:right="0" w:firstLine="0"/>
        <w:jc w:val="left"/>
      </w:pPr>
      <w:r>
        <w:rPr>
          <w:sz w:val="30"/>
        </w:rPr>
        <w:t xml:space="preserve"> </w:t>
      </w:r>
    </w:p>
    <w:p w:rsidR="00C73A78" w:rsidRDefault="003606C8">
      <w:pPr>
        <w:spacing w:after="0" w:line="259" w:lineRule="auto"/>
        <w:ind w:left="0" w:right="0" w:firstLine="0"/>
        <w:jc w:val="left"/>
      </w:pPr>
      <w:r>
        <w:rPr>
          <w:sz w:val="30"/>
        </w:rPr>
        <w:t xml:space="preserve"> </w:t>
      </w:r>
    </w:p>
    <w:p w:rsidR="00C73A78" w:rsidRDefault="003606C8">
      <w:pPr>
        <w:spacing w:after="0" w:line="259" w:lineRule="auto"/>
        <w:ind w:left="0" w:right="0" w:firstLine="0"/>
        <w:jc w:val="left"/>
      </w:pPr>
      <w:r>
        <w:rPr>
          <w:sz w:val="30"/>
        </w:rPr>
        <w:t xml:space="preserve"> </w:t>
      </w:r>
    </w:p>
    <w:p w:rsidR="00C73A78" w:rsidRDefault="003606C8">
      <w:pPr>
        <w:spacing w:after="0" w:line="259" w:lineRule="auto"/>
        <w:ind w:left="0" w:right="0" w:firstLine="0"/>
        <w:jc w:val="left"/>
      </w:pPr>
      <w:r>
        <w:rPr>
          <w:sz w:val="30"/>
        </w:rPr>
        <w:t xml:space="preserve"> </w:t>
      </w:r>
    </w:p>
    <w:p w:rsidR="00C73A78" w:rsidRDefault="003606C8">
      <w:pPr>
        <w:spacing w:after="0" w:line="259" w:lineRule="auto"/>
        <w:ind w:left="0" w:right="0" w:firstLine="0"/>
        <w:jc w:val="left"/>
      </w:pPr>
      <w:r>
        <w:rPr>
          <w:sz w:val="30"/>
        </w:rPr>
        <w:t xml:space="preserve"> </w:t>
      </w:r>
    </w:p>
    <w:p w:rsidR="00C73A78" w:rsidRDefault="003606C8">
      <w:pPr>
        <w:spacing w:after="0" w:line="259" w:lineRule="auto"/>
        <w:ind w:left="0" w:right="0" w:firstLine="0"/>
        <w:jc w:val="left"/>
      </w:pPr>
      <w:r>
        <w:rPr>
          <w:sz w:val="30"/>
        </w:rPr>
        <w:t xml:space="preserve"> </w:t>
      </w:r>
    </w:p>
    <w:p w:rsidR="00C73A78" w:rsidRDefault="003606C8">
      <w:pPr>
        <w:spacing w:after="0" w:line="259" w:lineRule="auto"/>
        <w:ind w:left="0" w:right="0" w:firstLine="0"/>
        <w:jc w:val="left"/>
      </w:pPr>
      <w:r>
        <w:rPr>
          <w:sz w:val="30"/>
        </w:rPr>
        <w:t xml:space="preserve"> </w:t>
      </w:r>
    </w:p>
    <w:p w:rsidR="00C73A78" w:rsidRDefault="003606C8">
      <w:pPr>
        <w:spacing w:after="0" w:line="259" w:lineRule="auto"/>
        <w:ind w:left="0" w:right="0" w:firstLine="0"/>
        <w:jc w:val="left"/>
      </w:pPr>
      <w:r>
        <w:rPr>
          <w:sz w:val="30"/>
        </w:rPr>
        <w:t xml:space="preserve"> </w:t>
      </w:r>
    </w:p>
    <w:p w:rsidR="00C73A78" w:rsidRDefault="003606C8">
      <w:pPr>
        <w:spacing w:after="0" w:line="259" w:lineRule="auto"/>
        <w:ind w:left="0" w:right="0" w:firstLine="0"/>
        <w:jc w:val="left"/>
      </w:pPr>
      <w:r>
        <w:rPr>
          <w:sz w:val="30"/>
        </w:rPr>
        <w:t xml:space="preserve"> </w:t>
      </w:r>
    </w:p>
    <w:p w:rsidR="00C73A78" w:rsidRDefault="003606C8">
      <w:pPr>
        <w:spacing w:after="0" w:line="259" w:lineRule="auto"/>
        <w:ind w:left="0" w:right="0" w:firstLine="0"/>
        <w:jc w:val="left"/>
      </w:pPr>
      <w:r>
        <w:rPr>
          <w:sz w:val="30"/>
        </w:rPr>
        <w:t xml:space="preserve"> </w:t>
      </w:r>
    </w:p>
    <w:p w:rsidR="00C73A78" w:rsidRDefault="003606C8">
      <w:pPr>
        <w:spacing w:after="0" w:line="259" w:lineRule="auto"/>
        <w:ind w:left="0" w:right="0" w:firstLine="0"/>
        <w:jc w:val="left"/>
      </w:pPr>
      <w:r>
        <w:rPr>
          <w:sz w:val="30"/>
        </w:rPr>
        <w:t xml:space="preserve"> </w:t>
      </w:r>
    </w:p>
    <w:p w:rsidR="00C73A78" w:rsidRDefault="003606C8" w:rsidP="00831C5F">
      <w:pPr>
        <w:spacing w:after="0" w:line="259" w:lineRule="auto"/>
        <w:ind w:left="0" w:right="0" w:firstLine="0"/>
        <w:jc w:val="center"/>
      </w:pPr>
      <w:r>
        <w:t>Красноярск 2021</w:t>
      </w:r>
    </w:p>
    <w:p w:rsidR="00C73A78" w:rsidRDefault="003606C8">
      <w:pPr>
        <w:spacing w:after="0" w:line="259" w:lineRule="auto"/>
        <w:ind w:left="0" w:right="0" w:firstLine="0"/>
        <w:jc w:val="left"/>
      </w:pPr>
      <w:r>
        <w:rPr>
          <w:sz w:val="30"/>
        </w:rPr>
        <w:lastRenderedPageBreak/>
        <w:t xml:space="preserve"> </w:t>
      </w:r>
    </w:p>
    <w:p w:rsidR="00C73A78" w:rsidRDefault="003606C8">
      <w:pPr>
        <w:pStyle w:val="1"/>
        <w:spacing w:after="20"/>
        <w:ind w:left="0" w:firstLine="0"/>
      </w:pPr>
      <w:r>
        <w:rPr>
          <w:b/>
          <w:sz w:val="36"/>
        </w:rPr>
        <w:t xml:space="preserve">Оглавление </w:t>
      </w:r>
    </w:p>
    <w:p w:rsidR="00C73A78" w:rsidRDefault="003606C8">
      <w:pPr>
        <w:spacing w:after="0" w:line="259" w:lineRule="auto"/>
        <w:ind w:left="101" w:right="0" w:firstLine="0"/>
        <w:jc w:val="left"/>
      </w:pPr>
      <w:r>
        <w:rPr>
          <w:sz w:val="36"/>
        </w:rPr>
        <w:t xml:space="preserve"> </w:t>
      </w:r>
    </w:p>
    <w:p w:rsidR="00C73A78" w:rsidRDefault="003606C8">
      <w:pPr>
        <w:spacing w:after="156" w:line="259" w:lineRule="auto"/>
        <w:ind w:left="96" w:right="0"/>
        <w:jc w:val="left"/>
      </w:pPr>
      <w:r>
        <w:rPr>
          <w:b/>
        </w:rPr>
        <w:t xml:space="preserve">Введение </w:t>
      </w:r>
    </w:p>
    <w:p w:rsidR="00C73A78" w:rsidRDefault="003606C8">
      <w:pPr>
        <w:spacing w:after="156" w:line="259" w:lineRule="auto"/>
        <w:ind w:left="96" w:right="0"/>
        <w:jc w:val="left"/>
      </w:pPr>
      <w:r>
        <w:rPr>
          <w:b/>
        </w:rPr>
        <w:t xml:space="preserve">Диагностика и ведение пациента с сахарным диабетом перед операцией </w:t>
      </w:r>
    </w:p>
    <w:p w:rsidR="00C73A78" w:rsidRDefault="003606C8">
      <w:pPr>
        <w:spacing w:after="156" w:line="259" w:lineRule="auto"/>
        <w:ind w:left="96" w:right="0"/>
        <w:jc w:val="left"/>
      </w:pPr>
      <w:r>
        <w:rPr>
          <w:b/>
        </w:rPr>
        <w:t xml:space="preserve">Лечение </w:t>
      </w:r>
    </w:p>
    <w:p w:rsidR="00C73A78" w:rsidRDefault="003606C8">
      <w:pPr>
        <w:spacing w:after="0" w:line="259" w:lineRule="auto"/>
        <w:ind w:left="96" w:right="0"/>
        <w:jc w:val="left"/>
      </w:pPr>
      <w:r>
        <w:rPr>
          <w:b/>
        </w:rPr>
        <w:t xml:space="preserve">Список литературы </w:t>
      </w:r>
    </w:p>
    <w:p w:rsidR="00C73A78" w:rsidRDefault="003606C8">
      <w:pPr>
        <w:spacing w:after="51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C73A78" w:rsidRDefault="003606C8">
      <w:pPr>
        <w:spacing w:after="0" w:line="259" w:lineRule="auto"/>
        <w:ind w:left="0" w:right="0" w:firstLine="0"/>
        <w:jc w:val="left"/>
      </w:pPr>
      <w:r>
        <w:rPr>
          <w:sz w:val="30"/>
        </w:rPr>
        <w:t xml:space="preserve"> </w:t>
      </w:r>
    </w:p>
    <w:p w:rsidR="00C73A78" w:rsidRDefault="003606C8">
      <w:pPr>
        <w:spacing w:after="31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C73A78" w:rsidRDefault="003606C8">
      <w:pPr>
        <w:spacing w:after="0" w:line="259" w:lineRule="auto"/>
        <w:ind w:left="0" w:right="0" w:firstLine="0"/>
        <w:jc w:val="left"/>
      </w:pPr>
      <w:r>
        <w:rPr>
          <w:sz w:val="30"/>
        </w:rPr>
        <w:t xml:space="preserve"> </w:t>
      </w:r>
    </w:p>
    <w:p w:rsidR="00C73A78" w:rsidRDefault="003606C8">
      <w:pPr>
        <w:spacing w:after="0" w:line="259" w:lineRule="auto"/>
        <w:ind w:left="0" w:right="0" w:firstLine="0"/>
        <w:jc w:val="left"/>
      </w:pPr>
      <w:r>
        <w:rPr>
          <w:sz w:val="30"/>
        </w:rPr>
        <w:t xml:space="preserve"> </w:t>
      </w:r>
    </w:p>
    <w:p w:rsidR="00C73A78" w:rsidRDefault="003606C8">
      <w:pPr>
        <w:spacing w:after="0" w:line="259" w:lineRule="auto"/>
        <w:ind w:left="0" w:right="0" w:firstLine="0"/>
        <w:jc w:val="left"/>
      </w:pPr>
      <w:r>
        <w:rPr>
          <w:sz w:val="30"/>
        </w:rPr>
        <w:t xml:space="preserve"> </w:t>
      </w:r>
    </w:p>
    <w:p w:rsidR="00C73A78" w:rsidRDefault="003606C8">
      <w:pPr>
        <w:spacing w:after="0" w:line="259" w:lineRule="auto"/>
        <w:ind w:left="0" w:right="0" w:firstLine="0"/>
        <w:jc w:val="left"/>
      </w:pPr>
      <w:r>
        <w:rPr>
          <w:sz w:val="30"/>
        </w:rPr>
        <w:t xml:space="preserve"> </w:t>
      </w:r>
    </w:p>
    <w:p w:rsidR="00C73A78" w:rsidRDefault="003606C8">
      <w:pPr>
        <w:spacing w:after="0" w:line="259" w:lineRule="auto"/>
        <w:ind w:left="0" w:right="0" w:firstLine="0"/>
        <w:jc w:val="left"/>
      </w:pPr>
      <w:r>
        <w:rPr>
          <w:sz w:val="30"/>
        </w:rPr>
        <w:t xml:space="preserve"> </w:t>
      </w:r>
    </w:p>
    <w:p w:rsidR="00C73A78" w:rsidRDefault="003606C8">
      <w:pPr>
        <w:spacing w:after="0" w:line="259" w:lineRule="auto"/>
        <w:ind w:left="0" w:right="0" w:firstLine="0"/>
        <w:jc w:val="left"/>
      </w:pPr>
      <w:r>
        <w:rPr>
          <w:sz w:val="30"/>
        </w:rPr>
        <w:t xml:space="preserve"> </w:t>
      </w:r>
    </w:p>
    <w:p w:rsidR="00C73A78" w:rsidRDefault="003606C8">
      <w:pPr>
        <w:spacing w:after="0" w:line="259" w:lineRule="auto"/>
        <w:ind w:left="0" w:right="0" w:firstLine="0"/>
        <w:jc w:val="left"/>
      </w:pPr>
      <w:r>
        <w:rPr>
          <w:sz w:val="30"/>
        </w:rPr>
        <w:t xml:space="preserve"> </w:t>
      </w:r>
    </w:p>
    <w:p w:rsidR="00C73A78" w:rsidRDefault="003606C8">
      <w:pPr>
        <w:spacing w:after="83" w:line="259" w:lineRule="auto"/>
        <w:ind w:left="0" w:right="0" w:firstLine="0"/>
        <w:jc w:val="left"/>
      </w:pPr>
      <w:r>
        <w:rPr>
          <w:sz w:val="30"/>
        </w:rPr>
        <w:t xml:space="preserve"> </w:t>
      </w:r>
    </w:p>
    <w:p w:rsidR="00C73A78" w:rsidRDefault="003606C8">
      <w:pPr>
        <w:spacing w:after="0" w:line="259" w:lineRule="auto"/>
        <w:ind w:left="0" w:right="0" w:firstLine="0"/>
        <w:jc w:val="left"/>
      </w:pPr>
      <w:r>
        <w:rPr>
          <w:sz w:val="42"/>
        </w:rPr>
        <w:t xml:space="preserve"> </w:t>
      </w:r>
    </w:p>
    <w:p w:rsidR="00C73A78" w:rsidRDefault="003606C8">
      <w:pPr>
        <w:spacing w:after="0" w:line="259" w:lineRule="auto"/>
        <w:ind w:left="0" w:right="0" w:firstLine="0"/>
        <w:jc w:val="left"/>
      </w:pPr>
      <w:r>
        <w:rPr>
          <w:sz w:val="30"/>
        </w:rPr>
        <w:t xml:space="preserve"> </w:t>
      </w:r>
    </w:p>
    <w:p w:rsidR="00C73A78" w:rsidRDefault="003606C8">
      <w:pPr>
        <w:spacing w:after="0" w:line="259" w:lineRule="auto"/>
        <w:ind w:left="0" w:right="0" w:firstLine="0"/>
        <w:jc w:val="left"/>
      </w:pPr>
      <w:r>
        <w:rPr>
          <w:sz w:val="30"/>
        </w:rPr>
        <w:t xml:space="preserve"> </w:t>
      </w:r>
    </w:p>
    <w:p w:rsidR="00C73A78" w:rsidRDefault="003606C8">
      <w:pPr>
        <w:spacing w:after="0" w:line="259" w:lineRule="auto"/>
        <w:ind w:left="0" w:right="0" w:firstLine="0"/>
        <w:jc w:val="left"/>
      </w:pPr>
      <w:r>
        <w:rPr>
          <w:sz w:val="30"/>
        </w:rPr>
        <w:t xml:space="preserve"> </w:t>
      </w:r>
    </w:p>
    <w:p w:rsidR="00C73A78" w:rsidRDefault="003606C8">
      <w:pPr>
        <w:spacing w:after="0" w:line="259" w:lineRule="auto"/>
        <w:ind w:left="0" w:right="0" w:firstLine="0"/>
        <w:jc w:val="left"/>
      </w:pPr>
      <w:r>
        <w:rPr>
          <w:sz w:val="30"/>
        </w:rPr>
        <w:t xml:space="preserve"> </w:t>
      </w:r>
    </w:p>
    <w:p w:rsidR="00C73A78" w:rsidRDefault="003606C8">
      <w:pPr>
        <w:spacing w:after="0" w:line="259" w:lineRule="auto"/>
        <w:ind w:left="0" w:right="0" w:firstLine="0"/>
        <w:jc w:val="left"/>
      </w:pPr>
      <w:r>
        <w:rPr>
          <w:sz w:val="30"/>
        </w:rPr>
        <w:t xml:space="preserve"> </w:t>
      </w:r>
    </w:p>
    <w:p w:rsidR="00C73A78" w:rsidRDefault="003606C8">
      <w:pPr>
        <w:spacing w:after="0" w:line="259" w:lineRule="auto"/>
        <w:ind w:left="0" w:right="0" w:firstLine="0"/>
        <w:jc w:val="left"/>
        <w:rPr>
          <w:sz w:val="30"/>
        </w:rPr>
      </w:pPr>
      <w:r>
        <w:rPr>
          <w:sz w:val="30"/>
        </w:rPr>
        <w:t xml:space="preserve"> </w:t>
      </w:r>
    </w:p>
    <w:p w:rsidR="00831C5F" w:rsidRDefault="00831C5F">
      <w:pPr>
        <w:spacing w:after="0" w:line="259" w:lineRule="auto"/>
        <w:ind w:left="0" w:right="0" w:firstLine="0"/>
        <w:jc w:val="left"/>
        <w:rPr>
          <w:sz w:val="30"/>
        </w:rPr>
      </w:pPr>
    </w:p>
    <w:p w:rsidR="00831C5F" w:rsidRDefault="00831C5F">
      <w:pPr>
        <w:spacing w:after="0" w:line="259" w:lineRule="auto"/>
        <w:ind w:left="0" w:right="0" w:firstLine="0"/>
        <w:jc w:val="left"/>
        <w:rPr>
          <w:sz w:val="30"/>
        </w:rPr>
      </w:pPr>
    </w:p>
    <w:p w:rsidR="00831C5F" w:rsidRDefault="00831C5F">
      <w:pPr>
        <w:spacing w:after="0" w:line="259" w:lineRule="auto"/>
        <w:ind w:left="0" w:right="0" w:firstLine="0"/>
        <w:jc w:val="left"/>
        <w:rPr>
          <w:sz w:val="30"/>
        </w:rPr>
      </w:pPr>
    </w:p>
    <w:p w:rsidR="00831C5F" w:rsidRDefault="00831C5F">
      <w:pPr>
        <w:spacing w:after="0" w:line="259" w:lineRule="auto"/>
        <w:ind w:left="0" w:right="0" w:firstLine="0"/>
        <w:jc w:val="left"/>
        <w:rPr>
          <w:sz w:val="30"/>
        </w:rPr>
      </w:pPr>
    </w:p>
    <w:p w:rsidR="00831C5F" w:rsidRDefault="00831C5F">
      <w:pPr>
        <w:spacing w:after="0" w:line="259" w:lineRule="auto"/>
        <w:ind w:left="0" w:right="0" w:firstLine="0"/>
        <w:jc w:val="left"/>
        <w:rPr>
          <w:sz w:val="30"/>
        </w:rPr>
      </w:pPr>
    </w:p>
    <w:p w:rsidR="00831C5F" w:rsidRDefault="00831C5F">
      <w:pPr>
        <w:spacing w:after="0" w:line="259" w:lineRule="auto"/>
        <w:ind w:left="0" w:right="0" w:firstLine="0"/>
        <w:jc w:val="left"/>
        <w:rPr>
          <w:sz w:val="30"/>
        </w:rPr>
      </w:pPr>
    </w:p>
    <w:p w:rsidR="00831C5F" w:rsidRDefault="00831C5F">
      <w:pPr>
        <w:spacing w:after="0" w:line="259" w:lineRule="auto"/>
        <w:ind w:left="0" w:right="0" w:firstLine="0"/>
        <w:jc w:val="left"/>
        <w:rPr>
          <w:sz w:val="30"/>
        </w:rPr>
      </w:pPr>
    </w:p>
    <w:p w:rsidR="00831C5F" w:rsidRDefault="00831C5F">
      <w:pPr>
        <w:spacing w:after="0" w:line="259" w:lineRule="auto"/>
        <w:ind w:left="0" w:right="0" w:firstLine="0"/>
        <w:jc w:val="left"/>
        <w:rPr>
          <w:sz w:val="30"/>
        </w:rPr>
      </w:pPr>
    </w:p>
    <w:p w:rsidR="00831C5F" w:rsidRDefault="00831C5F">
      <w:pPr>
        <w:spacing w:after="0" w:line="259" w:lineRule="auto"/>
        <w:ind w:left="0" w:right="0" w:firstLine="0"/>
        <w:jc w:val="left"/>
      </w:pPr>
    </w:p>
    <w:p w:rsidR="00C73A78" w:rsidRDefault="003606C8">
      <w:pPr>
        <w:spacing w:after="0" w:line="259" w:lineRule="auto"/>
        <w:ind w:left="0" w:right="0" w:firstLine="0"/>
        <w:jc w:val="left"/>
      </w:pPr>
      <w:r>
        <w:rPr>
          <w:sz w:val="30"/>
        </w:rPr>
        <w:t xml:space="preserve"> </w:t>
      </w:r>
    </w:p>
    <w:p w:rsidR="00C73A78" w:rsidRDefault="003606C8">
      <w:pPr>
        <w:spacing w:after="0" w:line="259" w:lineRule="auto"/>
        <w:ind w:left="0" w:right="0" w:firstLine="0"/>
        <w:jc w:val="left"/>
      </w:pPr>
      <w:r>
        <w:rPr>
          <w:sz w:val="30"/>
        </w:rPr>
        <w:t xml:space="preserve"> </w:t>
      </w:r>
    </w:p>
    <w:p w:rsidR="00C73A78" w:rsidRDefault="003606C8">
      <w:pPr>
        <w:spacing w:after="0" w:line="259" w:lineRule="auto"/>
        <w:ind w:left="0" w:right="0" w:firstLine="0"/>
        <w:jc w:val="left"/>
      </w:pPr>
      <w:r>
        <w:rPr>
          <w:sz w:val="30"/>
        </w:rPr>
        <w:t xml:space="preserve"> </w:t>
      </w:r>
    </w:p>
    <w:p w:rsidR="00C73A78" w:rsidRDefault="003606C8">
      <w:pPr>
        <w:spacing w:after="0" w:line="259" w:lineRule="auto"/>
        <w:ind w:left="0" w:right="0" w:firstLine="0"/>
        <w:jc w:val="left"/>
      </w:pPr>
      <w:r>
        <w:rPr>
          <w:sz w:val="30"/>
        </w:rPr>
        <w:t xml:space="preserve"> </w:t>
      </w:r>
    </w:p>
    <w:p w:rsidR="00C73A78" w:rsidRDefault="003606C8">
      <w:pPr>
        <w:pStyle w:val="1"/>
        <w:ind w:left="96" w:right="21"/>
      </w:pPr>
      <w:r>
        <w:lastRenderedPageBreak/>
        <w:t xml:space="preserve">Введение </w:t>
      </w:r>
    </w:p>
    <w:p w:rsidR="00C73A78" w:rsidRDefault="003606C8">
      <w:pPr>
        <w:ind w:left="86" w:right="9" w:firstLine="711"/>
      </w:pPr>
      <w:r>
        <w:t xml:space="preserve">Сахарный диабет (СД) – это группа метаболических (обменных) заболеваний, характеризующихся хронической </w:t>
      </w:r>
      <w:r>
        <w:t>гипергликемией, которая является результатом нарушения секреции инсулина, действия инсулина или обоих этих факторов и сопровождающаяся повреждением, дисфункцией и недостаточностью различных органов, особенно глаз, почек, нервов, сердца и кровеносных сосудо</w:t>
      </w:r>
      <w:r>
        <w:t xml:space="preserve">в. </w:t>
      </w:r>
    </w:p>
    <w:p w:rsidR="00C73A78" w:rsidRDefault="003606C8">
      <w:pPr>
        <w:ind w:left="86" w:right="9" w:firstLine="711"/>
      </w:pPr>
      <w:r>
        <w:t>В Российской Федерации (РФ) зарегистрировано более 6 млн человек, страдающих СД, но по эпидемиологическим данным их число достигает 12 млн. В мире СД страдают 3-4% взрослых людей, среди которых 95% - СД 2 типа и по прогнозам его распространенность к 20</w:t>
      </w:r>
      <w:r>
        <w:t>30 г. может достичь 552 миллионов человек, при этом, предполагают, что более чем у половины пациентов СД не будет диагностирован, а ещё у 300 млн человек будут иметь те или иные состояния, предшествующие СД2 (например, гипергликемия натощак, нарушение толе</w:t>
      </w:r>
      <w:r>
        <w:t xml:space="preserve">рантности к глюкозе, диабет беременных и </w:t>
      </w:r>
      <w:proofErr w:type="spellStart"/>
      <w:r>
        <w:t>эугликемическая</w:t>
      </w:r>
      <w:proofErr w:type="spellEnd"/>
      <w:r>
        <w:t xml:space="preserve"> резистентность к инсулину). Классификация </w:t>
      </w:r>
    </w:p>
    <w:p w:rsidR="00C73A78" w:rsidRDefault="003606C8">
      <w:pPr>
        <w:ind w:left="96" w:right="9"/>
      </w:pPr>
      <w:r>
        <w:t>I.</w:t>
      </w:r>
      <w:r>
        <w:rPr>
          <w:rFonts w:ascii="Arial" w:eastAsia="Arial" w:hAnsi="Arial" w:cs="Arial"/>
        </w:rPr>
        <w:t xml:space="preserve"> </w:t>
      </w:r>
      <w:r>
        <w:t>СД 1 типа (СД1) – нарушение углеводного обмена, вызванное деструкцией бета-клеток поджелудочной железы, обычно приводящей к абсолютной инсулиновой недост</w:t>
      </w:r>
      <w:r>
        <w:t xml:space="preserve">аточности. Может манифестировать в любом возрасте, но наиболее часто – в детском и юношеском. </w:t>
      </w:r>
    </w:p>
    <w:p w:rsidR="00C73A78" w:rsidRDefault="003606C8">
      <w:pPr>
        <w:ind w:left="96" w:right="9"/>
      </w:pPr>
      <w:r>
        <w:t xml:space="preserve">А. Аутоиммунный СД характеризуется наличием </w:t>
      </w:r>
      <w:proofErr w:type="spellStart"/>
      <w:r>
        <w:t>аутоантител</w:t>
      </w:r>
      <w:proofErr w:type="spellEnd"/>
      <w:r>
        <w:t xml:space="preserve"> к различным структурам бета-клетки: к поверхностным антигенам бета-клеток, инсулину, </w:t>
      </w:r>
      <w:proofErr w:type="spellStart"/>
      <w:r>
        <w:t>глютаматдекарбоксила</w:t>
      </w:r>
      <w:r>
        <w:t>зе</w:t>
      </w:r>
      <w:proofErr w:type="spellEnd"/>
      <w:r>
        <w:t xml:space="preserve">, </w:t>
      </w:r>
      <w:proofErr w:type="spellStart"/>
      <w:r>
        <w:t>тирозинфосфатазе</w:t>
      </w:r>
      <w:proofErr w:type="spellEnd"/>
      <w:r>
        <w:t xml:space="preserve"> островковых клеток; ассоциацией с генами главного комплекса </w:t>
      </w:r>
      <w:proofErr w:type="spellStart"/>
      <w:r>
        <w:t>гистосовместимости</w:t>
      </w:r>
      <w:proofErr w:type="spellEnd"/>
      <w:r>
        <w:t xml:space="preserve"> – HLA. </w:t>
      </w:r>
    </w:p>
    <w:p w:rsidR="00C73A78" w:rsidRDefault="003606C8">
      <w:pPr>
        <w:ind w:left="96" w:right="9"/>
      </w:pPr>
      <w:r>
        <w:t xml:space="preserve">B. Идиопатический СД также протекает с деструкцией бета-клеток, но без признаков аутоиммунного процесса (специфических </w:t>
      </w:r>
      <w:proofErr w:type="spellStart"/>
      <w:r>
        <w:t>аутоантител</w:t>
      </w:r>
      <w:proofErr w:type="spellEnd"/>
      <w:r>
        <w:t xml:space="preserve"> и ассоциации с HL</w:t>
      </w:r>
      <w:r>
        <w:t xml:space="preserve">A-системой). Эта форма заболевания характерна для пациентов африканского и азиатского происхождения. </w:t>
      </w:r>
    </w:p>
    <w:p w:rsidR="00C73A78" w:rsidRDefault="003606C8">
      <w:pPr>
        <w:numPr>
          <w:ilvl w:val="0"/>
          <w:numId w:val="1"/>
        </w:numPr>
        <w:ind w:right="9"/>
      </w:pPr>
      <w:r>
        <w:t xml:space="preserve">СД 2 типа (СД2) – нарушение углеводного обмена, вызванное преимущественной </w:t>
      </w:r>
      <w:proofErr w:type="spellStart"/>
      <w:r>
        <w:t>инсулинорезистентностью</w:t>
      </w:r>
      <w:proofErr w:type="spellEnd"/>
      <w:r>
        <w:t xml:space="preserve"> и относительной инсулиновой недостаточностью или преиму</w:t>
      </w:r>
      <w:r>
        <w:t xml:space="preserve">щественным нарушением секреции инсулина с </w:t>
      </w:r>
      <w:proofErr w:type="spellStart"/>
      <w:r>
        <w:t>инсулинорезистентностью</w:t>
      </w:r>
      <w:proofErr w:type="spellEnd"/>
      <w:r>
        <w:t xml:space="preserve"> или без нее. </w:t>
      </w:r>
    </w:p>
    <w:p w:rsidR="00C73A78" w:rsidRDefault="003606C8">
      <w:pPr>
        <w:numPr>
          <w:ilvl w:val="0"/>
          <w:numId w:val="1"/>
        </w:numPr>
        <w:ind w:right="9"/>
      </w:pPr>
      <w:r>
        <w:t xml:space="preserve">Другие специфические типы СД, включающие ряд </w:t>
      </w:r>
      <w:proofErr w:type="spellStart"/>
      <w:r>
        <w:t>нозологически</w:t>
      </w:r>
      <w:proofErr w:type="spellEnd"/>
      <w:r>
        <w:t xml:space="preserve"> самостоятельных форм диабета (наследственные синдромы с моногенным типом наследования), объединенных в отдельные подт</w:t>
      </w:r>
      <w:r>
        <w:t xml:space="preserve">ипы. </w:t>
      </w:r>
    </w:p>
    <w:p w:rsidR="00C73A78" w:rsidRDefault="003606C8">
      <w:pPr>
        <w:numPr>
          <w:ilvl w:val="0"/>
          <w:numId w:val="2"/>
        </w:numPr>
        <w:ind w:right="9" w:hanging="341"/>
      </w:pPr>
      <w:r>
        <w:t xml:space="preserve">Генетические дефекты функции бета-клеток </w:t>
      </w:r>
    </w:p>
    <w:p w:rsidR="00C73A78" w:rsidRDefault="003606C8">
      <w:pPr>
        <w:numPr>
          <w:ilvl w:val="0"/>
          <w:numId w:val="2"/>
        </w:numPr>
        <w:ind w:right="9" w:hanging="341"/>
      </w:pPr>
      <w:r>
        <w:lastRenderedPageBreak/>
        <w:t xml:space="preserve">Генетические дефекты действия инсулина </w:t>
      </w:r>
    </w:p>
    <w:p w:rsidR="00C73A78" w:rsidRDefault="003606C8">
      <w:pPr>
        <w:ind w:left="96" w:right="9"/>
      </w:pPr>
      <w:r>
        <w:t xml:space="preserve">С. Заболевания экзокринной части поджелудочной железы </w:t>
      </w:r>
    </w:p>
    <w:p w:rsidR="00C73A78" w:rsidRDefault="003606C8">
      <w:pPr>
        <w:ind w:left="96" w:right="9"/>
      </w:pPr>
      <w:r>
        <w:t xml:space="preserve">D. Эндокринопатии </w:t>
      </w:r>
    </w:p>
    <w:p w:rsidR="00C73A78" w:rsidRDefault="003606C8">
      <w:pPr>
        <w:ind w:left="96" w:right="9"/>
      </w:pPr>
      <w:r>
        <w:t xml:space="preserve">Е. СД, индуцированный лекарственными препаратами или химическими веществами </w:t>
      </w:r>
    </w:p>
    <w:p w:rsidR="00C73A78" w:rsidRDefault="003606C8">
      <w:pPr>
        <w:numPr>
          <w:ilvl w:val="0"/>
          <w:numId w:val="3"/>
        </w:numPr>
        <w:ind w:right="9" w:hanging="341"/>
      </w:pPr>
      <w:r>
        <w:t xml:space="preserve">Инфекции </w:t>
      </w:r>
    </w:p>
    <w:p w:rsidR="00C73A78" w:rsidRDefault="003606C8">
      <w:pPr>
        <w:numPr>
          <w:ilvl w:val="0"/>
          <w:numId w:val="3"/>
        </w:numPr>
        <w:ind w:right="9" w:hanging="341"/>
      </w:pPr>
      <w:r>
        <w:t xml:space="preserve">Редкие </w:t>
      </w:r>
      <w:r>
        <w:t xml:space="preserve">формы СД </w:t>
      </w:r>
    </w:p>
    <w:p w:rsidR="00C73A78" w:rsidRDefault="003606C8">
      <w:pPr>
        <w:numPr>
          <w:ilvl w:val="0"/>
          <w:numId w:val="3"/>
        </w:numPr>
        <w:ind w:right="9" w:hanging="341"/>
      </w:pPr>
      <w:r>
        <w:t xml:space="preserve">Другие генетические синдромы, иногда сочетающиеся с диабетом </w:t>
      </w:r>
    </w:p>
    <w:p w:rsidR="00C73A78" w:rsidRDefault="003606C8">
      <w:pPr>
        <w:ind w:left="96" w:right="9"/>
      </w:pPr>
      <w:r>
        <w:t xml:space="preserve">IY. </w:t>
      </w:r>
      <w:proofErr w:type="spellStart"/>
      <w:r>
        <w:t>Гестационный</w:t>
      </w:r>
      <w:proofErr w:type="spellEnd"/>
      <w:r>
        <w:t xml:space="preserve"> СД — любые состояния с нарушением углеводного обмена (в том числе, нарушенная толерантность к глюкозе), диагностированные при беременности. </w:t>
      </w:r>
    </w:p>
    <w:p w:rsidR="00C73A78" w:rsidRDefault="003606C8">
      <w:pPr>
        <w:spacing w:after="109" w:line="299" w:lineRule="auto"/>
        <w:ind w:left="96" w:right="-9"/>
        <w:jc w:val="left"/>
      </w:pPr>
      <w:r>
        <w:t xml:space="preserve">Y. Стресс-гипергликемия - </w:t>
      </w:r>
      <w:r>
        <w:t xml:space="preserve">транзиторная гипергликемия у пациента после хирургического </w:t>
      </w:r>
      <w:r>
        <w:tab/>
        <w:t xml:space="preserve">вмешательства </w:t>
      </w:r>
      <w:r>
        <w:tab/>
        <w:t xml:space="preserve">или </w:t>
      </w:r>
      <w:r>
        <w:tab/>
        <w:t xml:space="preserve">в </w:t>
      </w:r>
      <w:r>
        <w:tab/>
        <w:t xml:space="preserve">критическом </w:t>
      </w:r>
      <w:r>
        <w:tab/>
        <w:t xml:space="preserve">состоянии </w:t>
      </w:r>
      <w:r>
        <w:tab/>
        <w:t xml:space="preserve">без предшествующего сахарного диабета. </w:t>
      </w:r>
      <w:r>
        <w:br w:type="page"/>
      </w:r>
    </w:p>
    <w:p w:rsidR="00C73A78" w:rsidRDefault="003606C8">
      <w:pPr>
        <w:pStyle w:val="1"/>
        <w:spacing w:after="60"/>
        <w:ind w:left="96" w:right="21"/>
      </w:pPr>
      <w:r>
        <w:lastRenderedPageBreak/>
        <w:t xml:space="preserve">Диагностика и ведение пациента с сахарным диабетом перед операцией </w:t>
      </w:r>
    </w:p>
    <w:p w:rsidR="00C73A78" w:rsidRDefault="003606C8">
      <w:pPr>
        <w:ind w:left="822" w:right="9"/>
      </w:pPr>
      <w:r>
        <w:t xml:space="preserve">Жалобы и анамнез </w:t>
      </w:r>
    </w:p>
    <w:p w:rsidR="00C73A78" w:rsidRDefault="003606C8">
      <w:pPr>
        <w:ind w:left="86" w:right="9" w:firstLine="711"/>
      </w:pPr>
      <w:r>
        <w:t>СД 1 – полиурия (в том</w:t>
      </w:r>
      <w:r>
        <w:t xml:space="preserve"> числе в ночное время), жажда, потеря массы тела, сухость во рту и неспецифические симптомы (слабость и утомляемость), запах ацетона изо рта (как результат развития </w:t>
      </w:r>
      <w:proofErr w:type="spellStart"/>
      <w:r>
        <w:t>кетоза</w:t>
      </w:r>
      <w:proofErr w:type="spellEnd"/>
      <w:r>
        <w:t xml:space="preserve">). СД 2 характеризуется длительной бессимптомной доклинической стадией течения, чаще </w:t>
      </w:r>
      <w:r>
        <w:t xml:space="preserve">развивается у лиц с избытком массы тела, а появление клинических симптомов, таких же, как при СД 1, обусловлено выраженной гипергликемией вследствие дефицита инсулина. </w:t>
      </w:r>
    </w:p>
    <w:p w:rsidR="00C73A78" w:rsidRDefault="003606C8">
      <w:pPr>
        <w:ind w:left="822" w:right="9"/>
      </w:pPr>
      <w:r>
        <w:t xml:space="preserve">При обследовании </w:t>
      </w:r>
      <w:proofErr w:type="spellStart"/>
      <w:r>
        <w:t>ледует</w:t>
      </w:r>
      <w:proofErr w:type="spellEnd"/>
      <w:r>
        <w:t xml:space="preserve"> обратить в внимание на: </w:t>
      </w:r>
    </w:p>
    <w:p w:rsidR="00C73A78" w:rsidRDefault="003606C8">
      <w:pPr>
        <w:numPr>
          <w:ilvl w:val="0"/>
          <w:numId w:val="4"/>
        </w:numPr>
        <w:ind w:right="9" w:hanging="168"/>
      </w:pPr>
      <w:r>
        <w:t>состояние дыхательных путей (исключени</w:t>
      </w:r>
      <w:r>
        <w:t xml:space="preserve">е </w:t>
      </w:r>
      <w:proofErr w:type="spellStart"/>
      <w:r>
        <w:t>тугоподвижности</w:t>
      </w:r>
      <w:proofErr w:type="spellEnd"/>
      <w:r>
        <w:t xml:space="preserve"> суставов, особенно, нижней челюсти, как следствие вегетативной диабетической </w:t>
      </w:r>
      <w:proofErr w:type="spellStart"/>
      <w:r>
        <w:t>нейропатии</w:t>
      </w:r>
      <w:proofErr w:type="spellEnd"/>
      <w:r>
        <w:t xml:space="preserve">); </w:t>
      </w:r>
    </w:p>
    <w:p w:rsidR="00C73A78" w:rsidRDefault="003606C8">
      <w:pPr>
        <w:numPr>
          <w:ilvl w:val="0"/>
          <w:numId w:val="4"/>
        </w:numPr>
        <w:ind w:right="9" w:hanging="168"/>
      </w:pPr>
      <w:r>
        <w:t xml:space="preserve">состояние сердечно-сосудистой системы, особенно перед среднетяжёлыми и обширными операциями; </w:t>
      </w:r>
    </w:p>
    <w:p w:rsidR="00C73A78" w:rsidRDefault="003606C8">
      <w:pPr>
        <w:numPr>
          <w:ilvl w:val="0"/>
          <w:numId w:val="4"/>
        </w:numPr>
        <w:ind w:right="9" w:hanging="168"/>
      </w:pPr>
      <w:r>
        <w:t>степень гидратации - АД (уровень убедительности реком</w:t>
      </w:r>
      <w:r>
        <w:t xml:space="preserve">ендаций I, уровень достоверности доказательств – А), диурез, ортостатическая гипотония; </w:t>
      </w:r>
    </w:p>
    <w:p w:rsidR="00C73A78" w:rsidRDefault="003606C8">
      <w:pPr>
        <w:numPr>
          <w:ilvl w:val="0"/>
          <w:numId w:val="4"/>
        </w:numPr>
        <w:ind w:right="9" w:hanging="168"/>
      </w:pPr>
      <w:r>
        <w:t xml:space="preserve">наличие или отсутствие вегетативной диабетической </w:t>
      </w:r>
      <w:proofErr w:type="spellStart"/>
      <w:r>
        <w:t>нейропатии</w:t>
      </w:r>
      <w:proofErr w:type="spellEnd"/>
      <w:r>
        <w:t xml:space="preserve"> у пациентов с продолжительностью СД более 10, в частности: </w:t>
      </w:r>
    </w:p>
    <w:p w:rsidR="00C73A78" w:rsidRDefault="003606C8">
      <w:pPr>
        <w:numPr>
          <w:ilvl w:val="1"/>
          <w:numId w:val="4"/>
        </w:numPr>
        <w:spacing w:after="7"/>
        <w:ind w:right="9" w:firstLine="711"/>
      </w:pPr>
      <w:r>
        <w:t xml:space="preserve">диабетический </w:t>
      </w:r>
      <w:proofErr w:type="spellStart"/>
      <w:r>
        <w:t>гастропарез</w:t>
      </w:r>
      <w:proofErr w:type="spellEnd"/>
      <w:r>
        <w:t xml:space="preserve"> и атоническая форма </w:t>
      </w:r>
      <w:proofErr w:type="spellStart"/>
      <w:r>
        <w:t>энтеропатии</w:t>
      </w:r>
      <w:proofErr w:type="spellEnd"/>
      <w:r>
        <w:t xml:space="preserve"> (замедление эвакуации и моторики повышает риск аспирации, </w:t>
      </w:r>
    </w:p>
    <w:p w:rsidR="00C73A78" w:rsidRDefault="003606C8">
      <w:pPr>
        <w:ind w:left="96" w:right="9"/>
      </w:pPr>
      <w:r>
        <w:t xml:space="preserve">послеоперационной тошноты и рвоты, паралитического </w:t>
      </w:r>
      <w:proofErr w:type="spellStart"/>
      <w:r>
        <w:t>илеуса</w:t>
      </w:r>
      <w:proofErr w:type="spellEnd"/>
      <w:r>
        <w:t xml:space="preserve">); </w:t>
      </w:r>
    </w:p>
    <w:p w:rsidR="00C73A78" w:rsidRDefault="003606C8">
      <w:pPr>
        <w:numPr>
          <w:ilvl w:val="1"/>
          <w:numId w:val="4"/>
        </w:numPr>
        <w:ind w:right="9" w:firstLine="711"/>
      </w:pPr>
      <w:proofErr w:type="spellStart"/>
      <w:r>
        <w:t>нейропатия</w:t>
      </w:r>
      <w:proofErr w:type="spellEnd"/>
      <w:r>
        <w:t xml:space="preserve"> сердечно-сосудистой системы, в том числе кардиальная автономная </w:t>
      </w:r>
      <w:proofErr w:type="spellStart"/>
      <w:r>
        <w:t>нейропатия</w:t>
      </w:r>
      <w:proofErr w:type="spellEnd"/>
      <w:r>
        <w:t xml:space="preserve"> (КАН) (риск </w:t>
      </w:r>
      <w:proofErr w:type="spellStart"/>
      <w:r>
        <w:t>периоперационной</w:t>
      </w:r>
      <w:proofErr w:type="spellEnd"/>
      <w:r>
        <w:t xml:space="preserve"> артериаль</w:t>
      </w:r>
      <w:r>
        <w:t xml:space="preserve">ной гипотензии и хронической сердечной недостаточности, особенно при перегрузке жидкостью у молодых пациентов с СД, не страдающих ИБС, необходимо проведение ортостатических проб); </w:t>
      </w:r>
    </w:p>
    <w:p w:rsidR="00C73A78" w:rsidRDefault="003606C8">
      <w:pPr>
        <w:numPr>
          <w:ilvl w:val="1"/>
          <w:numId w:val="4"/>
        </w:numPr>
        <w:ind w:right="9" w:firstLine="711"/>
      </w:pPr>
      <w:proofErr w:type="spellStart"/>
      <w:r>
        <w:t>нейропатия</w:t>
      </w:r>
      <w:proofErr w:type="spellEnd"/>
      <w:r>
        <w:t xml:space="preserve"> мочевого пузыря (риск послеоперационной атонии мочевого пузыря);</w:t>
      </w:r>
      <w:r>
        <w:t xml:space="preserve"> </w:t>
      </w:r>
    </w:p>
    <w:p w:rsidR="00C73A78" w:rsidRDefault="003606C8">
      <w:pPr>
        <w:numPr>
          <w:ilvl w:val="1"/>
          <w:numId w:val="4"/>
        </w:numPr>
        <w:spacing w:after="109" w:line="299" w:lineRule="auto"/>
        <w:ind w:right="9" w:firstLine="711"/>
      </w:pPr>
      <w:r>
        <w:t xml:space="preserve">риск </w:t>
      </w:r>
      <w:r>
        <w:tab/>
        <w:t xml:space="preserve">тромбоэмболических </w:t>
      </w:r>
      <w:r>
        <w:tab/>
        <w:t xml:space="preserve">осложнений </w:t>
      </w:r>
      <w:r>
        <w:tab/>
        <w:t xml:space="preserve">(возрастает </w:t>
      </w:r>
      <w:r>
        <w:tab/>
        <w:t xml:space="preserve">при декомпенсированном СД; у пациентов старше 60 лет, имеющих ожирение, тяжелую инфекцию и до операции малоподвижных в течении более 3 суток, в частности, с синдромом диабетической стопы). </w:t>
      </w:r>
    </w:p>
    <w:p w:rsidR="00C73A78" w:rsidRDefault="003606C8">
      <w:pPr>
        <w:ind w:left="822" w:right="9"/>
      </w:pPr>
      <w:r>
        <w:lastRenderedPageBreak/>
        <w:t xml:space="preserve">Лабораторная </w:t>
      </w:r>
      <w:r>
        <w:t xml:space="preserve">диагностика. </w:t>
      </w:r>
    </w:p>
    <w:p w:rsidR="00C73A78" w:rsidRDefault="003606C8">
      <w:pPr>
        <w:ind w:left="86" w:right="9" w:firstLine="711"/>
      </w:pPr>
      <w:r>
        <w:t xml:space="preserve">Диагноз сахарного диабета может быть установлен в следующих ситуациях: </w:t>
      </w:r>
    </w:p>
    <w:p w:rsidR="00C73A78" w:rsidRDefault="003606C8">
      <w:pPr>
        <w:numPr>
          <w:ilvl w:val="1"/>
          <w:numId w:val="4"/>
        </w:numPr>
        <w:ind w:right="9" w:firstLine="711"/>
      </w:pPr>
      <w:r>
        <w:t xml:space="preserve">глюкоза крови натощак более 7 </w:t>
      </w:r>
      <w:proofErr w:type="spellStart"/>
      <w:r>
        <w:t>ммоль</w:t>
      </w:r>
      <w:proofErr w:type="spellEnd"/>
      <w:r>
        <w:t xml:space="preserve">/л (уровень убедительности рекомендаций I, </w:t>
      </w:r>
    </w:p>
    <w:p w:rsidR="00C73A78" w:rsidRDefault="003606C8">
      <w:pPr>
        <w:numPr>
          <w:ilvl w:val="1"/>
          <w:numId w:val="4"/>
        </w:numPr>
        <w:ind w:right="9" w:firstLine="711"/>
      </w:pPr>
      <w:proofErr w:type="spellStart"/>
      <w:r>
        <w:t>гликированный</w:t>
      </w:r>
      <w:proofErr w:type="spellEnd"/>
      <w:r>
        <w:t xml:space="preserve"> </w:t>
      </w:r>
      <w:r>
        <w:tab/>
        <w:t xml:space="preserve">гемоглобин </w:t>
      </w:r>
      <w:r>
        <w:tab/>
        <w:t xml:space="preserve">(HbA1c) </w:t>
      </w:r>
      <w:r>
        <w:tab/>
        <w:t xml:space="preserve">более </w:t>
      </w:r>
      <w:r>
        <w:tab/>
        <w:t xml:space="preserve">6,5 </w:t>
      </w:r>
      <w:r>
        <w:tab/>
      </w:r>
      <w:proofErr w:type="spellStart"/>
      <w:r>
        <w:t>ммоль</w:t>
      </w:r>
      <w:proofErr w:type="spellEnd"/>
      <w:r>
        <w:t xml:space="preserve">/л </w:t>
      </w:r>
      <w:r>
        <w:tab/>
        <w:t xml:space="preserve">(уровень убедительности </w:t>
      </w:r>
    </w:p>
    <w:p w:rsidR="00C73A78" w:rsidRDefault="003606C8">
      <w:pPr>
        <w:numPr>
          <w:ilvl w:val="1"/>
          <w:numId w:val="4"/>
        </w:numPr>
        <w:ind w:right="9" w:firstLine="711"/>
      </w:pPr>
      <w:r>
        <w:t xml:space="preserve">глюкоза </w:t>
      </w:r>
      <w:r>
        <w:t xml:space="preserve">крови более 11,1 </w:t>
      </w:r>
      <w:proofErr w:type="spellStart"/>
      <w:r>
        <w:t>ммоль</w:t>
      </w:r>
      <w:proofErr w:type="spellEnd"/>
      <w:r>
        <w:t xml:space="preserve">/л через 2 часа после проведения орального теста с углеводной нагрузкой </w:t>
      </w:r>
    </w:p>
    <w:p w:rsidR="00C73A78" w:rsidRDefault="003606C8">
      <w:pPr>
        <w:ind w:left="86" w:right="9" w:firstLine="711"/>
      </w:pPr>
      <w:r>
        <w:t xml:space="preserve">Следует различать сахарный диабет и приобретенную </w:t>
      </w:r>
      <w:proofErr w:type="spellStart"/>
      <w:r>
        <w:t>инсулинорезистентность</w:t>
      </w:r>
      <w:proofErr w:type="spellEnd"/>
      <w:r>
        <w:t xml:space="preserve"> («стресс-гипергликемию»), возникающую вследствие хирургического вмешательства или критич</w:t>
      </w:r>
      <w:r>
        <w:t xml:space="preserve">еского состояния. Дифференциально-диагностическим тестом, чтобы отличить стресс- гипергликемию от сахарного диабета, является определение </w:t>
      </w:r>
      <w:proofErr w:type="spellStart"/>
      <w:r>
        <w:t>гликированного</w:t>
      </w:r>
      <w:proofErr w:type="spellEnd"/>
      <w:r>
        <w:t xml:space="preserve"> гемоглобина - при стресс-гипергликемии его значение не превысит норму. </w:t>
      </w:r>
    </w:p>
    <w:p w:rsidR="00C73A78" w:rsidRDefault="003606C8">
      <w:pPr>
        <w:ind w:left="822" w:right="9"/>
      </w:pPr>
      <w:r>
        <w:t>При сахарном диабете необходимо</w:t>
      </w:r>
      <w:r>
        <w:t xml:space="preserve"> определять: </w:t>
      </w:r>
    </w:p>
    <w:p w:rsidR="00C73A78" w:rsidRDefault="003606C8">
      <w:pPr>
        <w:numPr>
          <w:ilvl w:val="0"/>
          <w:numId w:val="4"/>
        </w:numPr>
        <w:ind w:right="9" w:hanging="168"/>
      </w:pPr>
      <w:r>
        <w:t xml:space="preserve">степень компенсации углеводного обмена – гликемия (уровень убедительности, при возможности – </w:t>
      </w:r>
      <w:proofErr w:type="spellStart"/>
      <w:r>
        <w:t>кетонемия</w:t>
      </w:r>
      <w:proofErr w:type="spellEnd"/>
      <w:r>
        <w:t xml:space="preserve">; HbA1с перед плановыми операциями, если он не был определён в предыдущие 3 месяца, гликемический профиль; </w:t>
      </w:r>
    </w:p>
    <w:p w:rsidR="00C73A78" w:rsidRDefault="003606C8">
      <w:pPr>
        <w:numPr>
          <w:ilvl w:val="0"/>
          <w:numId w:val="4"/>
        </w:numPr>
        <w:ind w:right="9" w:hanging="168"/>
      </w:pPr>
      <w:r>
        <w:t>КОС – как минимум рН и бикарбона</w:t>
      </w:r>
      <w:r>
        <w:t xml:space="preserve">т плазмы, электролиты (ионы калия, натрия, особенно у декомпенсированных пациентов); </w:t>
      </w:r>
    </w:p>
    <w:p w:rsidR="00C73A78" w:rsidRDefault="003606C8">
      <w:pPr>
        <w:numPr>
          <w:ilvl w:val="0"/>
          <w:numId w:val="4"/>
        </w:numPr>
        <w:ind w:right="9" w:hanging="168"/>
      </w:pPr>
      <w:r>
        <w:t xml:space="preserve">функцию почек – </w:t>
      </w:r>
      <w:proofErr w:type="spellStart"/>
      <w:r>
        <w:t>креатинин</w:t>
      </w:r>
      <w:proofErr w:type="spellEnd"/>
      <w:r>
        <w:t xml:space="preserve"> сыворотки крови, протеинурия, скорость клубочковой фильтрации; степень альбуминурии при стратификации риска CCЗ у пациентов c СД; </w:t>
      </w:r>
    </w:p>
    <w:p w:rsidR="00C73A78" w:rsidRDefault="003606C8">
      <w:pPr>
        <w:numPr>
          <w:ilvl w:val="0"/>
          <w:numId w:val="4"/>
        </w:numPr>
        <w:spacing w:after="8" w:line="414" w:lineRule="auto"/>
        <w:ind w:right="9" w:hanging="168"/>
      </w:pPr>
      <w:proofErr w:type="spellStart"/>
      <w:r>
        <w:t>коагулограмму</w:t>
      </w:r>
      <w:proofErr w:type="spellEnd"/>
      <w:r>
        <w:t xml:space="preserve"> (АЧТВ, МНО, </w:t>
      </w:r>
      <w:proofErr w:type="spellStart"/>
      <w:r>
        <w:t>тромбиновое</w:t>
      </w:r>
      <w:proofErr w:type="spellEnd"/>
      <w:r>
        <w:t xml:space="preserve"> время, тромбоциты). Оценка контроля гликемии перед операцией [71] </w:t>
      </w:r>
    </w:p>
    <w:p w:rsidR="00C73A78" w:rsidRDefault="003606C8">
      <w:pPr>
        <w:ind w:left="86" w:right="9" w:firstLine="711"/>
      </w:pPr>
      <w:r>
        <w:t>Перед плановым оперативным вмешательством рекомендовано достичь контролируемого уровня гликемии. Анестезиолог перед вмешательством оценивает степень контроля гликем</w:t>
      </w:r>
      <w:r>
        <w:t>ии: -</w:t>
      </w:r>
      <w:r>
        <w:rPr>
          <w:rFonts w:ascii="Arial" w:eastAsia="Arial" w:hAnsi="Arial" w:cs="Arial"/>
        </w:rPr>
        <w:t xml:space="preserve"> </w:t>
      </w:r>
      <w:r>
        <w:t xml:space="preserve">по значению </w:t>
      </w:r>
      <w:proofErr w:type="spellStart"/>
      <w:r>
        <w:t>гликированного</w:t>
      </w:r>
      <w:proofErr w:type="spellEnd"/>
      <w:r>
        <w:t xml:space="preserve"> гемоглобина </w:t>
      </w:r>
    </w:p>
    <w:p w:rsidR="00C73A78" w:rsidRDefault="003606C8">
      <w:pPr>
        <w:numPr>
          <w:ilvl w:val="0"/>
          <w:numId w:val="5"/>
        </w:numPr>
        <w:ind w:left="250" w:right="9" w:hanging="164"/>
      </w:pPr>
      <w:r>
        <w:t xml:space="preserve">гликемии до операции, </w:t>
      </w:r>
    </w:p>
    <w:p w:rsidR="00C73A78" w:rsidRDefault="003606C8">
      <w:pPr>
        <w:numPr>
          <w:ilvl w:val="0"/>
          <w:numId w:val="5"/>
        </w:numPr>
        <w:ind w:left="250" w:right="9" w:hanging="164"/>
      </w:pPr>
      <w:r>
        <w:t xml:space="preserve">оценке гликемического профиля </w:t>
      </w:r>
    </w:p>
    <w:p w:rsidR="00C73A78" w:rsidRDefault="003606C8">
      <w:pPr>
        <w:ind w:left="86" w:right="9" w:firstLine="711"/>
      </w:pPr>
      <w:r>
        <w:lastRenderedPageBreak/>
        <w:t xml:space="preserve">При наличии эпизодов </w:t>
      </w:r>
      <w:proofErr w:type="spellStart"/>
      <w:r>
        <w:t>гипер</w:t>
      </w:r>
      <w:proofErr w:type="spellEnd"/>
      <w:r>
        <w:t>- или гипогликемии следует скорректировать терапию перед операцией. Высокий уровень гликемии перед оперативным вмешательством (бол</w:t>
      </w:r>
      <w:r>
        <w:t xml:space="preserve">ее 11 </w:t>
      </w:r>
      <w:proofErr w:type="spellStart"/>
      <w:r>
        <w:t>ммоль</w:t>
      </w:r>
      <w:proofErr w:type="spellEnd"/>
      <w:r>
        <w:t xml:space="preserve">/л), а также высокая вариабельность гликемии до операции приводит к увеличению послеоперационных осложнений и летальности. Эпизоды гипогликемии (глюкоза крови менее 3,9 </w:t>
      </w:r>
      <w:proofErr w:type="spellStart"/>
      <w:r>
        <w:t>ммоль</w:t>
      </w:r>
      <w:proofErr w:type="spellEnd"/>
      <w:r>
        <w:t xml:space="preserve">/л у пациента с диабетом) также увеличивают осложнения и летальность в </w:t>
      </w:r>
      <w:r>
        <w:t xml:space="preserve">послеоперационный период у пациентов с сахарным диабетом. Следует отметить, что любой эпизод слабости у пациента с диабетом следует расценивать как эпизод гипогликемии (если не доказано обратное). </w:t>
      </w:r>
    </w:p>
    <w:p w:rsidR="00C73A78" w:rsidRDefault="003606C8">
      <w:pPr>
        <w:ind w:left="86" w:right="9" w:firstLine="711"/>
      </w:pPr>
      <w:r>
        <w:t>Эпизоды гипогликемии встречаются у 40% пациентов с сахарны</w:t>
      </w:r>
      <w:r>
        <w:t>м диабетом 1 типа, у 10 % пациентов с сахарным диабетом 2 типа на фоне приема инсулина и иногда у пациентов с сахарным диабетом 2 типа, принимающих оральные гипогликемические препараты. Причины развития - дисбаланс между недостаточным поступлением углеводо</w:t>
      </w:r>
      <w:r>
        <w:t xml:space="preserve">в и неадекватно терапией инсулином или пероральными гипогликемическими препаратами. Частота встречаемости увеличивается в </w:t>
      </w:r>
      <w:proofErr w:type="spellStart"/>
      <w:r>
        <w:t>периоперационный</w:t>
      </w:r>
      <w:proofErr w:type="spellEnd"/>
      <w:r>
        <w:t xml:space="preserve"> период в связи с </w:t>
      </w:r>
      <w:proofErr w:type="spellStart"/>
      <w:r>
        <w:t>периоперационным</w:t>
      </w:r>
      <w:proofErr w:type="spellEnd"/>
      <w:r>
        <w:t xml:space="preserve"> голоданием, нерегулярным </w:t>
      </w:r>
      <w:proofErr w:type="spellStart"/>
      <w:r>
        <w:t>премом</w:t>
      </w:r>
      <w:proofErr w:type="spellEnd"/>
      <w:r>
        <w:t xml:space="preserve"> пищи, на фоне введения гипогликемических препаратов</w:t>
      </w:r>
      <w:r>
        <w:t xml:space="preserve">, а также препаратов, усиливающих их действие - </w:t>
      </w:r>
      <w:proofErr w:type="spellStart"/>
      <w:r>
        <w:t>хинолонов</w:t>
      </w:r>
      <w:proofErr w:type="spellEnd"/>
      <w:r>
        <w:t>, гепарина, бета-блокаторов, ко-</w:t>
      </w:r>
      <w:proofErr w:type="spellStart"/>
      <w:r>
        <w:t>тримоксазола</w:t>
      </w:r>
      <w:proofErr w:type="spellEnd"/>
      <w:r>
        <w:t xml:space="preserve">, а также вследствие уменьшения клиренса гипогликемических препаратов при нарушении функции печени и почек. </w:t>
      </w:r>
    </w:p>
    <w:p w:rsidR="00C73A78" w:rsidRDefault="003606C8">
      <w:pPr>
        <w:spacing w:after="132"/>
        <w:ind w:left="86" w:right="9" w:firstLine="711"/>
      </w:pPr>
      <w:r>
        <w:t>Во время предоперационного осмотра пациента ан</w:t>
      </w:r>
      <w:r>
        <w:t xml:space="preserve">естезиологу следует назначить гликемический профиль и (при доступности) </w:t>
      </w:r>
      <w:proofErr w:type="spellStart"/>
      <w:r>
        <w:t>гликированный</w:t>
      </w:r>
      <w:proofErr w:type="spellEnd"/>
      <w:r>
        <w:t xml:space="preserve"> гемоглобин, уровень которого коррелирует со средним уровнем гликемии за несколько недель до измерения, а также отражает возможные эпизоды </w:t>
      </w:r>
      <w:proofErr w:type="spellStart"/>
      <w:r>
        <w:t>гипо</w:t>
      </w:r>
      <w:proofErr w:type="spellEnd"/>
      <w:r>
        <w:t>- и гипергликемии, а также в</w:t>
      </w:r>
      <w:r>
        <w:t xml:space="preserve">озможный </w:t>
      </w:r>
      <w:proofErr w:type="spellStart"/>
      <w:r>
        <w:t>кетоз</w:t>
      </w:r>
      <w:proofErr w:type="spellEnd"/>
      <w:r>
        <w:t xml:space="preserve">. Корреляция между уровнем </w:t>
      </w:r>
      <w:proofErr w:type="spellStart"/>
      <w:r>
        <w:t>гликированного</w:t>
      </w:r>
      <w:proofErr w:type="spellEnd"/>
      <w:r>
        <w:t xml:space="preserve"> гемоглобина и средней концентрацией глюкозы крови за последние 3 месяца может быть выражена следующим уравнением: </w:t>
      </w:r>
    </w:p>
    <w:p w:rsidR="00C73A78" w:rsidRDefault="003606C8">
      <w:pPr>
        <w:ind w:left="96" w:right="9"/>
      </w:pPr>
      <w:r>
        <w:t xml:space="preserve">Гликемия средняя, </w:t>
      </w:r>
      <w:proofErr w:type="spellStart"/>
      <w:r>
        <w:t>ммоль</w:t>
      </w:r>
      <w:proofErr w:type="spellEnd"/>
      <w:r>
        <w:t xml:space="preserve">/л = 1,5944 * HbA1c (%) - 2,5944. </w:t>
      </w:r>
    </w:p>
    <w:p w:rsidR="00C73A78" w:rsidRDefault="003606C8">
      <w:pPr>
        <w:ind w:left="86" w:right="9" w:firstLine="711"/>
      </w:pPr>
      <w:r>
        <w:t>На основании оценки гликеми</w:t>
      </w:r>
      <w:r>
        <w:t xml:space="preserve">ческого профиля перед операцией и уровня </w:t>
      </w:r>
      <w:proofErr w:type="spellStart"/>
      <w:r>
        <w:t>гликированного</w:t>
      </w:r>
      <w:proofErr w:type="spellEnd"/>
      <w:r>
        <w:t xml:space="preserve"> гемоглобина выбирается тактическое решение - операция возможна, необходима консультация эндокринолога перед операцией с отсрочкой оперативного вмешательства, перенос планового вмешательства. </w:t>
      </w:r>
    </w:p>
    <w:p w:rsidR="00C73A78" w:rsidRDefault="003606C8">
      <w:pPr>
        <w:ind w:left="822" w:right="9"/>
      </w:pPr>
      <w:r>
        <w:t>Инструме</w:t>
      </w:r>
      <w:r>
        <w:t xml:space="preserve">нтальная диагностика. </w:t>
      </w:r>
    </w:p>
    <w:p w:rsidR="00C73A78" w:rsidRDefault="003606C8">
      <w:pPr>
        <w:numPr>
          <w:ilvl w:val="0"/>
          <w:numId w:val="6"/>
        </w:numPr>
        <w:ind w:right="9"/>
      </w:pPr>
      <w:r>
        <w:lastRenderedPageBreak/>
        <w:t xml:space="preserve">ЭКГ – исследование для выявления </w:t>
      </w:r>
      <w:proofErr w:type="spellStart"/>
      <w:r>
        <w:t>безболевой</w:t>
      </w:r>
      <w:proofErr w:type="spellEnd"/>
      <w:r>
        <w:t xml:space="preserve"> ишемии, инфаркта миокарда, оценки длины интервала QT; </w:t>
      </w:r>
    </w:p>
    <w:p w:rsidR="00C73A78" w:rsidRDefault="003606C8">
      <w:pPr>
        <w:numPr>
          <w:ilvl w:val="0"/>
          <w:numId w:val="6"/>
        </w:numPr>
        <w:ind w:right="9"/>
      </w:pPr>
      <w:r>
        <w:t xml:space="preserve">проведение нагрузочных тестов (тест выявления ортостатической гипотензии и тесты </w:t>
      </w:r>
      <w:proofErr w:type="spellStart"/>
      <w:r>
        <w:t>кардио-вагальной</w:t>
      </w:r>
      <w:proofErr w:type="spellEnd"/>
      <w:r>
        <w:t xml:space="preserve"> вариабельности сердечного ритма) и </w:t>
      </w:r>
      <w:proofErr w:type="spellStart"/>
      <w:r>
        <w:t>холтеровского</w:t>
      </w:r>
      <w:proofErr w:type="spellEnd"/>
      <w:r>
        <w:t xml:space="preserve"> </w:t>
      </w:r>
      <w:proofErr w:type="spellStart"/>
      <w:r>
        <w:t>мониторирования</w:t>
      </w:r>
      <w:proofErr w:type="spellEnd"/>
      <w:r>
        <w:t xml:space="preserve"> перед плановыми операциями при высокой вероятности ИБС (для оценки риска развития инфаркта миокарда, как важной причины послеоперационной летальности) и других заболеваний сердечно- сосудистой системы; </w:t>
      </w:r>
    </w:p>
    <w:p w:rsidR="00C73A78" w:rsidRDefault="003606C8">
      <w:pPr>
        <w:numPr>
          <w:ilvl w:val="0"/>
          <w:numId w:val="6"/>
        </w:numPr>
        <w:ind w:right="9"/>
      </w:pPr>
      <w:r>
        <w:t>рентгенографию легких –</w:t>
      </w:r>
      <w:r>
        <w:t xml:space="preserve"> могут выявляться застойные явления и плевральный выпот, </w:t>
      </w:r>
      <w:proofErr w:type="spellStart"/>
      <w:r>
        <w:t>кардиомегалия</w:t>
      </w:r>
      <w:proofErr w:type="spellEnd"/>
      <w:r>
        <w:t xml:space="preserve">; </w:t>
      </w:r>
    </w:p>
    <w:p w:rsidR="00C73A78" w:rsidRDefault="003606C8">
      <w:pPr>
        <w:numPr>
          <w:ilvl w:val="0"/>
          <w:numId w:val="6"/>
        </w:numPr>
        <w:ind w:right="9"/>
      </w:pPr>
      <w:r>
        <w:t xml:space="preserve">УЗИ желудка - оценка остаточного объема желудка натощак или </w:t>
      </w:r>
      <w:proofErr w:type="spellStart"/>
      <w:r>
        <w:t>эзофагогастродуоденоскопию</w:t>
      </w:r>
      <w:proofErr w:type="spellEnd"/>
      <w:r>
        <w:t xml:space="preserve"> утром натощак (амбулаторно); </w:t>
      </w:r>
    </w:p>
    <w:p w:rsidR="00C73A78" w:rsidRDefault="003606C8">
      <w:pPr>
        <w:numPr>
          <w:ilvl w:val="0"/>
          <w:numId w:val="6"/>
        </w:numPr>
        <w:ind w:right="9"/>
      </w:pPr>
      <w:r>
        <w:t>исследование глазного дна с расширенным зрачком - вероятность кров</w:t>
      </w:r>
      <w:r>
        <w:t xml:space="preserve">оизлияний при </w:t>
      </w:r>
      <w:proofErr w:type="spellStart"/>
      <w:r>
        <w:t>препролиферативной</w:t>
      </w:r>
      <w:proofErr w:type="spellEnd"/>
      <w:r>
        <w:t xml:space="preserve"> и пролиферативной диабетической </w:t>
      </w:r>
      <w:proofErr w:type="spellStart"/>
      <w:r>
        <w:t>ретинопатии</w:t>
      </w:r>
      <w:proofErr w:type="spellEnd"/>
      <w:r>
        <w:t xml:space="preserve">. </w:t>
      </w:r>
      <w:r>
        <w:br w:type="page"/>
      </w:r>
    </w:p>
    <w:p w:rsidR="00C73A78" w:rsidRDefault="003606C8">
      <w:pPr>
        <w:pStyle w:val="1"/>
        <w:ind w:left="96" w:right="21"/>
      </w:pPr>
      <w:r>
        <w:lastRenderedPageBreak/>
        <w:t xml:space="preserve">Лечение </w:t>
      </w:r>
    </w:p>
    <w:p w:rsidR="00C73A78" w:rsidRDefault="003606C8">
      <w:pPr>
        <w:spacing w:after="1" w:line="418" w:lineRule="auto"/>
        <w:ind w:left="822" w:right="9"/>
      </w:pPr>
      <w:r>
        <w:t xml:space="preserve">Модификация гипогликемической терапии в </w:t>
      </w:r>
      <w:proofErr w:type="spellStart"/>
      <w:r>
        <w:t>периоперационный</w:t>
      </w:r>
      <w:proofErr w:type="spellEnd"/>
      <w:r>
        <w:t xml:space="preserve"> период Модификация режима питания: </w:t>
      </w:r>
    </w:p>
    <w:p w:rsidR="00C73A78" w:rsidRDefault="003606C8">
      <w:pPr>
        <w:numPr>
          <w:ilvl w:val="0"/>
          <w:numId w:val="7"/>
        </w:numPr>
        <w:ind w:left="250" w:right="9" w:hanging="164"/>
      </w:pPr>
      <w:r>
        <w:t xml:space="preserve">избегать длительного голодания </w:t>
      </w:r>
    </w:p>
    <w:p w:rsidR="00C73A78" w:rsidRDefault="003606C8">
      <w:pPr>
        <w:numPr>
          <w:ilvl w:val="0"/>
          <w:numId w:val="7"/>
        </w:numPr>
        <w:ind w:left="250" w:right="9" w:hanging="164"/>
      </w:pPr>
      <w:r>
        <w:t>назначать плановое оперативное вмешательст</w:t>
      </w:r>
      <w:r>
        <w:t xml:space="preserve">во как можно раньше утром </w:t>
      </w:r>
    </w:p>
    <w:p w:rsidR="00C73A78" w:rsidRDefault="003606C8">
      <w:pPr>
        <w:numPr>
          <w:ilvl w:val="0"/>
          <w:numId w:val="7"/>
        </w:numPr>
        <w:ind w:left="250" w:right="9" w:hanging="164"/>
      </w:pPr>
      <w:r>
        <w:t xml:space="preserve">если пациент продолжает получать инсулинотерапию, следует назначить </w:t>
      </w:r>
      <w:proofErr w:type="spellStart"/>
      <w:r>
        <w:t>инфузию</w:t>
      </w:r>
      <w:proofErr w:type="spellEnd"/>
      <w:r>
        <w:t xml:space="preserve"> глюкозы </w:t>
      </w:r>
    </w:p>
    <w:p w:rsidR="00C73A78" w:rsidRDefault="003606C8">
      <w:pPr>
        <w:numPr>
          <w:ilvl w:val="0"/>
          <w:numId w:val="7"/>
        </w:numPr>
        <w:spacing w:after="4" w:line="418" w:lineRule="auto"/>
        <w:ind w:left="250" w:right="9" w:hanging="164"/>
      </w:pPr>
      <w:r>
        <w:t xml:space="preserve">при приеме сульфаниламидов или </w:t>
      </w:r>
      <w:proofErr w:type="spellStart"/>
      <w:r>
        <w:t>глинидов</w:t>
      </w:r>
      <w:proofErr w:type="spellEnd"/>
      <w:r>
        <w:t xml:space="preserve"> перед экстренной операцией </w:t>
      </w:r>
      <w:proofErr w:type="spellStart"/>
      <w:r>
        <w:t>интраоперационно</w:t>
      </w:r>
      <w:proofErr w:type="spellEnd"/>
      <w:r>
        <w:t xml:space="preserve"> проводить </w:t>
      </w:r>
      <w:proofErr w:type="spellStart"/>
      <w:r>
        <w:t>инфузию</w:t>
      </w:r>
      <w:proofErr w:type="spellEnd"/>
      <w:r>
        <w:t xml:space="preserve"> раствора глюкозы </w:t>
      </w:r>
    </w:p>
    <w:p w:rsidR="00C73A78" w:rsidRDefault="003606C8">
      <w:pPr>
        <w:ind w:left="822" w:right="9"/>
      </w:pPr>
      <w:r>
        <w:t xml:space="preserve">Модификация пероральной </w:t>
      </w:r>
      <w:r>
        <w:t xml:space="preserve">гипогликемической терапии до операции: </w:t>
      </w:r>
    </w:p>
    <w:p w:rsidR="00C73A78" w:rsidRDefault="003606C8">
      <w:pPr>
        <w:numPr>
          <w:ilvl w:val="0"/>
          <w:numId w:val="7"/>
        </w:numPr>
        <w:ind w:left="250" w:right="9" w:hanging="164"/>
      </w:pPr>
      <w:r>
        <w:t xml:space="preserve">прекратить прием </w:t>
      </w:r>
      <w:proofErr w:type="spellStart"/>
      <w:r>
        <w:t>метформина</w:t>
      </w:r>
      <w:proofErr w:type="spellEnd"/>
      <w:r>
        <w:t xml:space="preserve"> накануне вечером перед большой операцией </w:t>
      </w:r>
    </w:p>
    <w:p w:rsidR="00C73A78" w:rsidRDefault="003606C8">
      <w:pPr>
        <w:numPr>
          <w:ilvl w:val="0"/>
          <w:numId w:val="7"/>
        </w:numPr>
        <w:ind w:left="250" w:right="9" w:hanging="164"/>
      </w:pPr>
      <w:r>
        <w:t xml:space="preserve">возобновить прием </w:t>
      </w:r>
      <w:proofErr w:type="spellStart"/>
      <w:r>
        <w:t>метформина</w:t>
      </w:r>
      <w:proofErr w:type="spellEnd"/>
      <w:r>
        <w:t xml:space="preserve"> через 48 часов после большого хирургического вмешательства при условии нормальной функции почек </w:t>
      </w:r>
    </w:p>
    <w:p w:rsidR="00C73A78" w:rsidRDefault="003606C8">
      <w:pPr>
        <w:numPr>
          <w:ilvl w:val="0"/>
          <w:numId w:val="7"/>
        </w:numPr>
        <w:ind w:left="250" w:right="9" w:hanging="164"/>
      </w:pPr>
      <w:r>
        <w:t xml:space="preserve">не прекращать прием </w:t>
      </w:r>
      <w:proofErr w:type="spellStart"/>
      <w:r>
        <w:t>метформина</w:t>
      </w:r>
      <w:proofErr w:type="spellEnd"/>
      <w:r>
        <w:t xml:space="preserve"> при малом или амбулаторном оперативном вмешательстве, кроме случаев почечной недостаточности </w:t>
      </w:r>
    </w:p>
    <w:p w:rsidR="00C73A78" w:rsidRDefault="003606C8">
      <w:pPr>
        <w:numPr>
          <w:ilvl w:val="0"/>
          <w:numId w:val="7"/>
        </w:numPr>
        <w:ind w:left="250" w:right="9" w:hanging="164"/>
      </w:pPr>
      <w:r>
        <w:t xml:space="preserve">прекратить прием других пероральных гипогликемических препаратов накануне вечером перед большой операцией </w:t>
      </w:r>
    </w:p>
    <w:p w:rsidR="00C73A78" w:rsidRDefault="003606C8">
      <w:pPr>
        <w:numPr>
          <w:ilvl w:val="0"/>
          <w:numId w:val="7"/>
        </w:numPr>
        <w:ind w:left="250" w:right="9" w:hanging="164"/>
      </w:pPr>
      <w:r>
        <w:t xml:space="preserve">не прекращать прием других пероральных </w:t>
      </w:r>
      <w:r>
        <w:t xml:space="preserve">гипогликемических препаратов при малом или амбулаторном оперативном вмешательстве </w:t>
      </w:r>
    </w:p>
    <w:p w:rsidR="00C73A78" w:rsidRDefault="003606C8">
      <w:pPr>
        <w:numPr>
          <w:ilvl w:val="0"/>
          <w:numId w:val="7"/>
        </w:numPr>
        <w:spacing w:after="94" w:line="355" w:lineRule="auto"/>
        <w:ind w:left="250" w:right="9" w:hanging="164"/>
      </w:pPr>
      <w:r>
        <w:t xml:space="preserve">в случае приема сульфаниламидов или </w:t>
      </w:r>
      <w:proofErr w:type="spellStart"/>
      <w:r>
        <w:t>глинидов</w:t>
      </w:r>
      <w:proofErr w:type="spellEnd"/>
      <w:r>
        <w:t xml:space="preserve"> перед экстренным вмешательством следует проводить </w:t>
      </w:r>
      <w:proofErr w:type="spellStart"/>
      <w:r>
        <w:t>инфузию</w:t>
      </w:r>
      <w:proofErr w:type="spellEnd"/>
      <w:r>
        <w:t xml:space="preserve"> глюкозы </w:t>
      </w:r>
      <w:proofErr w:type="spellStart"/>
      <w:r>
        <w:t>интраоперационно</w:t>
      </w:r>
      <w:proofErr w:type="spellEnd"/>
      <w:r>
        <w:t xml:space="preserve"> Модификация инсулинотерапии в </w:t>
      </w:r>
      <w:proofErr w:type="spellStart"/>
      <w:r>
        <w:t>периоперационный</w:t>
      </w:r>
      <w:proofErr w:type="spellEnd"/>
      <w:r>
        <w:t xml:space="preserve"> период: </w:t>
      </w:r>
    </w:p>
    <w:p w:rsidR="00C73A78" w:rsidRDefault="003606C8">
      <w:pPr>
        <w:numPr>
          <w:ilvl w:val="0"/>
          <w:numId w:val="7"/>
        </w:numPr>
        <w:ind w:left="250" w:right="9" w:hanging="164"/>
      </w:pPr>
      <w:r>
        <w:t xml:space="preserve">при сахарном диабете 1 типа нельзя прекращать прием пролонгированного инсулина ввиду риска развития </w:t>
      </w:r>
      <w:proofErr w:type="spellStart"/>
      <w:r>
        <w:t>кетоацидоза</w:t>
      </w:r>
      <w:proofErr w:type="spellEnd"/>
      <w:r>
        <w:t xml:space="preserve"> в </w:t>
      </w:r>
      <w:proofErr w:type="spellStart"/>
      <w:r>
        <w:t>периоперационный</w:t>
      </w:r>
      <w:proofErr w:type="spellEnd"/>
      <w:r>
        <w:t xml:space="preserve"> период </w:t>
      </w:r>
    </w:p>
    <w:p w:rsidR="00C73A78" w:rsidRDefault="003606C8">
      <w:pPr>
        <w:numPr>
          <w:ilvl w:val="0"/>
          <w:numId w:val="7"/>
        </w:numPr>
        <w:ind w:left="250" w:right="9" w:hanging="164"/>
      </w:pPr>
      <w:r>
        <w:t>инсулиновая помпа (если есть) должна быть остановлена при больших хирургических вмешательст</w:t>
      </w:r>
      <w:r>
        <w:t xml:space="preserve">вах, а </w:t>
      </w:r>
      <w:proofErr w:type="spellStart"/>
      <w:r>
        <w:t>инфузия</w:t>
      </w:r>
      <w:proofErr w:type="spellEnd"/>
      <w:r>
        <w:t xml:space="preserve"> короткого инсулина немедленно продолжена через шприцевой дозатор в начале оперативного вмешательства, при этом следует рассчитать и ввести адекватную дозу пролонгированного инсулина </w:t>
      </w:r>
    </w:p>
    <w:p w:rsidR="00C73A78" w:rsidRDefault="003606C8">
      <w:pPr>
        <w:numPr>
          <w:ilvl w:val="0"/>
          <w:numId w:val="7"/>
        </w:numPr>
        <w:ind w:left="250" w:right="9" w:hanging="164"/>
      </w:pPr>
      <w:r>
        <w:lastRenderedPageBreak/>
        <w:t>при малых хирургических вмешательствах и амбулаторной хиру</w:t>
      </w:r>
      <w:r>
        <w:t xml:space="preserve">ргии инсулиновая помпа (если есть) должна обеспечивать базальный уровень инсулина </w:t>
      </w:r>
    </w:p>
    <w:p w:rsidR="00C73A78" w:rsidRDefault="003606C8">
      <w:pPr>
        <w:numPr>
          <w:ilvl w:val="0"/>
          <w:numId w:val="8"/>
        </w:numPr>
        <w:ind w:right="9"/>
      </w:pPr>
      <w:r>
        <w:t xml:space="preserve">Рекомендуют введение инсулина в режиме малых доз, желательно использовать внутривенное введение инсулина через шприцевой дозатор с концентрацией инсулина 1 МЕ/мл </w:t>
      </w:r>
    </w:p>
    <w:p w:rsidR="00C73A78" w:rsidRDefault="003606C8">
      <w:pPr>
        <w:numPr>
          <w:ilvl w:val="0"/>
          <w:numId w:val="8"/>
        </w:numPr>
        <w:ind w:right="9"/>
      </w:pPr>
      <w:r>
        <w:t>При исходн</w:t>
      </w:r>
      <w:r>
        <w:t xml:space="preserve">ой декомпенсации углеводного обмена (резко выраженных колебаниях уровня глюкозы плазмы у пациентов, имеющих инсулиновую недостаточность или выраженную </w:t>
      </w:r>
      <w:proofErr w:type="spellStart"/>
      <w:r>
        <w:t>инсулинорезистентность</w:t>
      </w:r>
      <w:proofErr w:type="spellEnd"/>
      <w:r>
        <w:t xml:space="preserve">) для </w:t>
      </w:r>
      <w:proofErr w:type="spellStart"/>
      <w:r>
        <w:t>периоперационного</w:t>
      </w:r>
      <w:proofErr w:type="spellEnd"/>
      <w:r>
        <w:t xml:space="preserve"> управления гликемией, рекомендуют непрерывную внутривенную </w:t>
      </w:r>
      <w:proofErr w:type="spellStart"/>
      <w:r>
        <w:t>инфузию</w:t>
      </w:r>
      <w:proofErr w:type="spellEnd"/>
      <w:r>
        <w:t xml:space="preserve"> инсулина (НВИИ), которая является эффективным и безопасным методом ведения пациентов </w:t>
      </w:r>
    </w:p>
    <w:p w:rsidR="00C73A78" w:rsidRDefault="003606C8">
      <w:pPr>
        <w:numPr>
          <w:ilvl w:val="0"/>
          <w:numId w:val="9"/>
        </w:numPr>
        <w:ind w:left="250" w:right="9" w:hanging="164"/>
      </w:pPr>
      <w:r>
        <w:t xml:space="preserve">цель гликемии в </w:t>
      </w:r>
      <w:proofErr w:type="spellStart"/>
      <w:r>
        <w:t>периоперационный</w:t>
      </w:r>
      <w:proofErr w:type="spellEnd"/>
      <w:r>
        <w:t xml:space="preserve"> период 7,7-10 </w:t>
      </w:r>
      <w:proofErr w:type="spellStart"/>
      <w:r>
        <w:t>ммоль</w:t>
      </w:r>
      <w:proofErr w:type="spellEnd"/>
      <w:r>
        <w:t xml:space="preserve">/л </w:t>
      </w:r>
    </w:p>
    <w:p w:rsidR="00C73A78" w:rsidRDefault="003606C8">
      <w:pPr>
        <w:numPr>
          <w:ilvl w:val="0"/>
          <w:numId w:val="9"/>
        </w:numPr>
        <w:ind w:left="250" w:right="9" w:hanging="164"/>
      </w:pPr>
      <w:r>
        <w:t xml:space="preserve">при отсутствии поступления углеводов </w:t>
      </w:r>
      <w:proofErr w:type="spellStart"/>
      <w:r>
        <w:t>энтеральным</w:t>
      </w:r>
      <w:proofErr w:type="spellEnd"/>
      <w:r>
        <w:t xml:space="preserve"> путем, пациент должен получать в сутки 2 г/кг глюкозы в/в</w:t>
      </w:r>
      <w:r>
        <w:t xml:space="preserve"> (например, 10% раствор глюкозы со скоростью 40 мл/ч) </w:t>
      </w:r>
    </w:p>
    <w:p w:rsidR="00C73A78" w:rsidRDefault="003606C8">
      <w:pPr>
        <w:numPr>
          <w:ilvl w:val="0"/>
          <w:numId w:val="9"/>
        </w:numPr>
        <w:ind w:left="250" w:right="9" w:hanging="164"/>
      </w:pPr>
      <w:r>
        <w:t xml:space="preserve">мониторинг гликемии следует осуществлять из венозной или артериальной крови, так как оценка глюкозы капиллярной крови часто переоценивает значение, особенно при </w:t>
      </w:r>
      <w:proofErr w:type="spellStart"/>
      <w:r>
        <w:t>гипоперфузии</w:t>
      </w:r>
      <w:proofErr w:type="spellEnd"/>
      <w:r>
        <w:t xml:space="preserve"> или гипогликемии </w:t>
      </w:r>
    </w:p>
    <w:p w:rsidR="00C73A78" w:rsidRDefault="003606C8">
      <w:pPr>
        <w:numPr>
          <w:ilvl w:val="0"/>
          <w:numId w:val="9"/>
        </w:numPr>
        <w:ind w:left="250" w:right="9" w:hanging="164"/>
      </w:pPr>
      <w:r>
        <w:t xml:space="preserve">избегать </w:t>
      </w:r>
      <w:r>
        <w:t xml:space="preserve">гликемии более 10 </w:t>
      </w:r>
      <w:proofErr w:type="spellStart"/>
      <w:r>
        <w:t>ммоль</w:t>
      </w:r>
      <w:proofErr w:type="spellEnd"/>
      <w:r>
        <w:t xml:space="preserve">/л, так как она приводит к увеличению осложнений и летальности </w:t>
      </w:r>
    </w:p>
    <w:p w:rsidR="00C73A78" w:rsidRDefault="003606C8">
      <w:pPr>
        <w:numPr>
          <w:ilvl w:val="0"/>
          <w:numId w:val="9"/>
        </w:numPr>
        <w:ind w:left="250" w:right="9" w:hanging="164"/>
      </w:pPr>
      <w:r>
        <w:t xml:space="preserve">избегать гликемии менее 6 </w:t>
      </w:r>
      <w:proofErr w:type="spellStart"/>
      <w:r>
        <w:t>ммоль</w:t>
      </w:r>
      <w:proofErr w:type="spellEnd"/>
      <w:r>
        <w:t xml:space="preserve">/л, так как при этом увеличивается риск гипогликемии </w:t>
      </w:r>
    </w:p>
    <w:p w:rsidR="00C73A78" w:rsidRDefault="003606C8">
      <w:pPr>
        <w:numPr>
          <w:ilvl w:val="0"/>
          <w:numId w:val="9"/>
        </w:numPr>
        <w:spacing w:after="9" w:line="414" w:lineRule="auto"/>
        <w:ind w:left="250" w:right="9" w:hanging="164"/>
      </w:pPr>
      <w:r>
        <w:t xml:space="preserve">при значении гликемии менее 3,8 </w:t>
      </w:r>
      <w:proofErr w:type="spellStart"/>
      <w:r>
        <w:t>ммоль</w:t>
      </w:r>
      <w:proofErr w:type="spellEnd"/>
      <w:r>
        <w:t>/л следует расценивать ситуацию как гипогликеми</w:t>
      </w:r>
      <w:r>
        <w:t xml:space="preserve">ю с дополнительной верификацией результата в лаборатории </w:t>
      </w:r>
    </w:p>
    <w:p w:rsidR="00831C5F" w:rsidRDefault="003606C8">
      <w:pPr>
        <w:numPr>
          <w:ilvl w:val="0"/>
          <w:numId w:val="9"/>
        </w:numPr>
        <w:ind w:left="250" w:right="9" w:hanging="164"/>
      </w:pPr>
      <w:r>
        <w:t xml:space="preserve">при гликемии натощак более 16,5 </w:t>
      </w:r>
      <w:proofErr w:type="spellStart"/>
      <w:r>
        <w:t>ммоль</w:t>
      </w:r>
      <w:proofErr w:type="spellEnd"/>
      <w:r>
        <w:t xml:space="preserve">/л проверить наличие </w:t>
      </w:r>
      <w:proofErr w:type="spellStart"/>
      <w:r>
        <w:t>кетонурии</w:t>
      </w:r>
      <w:proofErr w:type="spellEnd"/>
      <w:r>
        <w:t xml:space="preserve">: при отсутствии </w:t>
      </w:r>
      <w:proofErr w:type="spellStart"/>
      <w:r>
        <w:t>кетонурии</w:t>
      </w:r>
      <w:proofErr w:type="spellEnd"/>
      <w:r>
        <w:t xml:space="preserve"> или </w:t>
      </w:r>
      <w:proofErr w:type="spellStart"/>
      <w:r>
        <w:t>кетонурии</w:t>
      </w:r>
      <w:proofErr w:type="spellEnd"/>
      <w:r>
        <w:t xml:space="preserve"> 1+ ввести 6 МЕ в/</w:t>
      </w:r>
      <w:proofErr w:type="gramStart"/>
      <w:r>
        <w:t>в болюсом</w:t>
      </w:r>
      <w:proofErr w:type="gramEnd"/>
      <w:r>
        <w:t xml:space="preserve">, при </w:t>
      </w:r>
    </w:p>
    <w:p w:rsidR="00C73A78" w:rsidRDefault="003606C8" w:rsidP="00831C5F">
      <w:pPr>
        <w:numPr>
          <w:ilvl w:val="0"/>
          <w:numId w:val="9"/>
        </w:numPr>
        <w:ind w:left="250" w:right="9" w:hanging="164"/>
      </w:pPr>
      <w:proofErr w:type="spellStart"/>
      <w:r>
        <w:t>кетонурии</w:t>
      </w:r>
      <w:proofErr w:type="spellEnd"/>
      <w:r>
        <w:t xml:space="preserve"> 2+ и более. </w:t>
      </w:r>
    </w:p>
    <w:p w:rsidR="00831C5F" w:rsidRDefault="00831C5F" w:rsidP="00831C5F">
      <w:pPr>
        <w:pStyle w:val="1"/>
        <w:ind w:left="0" w:right="21" w:firstLine="0"/>
      </w:pPr>
    </w:p>
    <w:p w:rsidR="00C73A78" w:rsidRDefault="003606C8" w:rsidP="00831C5F">
      <w:pPr>
        <w:pStyle w:val="1"/>
        <w:ind w:left="0" w:right="21" w:firstLine="0"/>
      </w:pPr>
      <w:r>
        <w:t xml:space="preserve">Список литературы </w:t>
      </w:r>
    </w:p>
    <w:p w:rsidR="00C73A78" w:rsidRDefault="003606C8">
      <w:pPr>
        <w:numPr>
          <w:ilvl w:val="0"/>
          <w:numId w:val="10"/>
        </w:numPr>
        <w:spacing w:after="14"/>
        <w:ind w:right="9" w:hanging="389"/>
      </w:pPr>
      <w:r>
        <w:t>Алгоритмы специа</w:t>
      </w:r>
      <w:r>
        <w:t xml:space="preserve">лизированной медицинской помощи больным сахарным диабетом. Клинические рекомендации /Под ред. И.И. </w:t>
      </w:r>
      <w:r>
        <w:lastRenderedPageBreak/>
        <w:t xml:space="preserve">Дедова., М.В. Шестаковой, А.Ю. Майорова// Проблемы эндокринологии, 2017, 20 (1S): с. 1-112. </w:t>
      </w:r>
    </w:p>
    <w:p w:rsidR="00C73A78" w:rsidRDefault="003606C8">
      <w:pPr>
        <w:numPr>
          <w:ilvl w:val="0"/>
          <w:numId w:val="10"/>
        </w:numPr>
        <w:spacing w:after="10"/>
        <w:ind w:right="9" w:hanging="389"/>
      </w:pPr>
      <w:r>
        <w:t xml:space="preserve">Сахарный диабет 2-го типа. Проблемы и решения / </w:t>
      </w:r>
      <w:proofErr w:type="gramStart"/>
      <w:r>
        <w:t>А.С.Аметов.-</w:t>
      </w:r>
      <w:proofErr w:type="gramEnd"/>
      <w:r>
        <w:t xml:space="preserve">3-е </w:t>
      </w:r>
      <w:r>
        <w:t xml:space="preserve">изд., </w:t>
      </w:r>
      <w:proofErr w:type="spellStart"/>
      <w:r>
        <w:t>перераб</w:t>
      </w:r>
      <w:proofErr w:type="spellEnd"/>
      <w:r>
        <w:t>. И доп. M.: ГЭОТАР-</w:t>
      </w:r>
      <w:proofErr w:type="spellStart"/>
      <w:r>
        <w:t>Медия</w:t>
      </w:r>
      <w:proofErr w:type="spellEnd"/>
      <w:r>
        <w:t xml:space="preserve"> 2017; Т.7; 240 c. </w:t>
      </w:r>
    </w:p>
    <w:p w:rsidR="00C73A78" w:rsidRDefault="003606C8">
      <w:pPr>
        <w:numPr>
          <w:ilvl w:val="0"/>
          <w:numId w:val="10"/>
        </w:numPr>
        <w:spacing w:after="16"/>
        <w:ind w:right="9" w:hanging="389"/>
      </w:pPr>
      <w:r>
        <w:t xml:space="preserve">Малышев Ю.П., Семенихина Т.М. </w:t>
      </w:r>
      <w:proofErr w:type="spellStart"/>
      <w:r>
        <w:t>Периоперационное</w:t>
      </w:r>
      <w:proofErr w:type="spellEnd"/>
      <w:r>
        <w:t xml:space="preserve"> ведение пациентов с сопутствующими эндокринными расстройствами; гл.6. В кн.: </w:t>
      </w:r>
      <w:proofErr w:type="spellStart"/>
      <w:r>
        <w:t>Периоперационное</w:t>
      </w:r>
      <w:proofErr w:type="spellEnd"/>
      <w:r>
        <w:t xml:space="preserve"> ведение пациентов с сопутствующими заболеваниями. Руковод</w:t>
      </w:r>
      <w:r>
        <w:t xml:space="preserve">ство для </w:t>
      </w:r>
      <w:proofErr w:type="gramStart"/>
      <w:r>
        <w:t>врачей :</w:t>
      </w:r>
      <w:proofErr w:type="gramEnd"/>
      <w:r>
        <w:t xml:space="preserve"> в 3 т. / под ред. И. Б. </w:t>
      </w:r>
      <w:proofErr w:type="spellStart"/>
      <w:r>
        <w:t>Заболотских</w:t>
      </w:r>
      <w:proofErr w:type="spellEnd"/>
      <w:r>
        <w:t xml:space="preserve">. Т. 1; 2-е изд. </w:t>
      </w:r>
      <w:proofErr w:type="spellStart"/>
      <w:r>
        <w:t>перераб</w:t>
      </w:r>
      <w:proofErr w:type="spellEnd"/>
      <w:proofErr w:type="gramStart"/>
      <w:r>
        <w:t>.</w:t>
      </w:r>
      <w:proofErr w:type="gramEnd"/>
      <w:r>
        <w:t xml:space="preserve"> и доп. М.: Практическая медицина2016; с. 199-261. </w:t>
      </w:r>
    </w:p>
    <w:p w:rsidR="00C73A78" w:rsidRDefault="003606C8">
      <w:pPr>
        <w:numPr>
          <w:ilvl w:val="0"/>
          <w:numId w:val="10"/>
        </w:numPr>
        <w:spacing w:after="14"/>
        <w:ind w:right="9" w:hanging="389"/>
      </w:pPr>
      <w:proofErr w:type="spellStart"/>
      <w:r>
        <w:t>Roizen</w:t>
      </w:r>
      <w:proofErr w:type="spellEnd"/>
      <w:r>
        <w:t xml:space="preserve"> M.F., </w:t>
      </w:r>
      <w:proofErr w:type="spellStart"/>
      <w:r>
        <w:t>Fleisher</w:t>
      </w:r>
      <w:proofErr w:type="spellEnd"/>
      <w:r>
        <w:t xml:space="preserve"> L.A. </w:t>
      </w:r>
      <w:proofErr w:type="spellStart"/>
      <w:r>
        <w:t>Периоперационное</w:t>
      </w:r>
      <w:proofErr w:type="spellEnd"/>
      <w:r>
        <w:t xml:space="preserve"> ведение пациентов с сопутствующими заболеваниями. В кн.: «Анестезия» Рональда </w:t>
      </w:r>
    </w:p>
    <w:p w:rsidR="00C73A78" w:rsidRDefault="003606C8">
      <w:pPr>
        <w:spacing w:after="12"/>
        <w:ind w:left="1211" w:right="9"/>
      </w:pPr>
      <w:r>
        <w:t>Мил</w:t>
      </w:r>
      <w:r>
        <w:t xml:space="preserve">лера / Под ред. Р. Миллера. Пер. с англ. под общей ред. К.М. Лебединского: в 4 т. СПб.: Человек 2015; </w:t>
      </w:r>
      <w:proofErr w:type="gramStart"/>
      <w:r>
        <w:t>т.2;с.</w:t>
      </w:r>
      <w:proofErr w:type="gramEnd"/>
      <w:r>
        <w:t xml:space="preserve">1139-1234. </w:t>
      </w:r>
    </w:p>
    <w:p w:rsidR="00C73A78" w:rsidRDefault="003606C8">
      <w:pPr>
        <w:numPr>
          <w:ilvl w:val="0"/>
          <w:numId w:val="10"/>
        </w:numPr>
        <w:spacing w:after="5"/>
        <w:ind w:right="9" w:hanging="389"/>
      </w:pPr>
      <w:proofErr w:type="spellStart"/>
      <w:r>
        <w:t>Kaye</w:t>
      </w:r>
      <w:proofErr w:type="spellEnd"/>
      <w:r>
        <w:t xml:space="preserve"> A.D., </w:t>
      </w:r>
      <w:proofErr w:type="spellStart"/>
      <w:r>
        <w:t>Riopelle</w:t>
      </w:r>
      <w:proofErr w:type="spellEnd"/>
      <w:r>
        <w:t xml:space="preserve"> J.M. Внутрисосудистая жидкость и физиология обмена </w:t>
      </w:r>
      <w:proofErr w:type="gramStart"/>
      <w:r>
        <w:t>электролитов.-</w:t>
      </w:r>
      <w:proofErr w:type="gramEnd"/>
      <w:r>
        <w:t xml:space="preserve"> В кн.: «Анестезия» Рональда Миллера / Под ред. </w:t>
      </w:r>
      <w:proofErr w:type="spellStart"/>
      <w:r>
        <w:t>Р.М</w:t>
      </w:r>
      <w:r>
        <w:t>иллера</w:t>
      </w:r>
      <w:proofErr w:type="spellEnd"/>
      <w:r>
        <w:t xml:space="preserve">. Пер. с англ. под общей ред. К.М. Лебединского: в 4 т. – СПб.: Человек, </w:t>
      </w:r>
      <w:proofErr w:type="gramStart"/>
      <w:r>
        <w:t>2015.-</w:t>
      </w:r>
      <w:proofErr w:type="gramEnd"/>
      <w:r>
        <w:t xml:space="preserve"> Т.3.- С.1827-1864. </w:t>
      </w:r>
    </w:p>
    <w:p w:rsidR="00C73A78" w:rsidRDefault="003606C8">
      <w:pPr>
        <w:numPr>
          <w:ilvl w:val="0"/>
          <w:numId w:val="10"/>
        </w:numPr>
        <w:spacing w:after="0"/>
        <w:ind w:right="9" w:hanging="389"/>
      </w:pPr>
      <w:proofErr w:type="spellStart"/>
      <w:r w:rsidRPr="00831C5F">
        <w:rPr>
          <w:lang w:val="en-US"/>
        </w:rPr>
        <w:t>Eboh</w:t>
      </w:r>
      <w:proofErr w:type="spellEnd"/>
      <w:r w:rsidRPr="00831C5F">
        <w:rPr>
          <w:lang w:val="en-US"/>
        </w:rPr>
        <w:t xml:space="preserve"> C, Chowdhury TA. Management of diabetic renal disease. Ann </w:t>
      </w:r>
      <w:proofErr w:type="spellStart"/>
      <w:r w:rsidRPr="00831C5F">
        <w:rPr>
          <w:lang w:val="en-US"/>
        </w:rPr>
        <w:t>Transl</w:t>
      </w:r>
      <w:proofErr w:type="spellEnd"/>
      <w:r w:rsidRPr="00831C5F">
        <w:rPr>
          <w:lang w:val="en-US"/>
        </w:rPr>
        <w:t xml:space="preserve"> Med </w:t>
      </w:r>
      <w:proofErr w:type="gramStart"/>
      <w:r w:rsidRPr="00831C5F">
        <w:rPr>
          <w:lang w:val="en-US"/>
        </w:rPr>
        <w:t>2015;3:154</w:t>
      </w:r>
      <w:proofErr w:type="gramEnd"/>
      <w:r w:rsidRPr="00831C5F">
        <w:rPr>
          <w:lang w:val="en-US"/>
        </w:rPr>
        <w:t xml:space="preserve">; </w:t>
      </w:r>
      <w:proofErr w:type="spellStart"/>
      <w:r w:rsidRPr="00831C5F">
        <w:rPr>
          <w:lang w:val="en-US"/>
        </w:rPr>
        <w:t>Ghaderian</w:t>
      </w:r>
      <w:proofErr w:type="spellEnd"/>
      <w:r w:rsidRPr="00831C5F">
        <w:rPr>
          <w:lang w:val="en-US"/>
        </w:rPr>
        <w:t xml:space="preserve"> SB, </w:t>
      </w:r>
      <w:proofErr w:type="spellStart"/>
      <w:r w:rsidRPr="00831C5F">
        <w:rPr>
          <w:lang w:val="en-US"/>
        </w:rPr>
        <w:t>Hayati</w:t>
      </w:r>
      <w:proofErr w:type="spellEnd"/>
      <w:r w:rsidRPr="00831C5F">
        <w:rPr>
          <w:lang w:val="en-US"/>
        </w:rPr>
        <w:t xml:space="preserve"> F, </w:t>
      </w:r>
      <w:proofErr w:type="spellStart"/>
      <w:r w:rsidRPr="00831C5F">
        <w:rPr>
          <w:lang w:val="en-US"/>
        </w:rPr>
        <w:t>Shayanpour</w:t>
      </w:r>
      <w:proofErr w:type="spellEnd"/>
      <w:r w:rsidRPr="00831C5F">
        <w:rPr>
          <w:lang w:val="en-US"/>
        </w:rPr>
        <w:t xml:space="preserve"> S, </w:t>
      </w:r>
      <w:proofErr w:type="spellStart"/>
      <w:r w:rsidRPr="00831C5F">
        <w:rPr>
          <w:lang w:val="en-US"/>
        </w:rPr>
        <w:t>Beladi</w:t>
      </w:r>
      <w:proofErr w:type="spellEnd"/>
      <w:r w:rsidRPr="00831C5F">
        <w:rPr>
          <w:lang w:val="en-US"/>
        </w:rPr>
        <w:t xml:space="preserve"> Mousavi SS. Diabet</w:t>
      </w:r>
      <w:r w:rsidRPr="00831C5F">
        <w:rPr>
          <w:lang w:val="en-US"/>
        </w:rPr>
        <w:t xml:space="preserve">es and </w:t>
      </w:r>
      <w:proofErr w:type="spellStart"/>
      <w:r w:rsidRPr="00831C5F">
        <w:rPr>
          <w:lang w:val="en-US"/>
        </w:rPr>
        <w:t>endstage</w:t>
      </w:r>
      <w:proofErr w:type="spellEnd"/>
      <w:r w:rsidRPr="00831C5F">
        <w:rPr>
          <w:lang w:val="en-US"/>
        </w:rPr>
        <w:t xml:space="preserve"> renal disease; a review article on new concepts. </w:t>
      </w:r>
      <w:r>
        <w:t xml:space="preserve">J </w:t>
      </w:r>
      <w:proofErr w:type="spellStart"/>
      <w:r>
        <w:t>Renal</w:t>
      </w:r>
      <w:proofErr w:type="spellEnd"/>
      <w:r>
        <w:t xml:space="preserve"> </w:t>
      </w:r>
      <w:proofErr w:type="spellStart"/>
      <w:r>
        <w:t>Inj</w:t>
      </w:r>
      <w:proofErr w:type="spellEnd"/>
      <w:r>
        <w:t xml:space="preserve"> </w:t>
      </w:r>
      <w:proofErr w:type="spellStart"/>
      <w:r>
        <w:t>Prev</w:t>
      </w:r>
      <w:proofErr w:type="spellEnd"/>
      <w:r>
        <w:t xml:space="preserve"> </w:t>
      </w:r>
      <w:proofErr w:type="gramStart"/>
      <w:r>
        <w:t>2015;4:28</w:t>
      </w:r>
      <w:proofErr w:type="gramEnd"/>
      <w:r>
        <w:t xml:space="preserve">–33 </w:t>
      </w:r>
    </w:p>
    <w:p w:rsidR="00C73A78" w:rsidRPr="00831C5F" w:rsidRDefault="003606C8">
      <w:pPr>
        <w:numPr>
          <w:ilvl w:val="0"/>
          <w:numId w:val="10"/>
        </w:numPr>
        <w:spacing w:after="0"/>
        <w:ind w:right="9" w:hanging="389"/>
        <w:rPr>
          <w:lang w:val="en-US"/>
        </w:rPr>
      </w:pPr>
      <w:r w:rsidRPr="00831C5F">
        <w:rPr>
          <w:lang w:val="en-US"/>
        </w:rPr>
        <w:t xml:space="preserve">ESC Guidelines on diabetes, pre-diabetes, and cardiovascular diseases developed in collaboration with the EASD. </w:t>
      </w:r>
      <w:proofErr w:type="spellStart"/>
      <w:r w:rsidRPr="00831C5F">
        <w:rPr>
          <w:lang w:val="en-US"/>
        </w:rPr>
        <w:t>Rydén</w:t>
      </w:r>
      <w:proofErr w:type="spellEnd"/>
      <w:r w:rsidRPr="00831C5F">
        <w:rPr>
          <w:lang w:val="en-US"/>
        </w:rPr>
        <w:t xml:space="preserve"> </w:t>
      </w:r>
      <w:proofErr w:type="spellStart"/>
      <w:proofErr w:type="gramStart"/>
      <w:r w:rsidRPr="00831C5F">
        <w:rPr>
          <w:lang w:val="en-US"/>
        </w:rPr>
        <w:t>L.,Grant</w:t>
      </w:r>
      <w:proofErr w:type="spellEnd"/>
      <w:proofErr w:type="gramEnd"/>
      <w:r w:rsidRPr="00831C5F">
        <w:rPr>
          <w:lang w:val="en-US"/>
        </w:rPr>
        <w:t xml:space="preserve"> </w:t>
      </w:r>
      <w:proofErr w:type="spellStart"/>
      <w:r w:rsidRPr="00831C5F">
        <w:rPr>
          <w:lang w:val="en-US"/>
        </w:rPr>
        <w:t>P.J.,Anker</w:t>
      </w:r>
      <w:proofErr w:type="spellEnd"/>
      <w:r w:rsidRPr="00831C5F">
        <w:rPr>
          <w:lang w:val="en-US"/>
        </w:rPr>
        <w:t xml:space="preserve"> S.D. et </w:t>
      </w:r>
      <w:proofErr w:type="spellStart"/>
      <w:r w:rsidRPr="00831C5F">
        <w:rPr>
          <w:lang w:val="en-US"/>
        </w:rPr>
        <w:t>al.Diabetes</w:t>
      </w:r>
      <w:proofErr w:type="spellEnd"/>
      <w:r w:rsidRPr="00831C5F">
        <w:rPr>
          <w:lang w:val="en-US"/>
        </w:rPr>
        <w:t xml:space="preserve"> &amp; </w:t>
      </w:r>
      <w:r w:rsidRPr="00831C5F">
        <w:rPr>
          <w:lang w:val="en-US"/>
        </w:rPr>
        <w:t xml:space="preserve">Vascular Disease Research, 2014, Vol. 11(3) 133– 173. </w:t>
      </w:r>
    </w:p>
    <w:p w:rsidR="00C73A78" w:rsidRPr="00831C5F" w:rsidRDefault="003606C8">
      <w:pPr>
        <w:spacing w:after="0" w:line="259" w:lineRule="auto"/>
        <w:ind w:left="1201" w:right="0" w:firstLine="0"/>
        <w:rPr>
          <w:lang w:val="en-US"/>
        </w:rPr>
      </w:pPr>
      <w:r w:rsidRPr="00831C5F">
        <w:rPr>
          <w:lang w:val="en-US"/>
        </w:rPr>
        <w:t xml:space="preserve"> </w:t>
      </w:r>
    </w:p>
    <w:sectPr w:rsidR="00C73A78" w:rsidRPr="00831C5F">
      <w:pgSz w:w="11909" w:h="16838"/>
      <w:pgMar w:top="1053" w:right="834" w:bottom="482" w:left="15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30F4"/>
    <w:multiLevelType w:val="hybridMultilevel"/>
    <w:tmpl w:val="5C8E424E"/>
    <w:lvl w:ilvl="0" w:tplc="FA06707E">
      <w:start w:val="1"/>
      <w:numFmt w:val="bullet"/>
      <w:lvlText w:val="•"/>
      <w:lvlJc w:val="left"/>
      <w:pPr>
        <w:ind w:left="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2CC13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6894A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52C62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FC00C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DAC5A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72876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B2251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A6329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F57D67"/>
    <w:multiLevelType w:val="hybridMultilevel"/>
    <w:tmpl w:val="65D27F54"/>
    <w:lvl w:ilvl="0" w:tplc="2984181A">
      <w:start w:val="1"/>
      <w:numFmt w:val="bullet"/>
      <w:lvlText w:val="-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E8EDF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1465E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A42B1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26F41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6C31D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4E07D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0A1DE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00E92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684342"/>
    <w:multiLevelType w:val="hybridMultilevel"/>
    <w:tmpl w:val="D81E7E78"/>
    <w:lvl w:ilvl="0" w:tplc="55FE5C1C">
      <w:start w:val="1"/>
      <w:numFmt w:val="bullet"/>
      <w:lvlText w:val="-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24562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5EAC1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D222D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4210B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602F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62DA6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6A7C2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DA4C3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FE3BB1"/>
    <w:multiLevelType w:val="hybridMultilevel"/>
    <w:tmpl w:val="49DAC5A2"/>
    <w:lvl w:ilvl="0" w:tplc="5CA6D0C8">
      <w:start w:val="1"/>
      <w:numFmt w:val="bullet"/>
      <w:lvlText w:val="•"/>
      <w:lvlJc w:val="left"/>
      <w:pPr>
        <w:ind w:left="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4EE54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64E53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F8F0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34ADB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64714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2681A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0C3DC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30031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4E1057"/>
    <w:multiLevelType w:val="hybridMultilevel"/>
    <w:tmpl w:val="FFBEAC5A"/>
    <w:lvl w:ilvl="0" w:tplc="71F686AC">
      <w:start w:val="2"/>
      <w:numFmt w:val="upperRoman"/>
      <w:lvlText w:val="%1."/>
      <w:lvlJc w:val="left"/>
      <w:pPr>
        <w:ind w:left="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4236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C8F1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7470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E014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2E9A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C6FA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6C08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8C9D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981F43"/>
    <w:multiLevelType w:val="hybridMultilevel"/>
    <w:tmpl w:val="3014F92E"/>
    <w:lvl w:ilvl="0" w:tplc="FC18B6D0">
      <w:start w:val="1"/>
      <w:numFmt w:val="bullet"/>
      <w:lvlText w:val="-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0E729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A0C91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A6D8C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783FB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CE4B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9E233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96740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804E2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01B04A5"/>
    <w:multiLevelType w:val="hybridMultilevel"/>
    <w:tmpl w:val="A6244A80"/>
    <w:lvl w:ilvl="0" w:tplc="61E29648">
      <w:start w:val="6"/>
      <w:numFmt w:val="upperLetter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D4AF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B2C1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F64E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E29A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2ADE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6A7B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A2B2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B8F8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A473ABE"/>
    <w:multiLevelType w:val="hybridMultilevel"/>
    <w:tmpl w:val="953E1054"/>
    <w:lvl w:ilvl="0" w:tplc="D31A41C8">
      <w:start w:val="1"/>
      <w:numFmt w:val="bullet"/>
      <w:lvlText w:val="•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26CB00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E273D0">
      <w:start w:val="1"/>
      <w:numFmt w:val="bullet"/>
      <w:lvlText w:val="▪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1EC55E">
      <w:start w:val="1"/>
      <w:numFmt w:val="bullet"/>
      <w:lvlText w:val="•"/>
      <w:lvlJc w:val="left"/>
      <w:pPr>
        <w:ind w:left="2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B0EDAC">
      <w:start w:val="1"/>
      <w:numFmt w:val="bullet"/>
      <w:lvlText w:val="o"/>
      <w:lvlJc w:val="left"/>
      <w:pPr>
        <w:ind w:left="2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8A9436">
      <w:start w:val="1"/>
      <w:numFmt w:val="bullet"/>
      <w:lvlText w:val="▪"/>
      <w:lvlJc w:val="left"/>
      <w:pPr>
        <w:ind w:left="3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D20B72">
      <w:start w:val="1"/>
      <w:numFmt w:val="bullet"/>
      <w:lvlText w:val="•"/>
      <w:lvlJc w:val="left"/>
      <w:pPr>
        <w:ind w:left="4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F42600">
      <w:start w:val="1"/>
      <w:numFmt w:val="bullet"/>
      <w:lvlText w:val="o"/>
      <w:lvlJc w:val="left"/>
      <w:pPr>
        <w:ind w:left="5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86203A">
      <w:start w:val="1"/>
      <w:numFmt w:val="bullet"/>
      <w:lvlText w:val="▪"/>
      <w:lvlJc w:val="left"/>
      <w:pPr>
        <w:ind w:left="5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BDD2799"/>
    <w:multiLevelType w:val="hybridMultilevel"/>
    <w:tmpl w:val="91FE55CE"/>
    <w:lvl w:ilvl="0" w:tplc="3D4C016E">
      <w:start w:val="1"/>
      <w:numFmt w:val="decimal"/>
      <w:lvlText w:val="%1.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96E5B6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5ABCBE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8AA556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A2D746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BE7EBE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FE9616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866258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5E3884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D4F1577"/>
    <w:multiLevelType w:val="hybridMultilevel"/>
    <w:tmpl w:val="620A893C"/>
    <w:lvl w:ilvl="0" w:tplc="4DDA00C0">
      <w:start w:val="1"/>
      <w:numFmt w:val="upperLetter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1C8E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1420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F200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6E3A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9E31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34E2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E49B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DAA3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78"/>
    <w:rsid w:val="003606C8"/>
    <w:rsid w:val="00831C5F"/>
    <w:rsid w:val="00C7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33BD"/>
  <w15:docId w15:val="{491577BB-FBA2-42DE-BBE1-8584C5CA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2" w:line="290" w:lineRule="auto"/>
      <w:ind w:left="545" w:right="42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11" w:hanging="10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2221</Words>
  <Characters>12664</Characters>
  <Application>Microsoft Office Word</Application>
  <DocSecurity>0</DocSecurity>
  <Lines>105</Lines>
  <Paragraphs>29</Paragraphs>
  <ScaleCrop>false</ScaleCrop>
  <Company/>
  <LinksUpToDate>false</LinksUpToDate>
  <CharactersWithSpaces>14856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Юркин Иван Николаевич</cp:lastModifiedBy>
  <cp:revision>3</cp:revision>
  <dcterms:created xsi:type="dcterms:W3CDTF">2023-01-27T08:32:00Z</dcterms:created>
  <dcterms:modified xsi:type="dcterms:W3CDTF">2023-01-27T08:32:00Z</dcterms:modified>
</cp:coreProperties>
</file>