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4" w:rsidRPr="005E1064" w:rsidRDefault="005E1064" w:rsidP="005E106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 w:rsidRPr="005E106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:rsidR="005E1064" w:rsidRPr="005E1064" w:rsidRDefault="005E1064" w:rsidP="005E106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hAnsi="Times New Roman" w:cs="Times New Roman"/>
          <w:sz w:val="28"/>
          <w:szCs w:val="28"/>
        </w:rPr>
        <w:t>Реферат на тему: «Кислотно-основное ра</w:t>
      </w:r>
      <w:r w:rsidR="00BF7F24">
        <w:rPr>
          <w:rFonts w:ascii="Times New Roman" w:hAnsi="Times New Roman" w:cs="Times New Roman"/>
          <w:sz w:val="28"/>
          <w:szCs w:val="28"/>
        </w:rPr>
        <w:t>вновесие и методы его коррекции</w:t>
      </w:r>
      <w:bookmarkStart w:id="0" w:name="_GoBack"/>
      <w:bookmarkEnd w:id="0"/>
      <w:r w:rsidRPr="005E1064">
        <w:rPr>
          <w:rFonts w:ascii="Times New Roman" w:hAnsi="Times New Roman" w:cs="Times New Roman"/>
          <w:sz w:val="28"/>
          <w:szCs w:val="28"/>
        </w:rPr>
        <w:t>»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5E1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Выполнила: ординатор 1 года </w:t>
      </w: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5E1064">
        <w:rPr>
          <w:rFonts w:ascii="Times New Roman" w:hAnsi="Times New Roman" w:cs="Times New Roman"/>
          <w:sz w:val="28"/>
          <w:szCs w:val="28"/>
        </w:rPr>
        <w:t xml:space="preserve">кафедры Анестезиологии и реаниматологии ИПО </w:t>
      </w: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 w:rsidRPr="005E1064">
        <w:rPr>
          <w:rFonts w:ascii="Times New Roman" w:hAnsi="Times New Roman" w:cs="Times New Roman"/>
          <w:sz w:val="28"/>
          <w:szCs w:val="28"/>
        </w:rPr>
        <w:t>Алибутаева Е.С.</w:t>
      </w: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5E1064" w:rsidRPr="005E1064" w:rsidRDefault="005E1064" w:rsidP="005E106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hAnsi="Times New Roman" w:cs="Times New Roman"/>
          <w:sz w:val="28"/>
          <w:szCs w:val="28"/>
        </w:rPr>
        <w:t xml:space="preserve">Красноярск, 2020 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</w:t>
      </w:r>
    </w:p>
    <w:p w:rsidR="005E1064" w:rsidRPr="005E1064" w:rsidRDefault="005E1064" w:rsidP="005E106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5E1064" w:rsidRPr="005E1064" w:rsidRDefault="005E1064" w:rsidP="005E106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Механизмы поддержания КОС</w:t>
      </w:r>
    </w:p>
    <w:p w:rsidR="005E1064" w:rsidRPr="005E1064" w:rsidRDefault="005E1064" w:rsidP="005E106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забора крови для исследования КОС и характеризующие его показатели</w:t>
      </w:r>
    </w:p>
    <w:p w:rsidR="005E1064" w:rsidRPr="005E1064" w:rsidRDefault="005E1064" w:rsidP="005E106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Нарушения КОС, их профилактика и коррекция</w:t>
      </w:r>
    </w:p>
    <w:p w:rsidR="005E1064" w:rsidRPr="005E1064" w:rsidRDefault="005E1064" w:rsidP="005E106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Кислотно-основное состояние (КОС) крови и других биологических жидкостей - один из важных компонентов гомеостаза организма, характеризующийся концентрацией водородных ионов [H+], которая зависят от соотношения между водородными и гидроксильными ионам, между кислотами и основаниями. Оно определяет стабильность протекания основных физиологических процессов в организме. Основные биохимические реакции в клетках и в их окружении достигают максимума при определенных значениях активной реакции среды. Концентрация иона Н+ [H+] поддерживается в очень узком диапазоне (36-43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/л, в среднем 40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или 0,00004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Н+/л). При выходе за пределы ниже 10 и выше 100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происходит необратимая денатурация белковых структур ферментов. Внутриклеточная концентрация [H+] в 4 раза выше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внеклеточной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Концентрацию водородных ионов характеризует рН крови,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колеблется в пределах 7,35-7,45.</w:t>
      </w: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МЕХАНИЗМЫ ПОДДЕРЖАНИЯ КОС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метаболизма образуются кислые продукты: 1) летучие – СО2 около 15000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(0,13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/кг * мин-1); 2) нелетучие - Н+ около 30-80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/кг* сут-1); 3) молочная и пировиноградная (при окислении углеводов), серная, фосфорная, мочевая кислоты, аминокислоты (при окислении белков),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β-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оксимасляная, ацетоуксусная, жирные кислоты, кетокислоты (при окислении жиров).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своей защиты от них и поддержания постоянства КОС, организм использует системы быстрого реагирования – буферные системы и системы медленного реагирования - физиологические системы, связанные с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дезинтоксикацией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промежуточных и выделением конечных продуктов обмена.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буферными системами крови являются: 1) гемоглобиновая –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KHb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HHb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(35-76% буферной емкости); 2) карбонатная – NaHCO3 / H2CO3 (13-35% буферной емкости); 3) белковая –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Вбелок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Нбелок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(7-10% буферной емкости); 4) фосфатная – NaHPO4 / NaH2PO4 (1-5% буферной емкости).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представлены в виде слабой кислоты и солью этой кислоты. Основными буферными системами являются: в клетках –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белковая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фосфатная, во внеклеточном пространстве – карбонатная. Гемоглобиновая буферная система активна как в клеточном, так и во внеклеточном пространстве.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Буферные системы крови, представляя только 1/5 общей буферной емкости организма,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поддерживать КОС на нормальном уровне. Поэтому при истощении буферных систем для поддержания КОС начинают активизироваться физиологические системы медленного реагирования: 1) легкие (удаление или задержка 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2) почки (выделение Н+ или НСО3- 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НСО3-); 3) печень (нейтрализация окислением); 4) желудочно-кишечный тракт – ЖКТ (выделение Н+, НСО3-) и др.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историческом аспекте оценку КОС осуществляли различными способами в зависимости от применяемых технических средств, технологий и концепций.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ее проводили с помощью уравнения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Гендерсона-Гессельбаха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Henderson-Hasselbalch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 =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logКа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[Н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СО3] / [НСО3-] = 6,1 +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25,0/1,25.= 6,1 + 1,3 = 7,4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логарифм константы диссоциации угольной кислоты при 380С.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датский ученый О.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Зигаард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-Андерсон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Sigaard-Andersen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сформулировал оперативный метод контроля КОС циркулирующей крови на основании определения рН в пробах крови, насыщенных двумя кислородно-углекислыми смесями (обычно с концентрацией 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4% и 8%) и актуального значения рН данного образца крови.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50-х годов прошедшего столетия глава центральной больничной лаборатории в Копенгагене Пол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Аструп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Paul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Astrup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ввел в практику быстродействующие рН-метры фирмы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Radiometer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получившие название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Astrup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MicroEguipment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микрометод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Аструпа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Определив три величины рН в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одной пробе и построив график на специальной номограмме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Зигаарда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-Андерсена, можно получить истинную концентрацию аниона гидрокарбоната (АВ) в плазме крови и производные показатели: сумму буферных оснований (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избыток оснований (ВЕ), стандартный бикарбонат (SB).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1954 г. американский физиолог Ричард Сноу (R.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Snow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сообщил о создании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полярографического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электрода для прямого измерения РСО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был усовершенствован в 1958 г. американским анестезиологом и инженером Джоном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Северингхаусом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(J. </w:t>
      </w:r>
      <w:proofErr w:type="spellStart"/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Severinghause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Зигаард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-Андерсен разработал другую линейную номограмму, с помощью которой, проведя прямое определение рН и РСО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определить показатели КОС. В дальнейшем, используя компьютерную технику, можно было получить показатели КОС, исключив не только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эквилибрирование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эталонными газовыми смесями, но и номограммы.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1956 г. американский биохимик и физиолог Л.С. Кларк (L.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Clark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разработал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полярографический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электрод для определения РО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1960 г. появились первые приборы для клинического мониторинга газов крови и КОС.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70-е годы внедрены в практику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оптодные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измерения и регистрации рН, РСО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РО2. Высокая точность измерения и небольшой диаметр датчика позволяла вводить его в сосудистое русло и получать непрерывную информацию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80-х годов Питер Стюарт (P.A.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Stewart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опубликовал новую концепцию КОС с изложением физико-химического подхода к его физиологии.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представляют собой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неистощаемый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Н+. В этих растворах [Н+] определяется диссоциацией воды на Н+ и 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ионы. Данный процесс происходит в соответствии с законами физической химии: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электронейтральностью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(сумма всех положительно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в плазме существует равновесие между катионами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+, K+,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++,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++) и анионами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-, НСО3-, белки, остаточные анионы). Оно равно 153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и представлено в диаграмме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Гэмбла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истощении бикарбонатных буферных оснований их место занимают органические кислоты, в результате чего создается несоответствие между концентрацией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и суммой НСО3-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-. Появляется так называемый анионный интервал (АИ). В норме он составляет 12.4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подхода Стюарта заключается в том, что в плазме величина концентрации ионов водорода (формирование КОС) зависит от 3-х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переменных величин: а) РСИ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азницы концентрации сильных ионов (между суммой концентрации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+, K+,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++,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++ с одной стороны,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+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другой); б) РаСО2; в)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Аобщ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общей концентрации недиссоциированных (АН+).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диссоциированных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(А-) слабых кислот.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 больного со стенозом привратника вследствие потери с желудочным содержимым соляной кислоты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развивается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гипохлоремический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без значимой потери сильного катиона. Когда ион водорода теряется как вода (НОН), а не как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изменений в РСИ не будет, и поэтому не измениться [H+]. Для коррекции алкалоза предпочтительно введение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хлористо-водородной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в растворе. На фоне алкалоза большое количество калия переходит в клетки, оставляя значительную часть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плазме крови, что приводит к значительному снижению РСИ. Раствор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Рингер-лактата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физиологичен, чем 0,9%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РСИ их соответственно равны 28 и 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мэкв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МЕТОДИКА ЗАБОРА КРОВИ ДЛЯ ИССЛЕДОВАНИЯ КОС И ХАРАКТЕРИЗУЮЩИЕ ЕГО ПОКАЗАТЕЛИ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гепаринизированы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должно быть контакта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КОС чаще всего используют следующие показатели: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 - это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 пределах 7,35-7,45;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рНv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- 7,32-7,42; рН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внутриклеточный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6,8-7,0. Границы колебаний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совместимые с жизнью - 6,8-8,0.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избыток или дефицит оснований, т.е. расчетное количество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НСО3-,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недыхательных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нарушениях КОС или о компенсаторных изменениях его при дыхательных расстройствах. В норме </w:t>
      </w:r>
      <w:proofErr w:type="spellStart"/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± 2,3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 Пределы колебаний, совместимые с жизнью, ± 15мМ/л.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(PvCO2)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недыхательных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(1,3 - 20,3 кПа). Уменьшение 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35 мм рт. ст. свидетельствует о гипокапнии вследствие гипервентиляции, которая приводит к дыхательному алкалозу. Увеличение 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45 мм рт. ст. наблюдается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гиперкапния приводит к дыхательному ацидозу.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концентрация оснований всех буферных систем крови (в норме – 40-60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SB – стандартный бикарбонат – концентрация аниона гидрокарбоната в плазме крови при 100% насыщении гемоглобина данной пробы крови кислородом, температуре ее 38оС и напряжении 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40 мм рт. ст. (5.32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Этот показатель позволяет дифференцировать дыхательные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расстройства. Он в норме равен 20-27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24)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– истинные бикарбонаты, содержание НСО3- в плазме крови (19-23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общая углекислота крови (10,5-13,0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Аобщ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РСИ у здоровых людей составляет 40-42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и ее можно узнать при упрощенном расчете: РСИ= [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+] - [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-]. Снижение до 30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свидетельствует о развитии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ацидоза, а увеличение более 50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 – 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сдвиге в сторону алкалоза. Существует строгая корреляция между РСИ и ВЕ в крови пациентов ОРИТ.</w:t>
      </w: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диссоциированных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слабых кислот (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представленных в плазме крови ее белками и фосфатами, меняется с изменением РСИ, РСО2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Аобщ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НАРУШЕНИЯ КОС, ИХ ПРОФИЛАКТИКА И КОРРЕКЦИЯ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два вида нарушений КОС (табл.1):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недыхательные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(ацидоз или алкалоз – патологическое состояние при котором первично увеличивается дефицит или избыток оснований, что приводит к изменению показателя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рН в сторону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ацидемии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алкалемии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дыхательные (ацидоз или алкалоз с первичным увеличением или снижением 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диагностике нарушений КОС необходимо оценивать степень тяжести расстройств и компенсаторных изменений.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более сложные нарушения КОС: однонаправленные (дыхательный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 или алкалоз) и разнонаправленные, противоположные (дыхательный ацидоз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алкалоз, дыхательный алкалоз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ацидоз). В их диагностике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знание анамнеза и сущности патологического процесса, клиника заболевания в сопоставлении с данными КОС, водно-электролитного обмена и показателями газообмена.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нарушений КОС во время анестезии и интенсивной терапии осуществляется поддержанием адекватного кровообращения (общего и микроциркуляции) и вентиляции легких в режиме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нормовентиляции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(FetCO2 = 4,9 – 6,4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обеспечением достаточной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оксигенации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(SaO2 = 94-100 об%), предупреждением нарушений метаболизма.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Интенсивная терапия больных с нарушением КОС должна, прежде всего, предусматривать устранение функциональных и метаболических расстройств как проявлений основного заболевания, устранение критического состояния. При отсутствии эффекта и тяжелых нарушениях, проводится коррекция КОС.</w:t>
      </w:r>
    </w:p>
    <w:p w:rsidR="005E1064" w:rsidRP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нарушений КОС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701"/>
        <w:gridCol w:w="1417"/>
        <w:gridCol w:w="1985"/>
      </w:tblGrid>
      <w:tr w:rsidR="005E1064" w:rsidRPr="005E1064" w:rsidTr="005E1064"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КОС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КОС</w:t>
            </w:r>
          </w:p>
        </w:tc>
      </w:tr>
      <w:tr w:rsidR="005E1064" w:rsidRPr="005E1064" w:rsidTr="005E1064"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064" w:rsidRPr="005E1064" w:rsidRDefault="005E1064" w:rsidP="005E1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</w:t>
            </w:r>
            <w:proofErr w:type="gram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gramEnd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ecf</w:t>
            </w:r>
            <w:proofErr w:type="spellEnd"/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Недыхательный</w:t>
            </w:r>
            <w:proofErr w:type="spellEnd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ацидоз: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7.21-7.29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34-28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-2.5 - -5.2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-5.3- -7.5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-7.6 и &lt;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-7.6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-7.6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-7.6</w:t>
            </w:r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Недыхательный</w:t>
            </w:r>
            <w:proofErr w:type="spellEnd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алкалоз: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7.59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7.53-7.49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46-50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+2.5 - +6.5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+6.6 - +12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 и &gt;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Недыхательный</w:t>
            </w:r>
            <w:proofErr w:type="spellEnd"/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алкалоз: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умеренный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7.59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7.53-7.49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46-50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+2.5 - +6.5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+6.6 - +12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 и &gt;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+12.1</w:t>
            </w:r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Дыхательный ацидоз: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7.29-7.21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7.29-7.21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46-50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и &gt;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E1064" w:rsidRPr="005E1064" w:rsidTr="005E1064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Дыхательный алкалоз: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тяжелый: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компенсированный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компенсированный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7.59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7.53-7.49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-2.3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-2.5 - -5.2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-7.5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34-28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27-20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 &lt;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5E1064" w:rsidRPr="005E1064" w:rsidRDefault="005E1064" w:rsidP="005E1064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5E1064" w:rsidRP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Ацидоз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метаболическим, выделительным и экзогенным. Он характеризуется снижением НСО3- и возрастанием дефицита оснований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- 2,3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/л). Данный вид ацидоза может быть вследствие: 1) вытеснения (титрации) бикарбоната различными эндогенными органическими кислотами, например, кетокислотами при диабете, алкоголизме или голодании, молочной кислотой при гипоксии;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уменьшения НСО3- в организме (диарея, фистулы кишечника и желчного пузыря, язвенный колит, хроническая почечная недостаточность, прием соляной кислоты и хлорида аммония), что приводит к уменьшению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катионо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-анионного градиента [(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+ K +) _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+ НСО3-)] к уровню менее 12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 (в норме = 20); 3) поступления нелетучих кислых веществ (отравление экзогенными кислотами: салицилатами, метанолом, этиленгликолем).</w:t>
      </w:r>
      <w:proofErr w:type="gramEnd"/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развитии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ацидоза включаются компенсаторные механизмы. Сильная кислота при реакции с бикарбонатом переходит в слабую угольную кислоту. Угольная кислота возбуждает дыхательный центр и продукты ее диссоциации выводятся легкими (СО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почками (Н2О). При отсутствии патологии со стороны почек общая экскреция H+ и синтез НСО3- могут увеличиться в 10 раз.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многих исследователей, при метаболическом ацидозе обязательно имеется анионное несоответствие, возникает анионный интервал между концентрацией катиона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и суммой анионов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HCO3-. Его можно определить по формуле: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 =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spellEnd"/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Cl-пл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HCO3-).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норме АИ (анионный интервал) равен 12±4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/л.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ацидозе (за исключением солянокислого) АИ увеличивается вследствие использования буферных систем крови для нейтрализации кислых продуктов.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ацидозе развиваются следующие патофизиологические реакции: увеличение содержания H+ в клетках и развитие внутриклеточного ацидоза, компенсаторной гипервентиляции, повышенное удаление H+ почками (при рН &lt; 7,25 реакция мочи становится кислой), частая рвота (удаление H+ с желудочным содержимым), смещение кривой диссоциации оксигемоглобина вправо с облегчением отдачи тканям кислорода, катаболизм и распад клеток, выход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из клеток и повышение его в крови, активация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симпато-адреналовой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выброс катехоламинов с последующим нарушением функции сердечно-сосудистой системы.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 может проявляться нарушением гемодинамики и микроциркуляции, учащением дыхания, гипертермией,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олигурией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анурией, адинамией.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Диагностику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ацидоза осуществляют на основании данных анамнеза, клинической картины и лабораторных исследований КОС (ВЕ &lt; - 2,5; АВ &lt; 19,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&lt; 40, SB &lt; 20, рН &lt; 7,35). Чаще всего развивается метаболический ацидоз вследствие накопления в организме продуктов обмена. Различают при этом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 2-х типов: типа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(классический) у больных с пониженной перфузией тканей и выраженной гипоксией и типа В, у больных с выраженными метаболическими нарушениями (сахарный диабет, инфекционные болезни, почечно-печеночная недостаточность и пр.) и некоторых отравлениях (салицилатами, этиленгликолем, метанолом, антифризом и др.).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сильный ион, при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нормальном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 он полностью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диссоциирован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организм быстро его продуцирует и поглощает. У больных, находящихся в критическом состоянии, уровень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гиперлататемии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выше, чем уровень ацидоза.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(более 2-4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/л), а [H+] нет. Это объясняется тем, что при интенсивной терапии к плазме добавляется не молочная кислота, а соль сильной кислоты: сильный катион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вместе с сильным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лактатным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анионом.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потребляется под влиянием клеточного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метаболизма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остающийся ион натрия повышает РСИ. При нормальном системном метаболизме суточный оборот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1500-4500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Второй механизм коррекции РСИ и нормализации рН при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гиперлактатемии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перемещение сильного аниона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плазмы крови в клетки. Основным источником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легкие, особенно при остром легочном повреждении. По мнению N.P. Day 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соавт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(1996),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гиперлактатемия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сепсисе возникает скорее вследствие повышенного аэробного метаболизма, чем тканевой гипоксии или угнетения активности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пируватдегидрогеназы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диагностике ацидоза важно определить причину, степень тяжести первичных нарушений и компенсаторных изменений. Количественное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преобладание цифровых значений первичных нарушений над компенсаторными изменениями позволяет правильно оценить КОС.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Интенсивная терапия больных с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ацидозом должна предусматривать патогенетическое лечение больного, устранение причины, вызвавшей развитие ацидоза (при успешном лечении органические кислоты постепенно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метаболизируются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экскретируются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ацидоз исчезает).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причину не удается устранить, тяжелый ацидоз нужно корригировать введением оснований: 4,2% или 8,4 % раствора натрия гидрокарбоната (в 1 мл раствора 1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оснований), или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(в 1 мл 11 % раствора 1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оснований), или 3,6% раствора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трисамина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THAM (в 1 мл 3,6% раствора содержится 0,3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оснований). Расчет дозы основания производят по формуле: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ДБС = F * масса тела (кг) * ∆</w:t>
      </w:r>
      <w:proofErr w:type="spellStart"/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ДБС - дефицит буферных систем,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оснований;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 – объем внеклеточной жидкости,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/кг, он равен 0,2;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∆</w:t>
      </w:r>
      <w:proofErr w:type="spellStart"/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разница между истинным и нормальным значением ВЕ.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дефицит оснований корригировать полностью. Если причина ацидоза определена и может быть контролируема, то во введении оснований нередко нет необходимости.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годности натрия гидрокарбоната - 1-3 суток, а при добавлении стабилизатора (0,3 мл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трилона</w:t>
      </w:r>
      <w:proofErr w:type="spellEnd"/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мл гидрокарбоната) он увеличивается до 30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Натрий гидрокарбонат действует быстро. При его применении следует учитывать увеличение образования 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необходимость достаточной вентиляции легких, а также возможность развития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гиперосмоляльного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с последующим развитием сердечно-сосудистой недостаточности.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лактасола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происходит его метаболизм в печени с образованием гликогена, поэтому при нарушениях функции печени он противопоказан. Кроме того, возникает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лактацидемия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ограничивает его применение при тканевой гипоксии.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Трисамин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выраженное диуретическое действие, выделяется почками. Использовать его можно только при сохранной их функции.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Алкалоз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при повышении соотношения НСО3-/РаСО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увеличения НСО3-. Он может быть вследствие: 1) избыточного введения буферных оснований или переливания большого количества цитратной крови (цитрат в печени превращается в натрия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лактат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2) повышения образования бикарбонатов в почках и желудочно-кишечном тракте или относительного повышения их содержания при больших потерях H+ и хлоридов (неукротимая рвота, диарея); 3) дефицита калия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потери его или ограниченного поступления его; 4) длительного и бесконтрольного введения диуретиков, приводящего к усиленному выведению из организма калия и хлоридов.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алкалозе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следующие патофизиологические изменения: 1) выход калия из клеток и поступление в них H+ с последующим развитием внутриклеточного ацидоза; 2) увеличивается выделения калия </w:t>
      </w: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почками, развитие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нарушением ритма сердца; 3)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гиповентиляция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смещение кривой диссоциации влево с затруднением отдачи кислорода тканям; 5) развитие парадоксальной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ацидурии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 ацидоз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гиповолемией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гипокалиемией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полиурией, мышечной слабостью, иногда возникают судороги вследствие связывания Са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белками.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Диагностику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алкалоза осуществляют на основании данных анамнеза, клинической картины и лабораторных исследований (ВЕ &gt; +3,0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/л, НСО3- &gt; 25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 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46 мм рт. ст. рН &gt; 7.46), водно-электролитного баланса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гипохлоремия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Интенсивная терапия больных с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недыхательным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алкалозом должна предусматривать: 1) патогенетическое лечение больного, устранение причины, вызвавшей развитие алкалоза; 2) устранение нарушений гемодинамики; 3) коррекцию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гипопохлоремии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коррекцию тяжелого декомпенсированного алкалоза с использованием соляной кислоты (0,05-0,1 N раствор вводят в центральные вены с максимальной скоростью введения 0,25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2,5 мл - 0,1 N раствор / кг массы тела в ч, но не более 100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сутки) или 100-150 мл 0,9% раствора хлорида аммония (в сутки вводить не более 250-300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H+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также применить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диакарб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(0,25-0,5 г через рот), который способствует задержке 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крови. Для расчета используют следующую формулу: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корригирующего раствора = F * масса тела (кг) * ∆</w:t>
      </w:r>
      <w:proofErr w:type="spellStart"/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ecf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Ацидоз дыхательный возникает при возрастании 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нарушенной альвеолярной вентиляции. Он вызывает компенсаторное повышение выработки натрия бикарбоната в эритроцитах и клетках почечных канальцев, усиливается выделение H+ и хлоридов почками, кривая диссоциации смещается вправо с облегчением отдачи кислорода тканям.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 дыхательный ацидоз проявляется снижением объема вентиляции, нарушением ритма дыхания, увеличением ударного объема сердца, расширением периферических сосудов, снижением общего периферического сопротивления сосудов, гиперемией кожных покровов и слизистых оболочек, учащением пульса, повышением или без изменений АД, повышением внутричерепного давления.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 дыхательного ацидоза осуществляют на основании данных анамнеза, клинической картины и лабораторных исследований (РаСО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&gt; 46 мм рт. ст., рН &lt; 7, 35, ВЕ компенсаторно может снижаться ниже -2,3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Интенсивная терапия больных с дыхательным ацидозом предусматривает патогенетическое лечение больного, устранение причины, вызвавшей развитие ацидоза и респираторную поддержку неэффективного собственного дыхания.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Алкалоз дыхательный (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гипокапнический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возникает при снижении РаСО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гипервентиляции спонтанной (травма, геморрагический шок, возбуждение, истерия, гипертермия, диэнцефально-катаболический синдром, при страхе больного, боли) и искусственной (ИВЛ в режиме гипервентиляции).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алкалозе дыхательном компенсаторно уменьшается диссоциация оксигемоглобина, возрастает выделение почками избыточного количества бикарбоната, снижается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реабсорбция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образование НСО3- в эритроцитах и в клетках почечных канальцев.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Гипокапния вызывает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вазоконстрикцию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периферических сосудов, сосудов мозга и уменьшение мозгового кровотока, смещением кривой диссоциации оксигемоглобина влево с ухудшением отдачи кислорода тканям, снижает внутричерепное давление, уменьшает МОК и вызывает гипотензию.</w:t>
      </w: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Интенсивная терапия больных с дыхательным алкалозом предусматривает патогенетическое лечение больного, устранение причины, вызвавшей развитие алкалоза и респираторную коррекцию гипервентиляции (перевод больного при ИВЛ в режим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нормовентиляции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4" w:rsidRPr="005E1064" w:rsidRDefault="005E1064" w:rsidP="005E106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:rsidR="005E1064" w:rsidRPr="005E1064" w:rsidRDefault="005E1064" w:rsidP="005E106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«Неотложная медицинская помощь», под ред. Дж. Э.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Тинтиналли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Кроума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 Руиза, Перевод с английского д-ра мед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В.И.Кандрора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м. н.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М.В.Неверовой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д-ра мед. наук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А.В.Сучкова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м. н.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А.В.Низового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Ю.Л.Амченкова</w:t>
      </w:r>
      <w:proofErr w:type="spell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ред. Д.м.н. В.Т. Ивашкина, Д.М.Н. П.Г. Брюсова; Москва «Медицина» 2001</w:t>
      </w:r>
    </w:p>
    <w:p w:rsidR="005E1064" w:rsidRPr="005E1064" w:rsidRDefault="005E1064" w:rsidP="005E1064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Интенсивная терапия. Реанимация. Первая помощь: Учебное пособие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В.Д. Малышева. — М.: Медицина.— 2000.— 464 с.: ил.— Учеб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E1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 Для слушателей системы последипломного образования.— ISBN 5-225-04560-Х</w:t>
      </w:r>
    </w:p>
    <w:p w:rsidR="000F1C54" w:rsidRPr="005E1064" w:rsidRDefault="000F1C54" w:rsidP="005E1064">
      <w:pPr>
        <w:rPr>
          <w:rFonts w:ascii="Times New Roman" w:hAnsi="Times New Roman" w:cs="Times New Roman"/>
          <w:sz w:val="28"/>
          <w:szCs w:val="28"/>
        </w:rPr>
      </w:pPr>
    </w:p>
    <w:sectPr w:rsidR="000F1C54" w:rsidRPr="005E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4"/>
    <w:rsid w:val="000F1C54"/>
    <w:rsid w:val="005E1064"/>
    <w:rsid w:val="00BF7F24"/>
    <w:rsid w:val="00D57044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2020-06-12T12:03:00Z</dcterms:created>
  <dcterms:modified xsi:type="dcterms:W3CDTF">2020-06-12T13:21:00Z</dcterms:modified>
</cp:coreProperties>
</file>