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BB" w:rsidRDefault="00477ABB" w:rsidP="00414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C0E" w:rsidRPr="00477ABB" w:rsidRDefault="00414328" w:rsidP="0041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BB">
        <w:rPr>
          <w:rFonts w:ascii="Times New Roman" w:hAnsi="Times New Roman" w:cs="Times New Roman"/>
          <w:sz w:val="28"/>
          <w:szCs w:val="28"/>
        </w:rPr>
        <w:t>Первичный дородовый патронаж</w:t>
      </w:r>
    </w:p>
    <w:p w:rsidR="00414328" w:rsidRDefault="00414328" w:rsidP="004143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>Задачей первичного дородового патронажа является знакомство медиков с будущей матерью, беседа с ней о важности, счастье и большой ответственности быть матерью. Он проводится в течение 10 дней после получения сведений из женской консультации (6- 12 недель беременности). Необходимо выяснить состояние здоровья беременной, течение бе-ременности, условия труда и быта женщины. Особое внимание должно быть обращено на возможность токсического действия на развитие плода, как про-фессиональных вредностей, так и никотина и алкоголя, употребляемых и отцом будущего ребенка.</w:t>
      </w:r>
    </w:p>
    <w:p w:rsidR="00DD2449" w:rsidRPr="00FD6ADC" w:rsidRDefault="00DD2449" w:rsidP="004143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328" w:rsidRDefault="00CB48BC" w:rsidP="00CB48BC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Pr="00DD2449" w:rsidRDefault="00FD6ADC" w:rsidP="004143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4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ПАМЯТКА</w:t>
      </w:r>
    </w:p>
    <w:p w:rsidR="00FD6ADC" w:rsidRPr="00FD6ADC" w:rsidRDefault="00414328" w:rsidP="00FD6A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ADC">
        <w:rPr>
          <w:rFonts w:ascii="Times New Roman" w:hAnsi="Times New Roman" w:cs="Times New Roman"/>
          <w:color w:val="000000"/>
          <w:sz w:val="28"/>
          <w:szCs w:val="28"/>
        </w:rPr>
        <w:t>Вторичный дородовый патронаж</w:t>
      </w:r>
    </w:p>
    <w:p w:rsidR="00414328" w:rsidRPr="00FD6ADC" w:rsidRDefault="00414328" w:rsidP="00FD6ADC">
      <w:pPr>
        <w:jc w:val="both"/>
        <w:rPr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>Второй патронаж к будущей матери осуществляется в период декретного отпуска. Основная цель вторичного патронажа - контроль за назначениями и рекомендациями, данными при первом патронаже и забота о будущем ребенке- это подготовка молочных желез к лактации, организация уголка новорожденного, приготовление для него белья и т.д. При вторичном патронаже уточняется адрес, по которому будут жить мать с ребенком.</w:t>
      </w:r>
      <w:r w:rsidRPr="00FD6ADC">
        <w:rPr>
          <w:color w:val="000000"/>
          <w:sz w:val="24"/>
          <w:szCs w:val="24"/>
        </w:rPr>
        <w:t xml:space="preserve"> </w:t>
      </w:r>
      <w:r w:rsidRPr="00FD6ADC">
        <w:rPr>
          <w:rFonts w:ascii="Times New Roman" w:hAnsi="Times New Roman" w:cs="Times New Roman"/>
          <w:color w:val="000000"/>
          <w:sz w:val="24"/>
          <w:szCs w:val="24"/>
        </w:rPr>
        <w:t>Показателем эффективности дородовых патронажей является рождение здорового ребенка</w:t>
      </w:r>
      <w:r w:rsidRPr="00FD6ADC">
        <w:rPr>
          <w:color w:val="000000"/>
          <w:sz w:val="24"/>
          <w:szCs w:val="24"/>
        </w:rPr>
        <w:t>.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D55451" w:rsidRDefault="00D55451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Pr="00414328" w:rsidRDefault="00414328" w:rsidP="00FD6ADC">
      <w:pPr>
        <w:pStyle w:val="a3"/>
        <w:jc w:val="center"/>
        <w:rPr>
          <w:color w:val="000000"/>
          <w:sz w:val="28"/>
          <w:szCs w:val="28"/>
        </w:rPr>
      </w:pPr>
      <w:r w:rsidRPr="00414328">
        <w:rPr>
          <w:color w:val="000000"/>
          <w:sz w:val="28"/>
          <w:szCs w:val="28"/>
        </w:rPr>
        <w:t>Первичный патронаж к новорожденному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  <w:r w:rsidRPr="00FD6ADC">
        <w:rPr>
          <w:color w:val="000000"/>
        </w:rPr>
        <w:t>Первичный патронаж к новорожденному проводится совместно с участковым педиатром в первые три дня после выписки из родильного дома. Во время первого врачебно-сестринского патронажа к новорожденному выясняется наличие факторов риска в анамнезе: собирается биологический анамнез (течение беременности, родов; раннего неонатального периода), социальный анамнез (состав семьи; материально- бытовые и санитарно- гигиенические условия), а также наследственный анамнез. Проводится тщательный осмотр ребенка, определяется его нервно-психическое и физическое развитие, наличие отклонений в состоянии здоровья. На основании комплексной оценки полу-ченных данных определяется группу здоровья.</w:t>
      </w: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C7C5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680210" cy="1223010"/>
            <wp:effectExtent l="19050" t="0" r="0" b="0"/>
            <wp:docPr id="7" name="Рисунок 4" descr="u1g32t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g32ts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680210" cy="1308706"/>
            <wp:effectExtent l="19050" t="0" r="0" b="0"/>
            <wp:docPr id="10" name="Рисунок 7" descr="v-chem-opasnost-rotavirusa-u-grudnichka-i-kak-pravilno-lech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chem-opasnost-rotavirusa-u-grudnichka-i-kak-pravilno-lechit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0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B3F44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14328" w:rsidRPr="00DD2449" w:rsidRDefault="00DB3F44" w:rsidP="00DC7C5B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pict>
          <v:shape id="_x0000_i1026" type="#_x0000_t75" alt="" style="width:24pt;height:24pt"/>
        </w:pict>
      </w:r>
      <w:r w:rsidR="00DC7C5B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CB48BC" w:rsidRPr="00DD2449">
        <w:rPr>
          <w:rFonts w:ascii="Times New Roman" w:hAnsi="Times New Roman" w:cs="Times New Roman"/>
          <w:b/>
          <w:sz w:val="16"/>
          <w:szCs w:val="16"/>
        </w:rPr>
        <w:t>Группа 209</w:t>
      </w:r>
      <w:r w:rsidR="004E09EF">
        <w:rPr>
          <w:rFonts w:ascii="Times New Roman" w:hAnsi="Times New Roman" w:cs="Times New Roman"/>
          <w:b/>
          <w:sz w:val="16"/>
          <w:szCs w:val="16"/>
        </w:rPr>
        <w:t>-2</w:t>
      </w:r>
      <w:r w:rsidR="00CB48BC" w:rsidRPr="00DD2449">
        <w:rPr>
          <w:rFonts w:ascii="Times New Roman" w:hAnsi="Times New Roman" w:cs="Times New Roman"/>
          <w:b/>
          <w:sz w:val="16"/>
          <w:szCs w:val="16"/>
        </w:rPr>
        <w:t>, 2020 год</w:t>
      </w:r>
    </w:p>
    <w:p w:rsidR="00DD2449" w:rsidRDefault="00DD2449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D2449">
        <w:rPr>
          <w:rFonts w:ascii="Times New Roman" w:hAnsi="Times New Roman" w:cs="Times New Roman"/>
          <w:b/>
          <w:sz w:val="16"/>
          <w:szCs w:val="16"/>
        </w:rPr>
        <w:t xml:space="preserve">Выполнила: Макарова Яна </w:t>
      </w: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7C5B" w:rsidRPr="00DD2449" w:rsidRDefault="00DC7C5B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DC7C5B" w:rsidRPr="00DD2449" w:rsidSect="00414328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0CE"/>
    <w:rsid w:val="000C7C0E"/>
    <w:rsid w:val="00414328"/>
    <w:rsid w:val="00477ABB"/>
    <w:rsid w:val="004E09EF"/>
    <w:rsid w:val="0070666D"/>
    <w:rsid w:val="009408C6"/>
    <w:rsid w:val="00CB48BC"/>
    <w:rsid w:val="00CB70CE"/>
    <w:rsid w:val="00CD53AD"/>
    <w:rsid w:val="00D55451"/>
    <w:rsid w:val="00DB3F44"/>
    <w:rsid w:val="00DC7C5B"/>
    <w:rsid w:val="00DD2449"/>
    <w:rsid w:val="00FD4AE6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0ABF-EABB-4D5C-BEFC-9A58A794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</cp:lastModifiedBy>
  <cp:revision>22</cp:revision>
  <dcterms:created xsi:type="dcterms:W3CDTF">2020-05-24T08:44:00Z</dcterms:created>
  <dcterms:modified xsi:type="dcterms:W3CDTF">2020-05-25T07:03:00Z</dcterms:modified>
</cp:coreProperties>
</file>